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CD2F" w14:textId="77777777" w:rsidR="00A15C71" w:rsidRDefault="00A15C71" w:rsidP="0022083A">
      <w:pPr>
        <w:pStyle w:val="Title0"/>
        <w:jc w:val="center"/>
      </w:pPr>
    </w:p>
    <w:p w14:paraId="2B157F68" w14:textId="77777777" w:rsidR="00A15C71" w:rsidRDefault="00A15C71" w:rsidP="0022083A">
      <w:pPr>
        <w:pStyle w:val="Title0"/>
        <w:jc w:val="center"/>
      </w:pPr>
    </w:p>
    <w:p w14:paraId="72C59205" w14:textId="77777777" w:rsidR="00A15C71" w:rsidRDefault="00A15C71" w:rsidP="0022083A">
      <w:pPr>
        <w:pStyle w:val="Title0"/>
        <w:jc w:val="center"/>
      </w:pPr>
    </w:p>
    <w:p w14:paraId="3283A449" w14:textId="068CA28D" w:rsidR="00A42EAA" w:rsidRDefault="009F077F" w:rsidP="0022083A">
      <w:pPr>
        <w:pStyle w:val="Title0"/>
        <w:jc w:val="center"/>
      </w:pPr>
      <w:r>
        <w:t>The Cool Water Effect</w:t>
      </w:r>
      <w:r w:rsidR="006C4412" w:rsidRPr="006C4412">
        <w:t>:</w:t>
      </w:r>
    </w:p>
    <w:p w14:paraId="28AEA7CD" w14:textId="710D856E" w:rsidR="001C52D6" w:rsidRPr="007B71B6" w:rsidRDefault="00EC1052" w:rsidP="0022083A">
      <w:pPr>
        <w:pStyle w:val="Subtitle"/>
        <w:jc w:val="center"/>
      </w:pPr>
      <w:r>
        <w:t>Civilization</w:t>
      </w:r>
      <w:r w:rsidR="00CF14BD">
        <w:t>’s</w:t>
      </w:r>
      <w:r>
        <w:t xml:space="preserve"> </w:t>
      </w:r>
      <w:r w:rsidR="00463EB2">
        <w:t>Turn into Human Empowerment</w:t>
      </w:r>
      <w:r w:rsidR="008D174A">
        <w:rPr>
          <w:rStyle w:val="FootnoteReference"/>
          <w:rFonts w:ascii="Times New Roman" w:hAnsi="Times New Roman" w:cs="Times New Roman"/>
          <w:sz w:val="28"/>
          <w:szCs w:val="28"/>
        </w:rPr>
        <w:footnoteReference w:id="1"/>
      </w:r>
    </w:p>
    <w:p w14:paraId="4F6826D5" w14:textId="77777777" w:rsidR="00AF248F" w:rsidRDefault="00AF248F" w:rsidP="00574CA1">
      <w:pPr>
        <w:spacing w:after="0" w:line="360" w:lineRule="auto"/>
        <w:ind w:firstLine="432"/>
        <w:jc w:val="both"/>
        <w:rPr>
          <w:rFonts w:ascii="Times New Roman" w:hAnsi="Times New Roman" w:cs="Times New Roman"/>
          <w:sz w:val="24"/>
          <w:szCs w:val="24"/>
        </w:rPr>
      </w:pPr>
    </w:p>
    <w:p w14:paraId="69A69E88" w14:textId="77777777" w:rsidR="00DB3805" w:rsidRDefault="00DB3805" w:rsidP="00574CA1">
      <w:pPr>
        <w:spacing w:after="0" w:line="360" w:lineRule="auto"/>
        <w:ind w:firstLine="432"/>
        <w:jc w:val="both"/>
        <w:rPr>
          <w:rFonts w:ascii="Times New Roman" w:hAnsi="Times New Roman" w:cs="Times New Roman"/>
          <w:sz w:val="24"/>
          <w:szCs w:val="24"/>
        </w:rPr>
      </w:pPr>
    </w:p>
    <w:p w14:paraId="381CA97D" w14:textId="77777777" w:rsidR="00DB3805" w:rsidRDefault="00DB3805" w:rsidP="00574CA1">
      <w:pPr>
        <w:spacing w:after="0" w:line="360" w:lineRule="auto"/>
        <w:ind w:firstLine="432"/>
        <w:jc w:val="both"/>
        <w:rPr>
          <w:rFonts w:ascii="Times New Roman" w:hAnsi="Times New Roman" w:cs="Times New Roman"/>
          <w:sz w:val="24"/>
          <w:szCs w:val="24"/>
        </w:rPr>
      </w:pPr>
    </w:p>
    <w:p w14:paraId="3E9EF155" w14:textId="2DB04E0C" w:rsidR="00DB3805" w:rsidRDefault="007B71B6" w:rsidP="00D77B94">
      <w:pPr>
        <w:spacing w:after="0" w:line="360" w:lineRule="auto"/>
        <w:jc w:val="center"/>
        <w:rPr>
          <w:rFonts w:ascii="Times New Roman" w:hAnsi="Times New Roman" w:cs="Times New Roman"/>
          <w:i/>
          <w:sz w:val="24"/>
          <w:szCs w:val="24"/>
        </w:rPr>
      </w:pPr>
      <w:r w:rsidRPr="006C4412">
        <w:rPr>
          <w:rFonts w:ascii="Times New Roman" w:hAnsi="Times New Roman" w:cs="Times New Roman"/>
          <w:i/>
          <w:sz w:val="24"/>
          <w:szCs w:val="24"/>
        </w:rPr>
        <w:t>Christian Welzel</w:t>
      </w:r>
      <w:r w:rsidR="006C4412" w:rsidRPr="006C4412">
        <w:rPr>
          <w:rFonts w:ascii="Times New Roman" w:hAnsi="Times New Roman" w:cs="Times New Roman"/>
          <w:sz w:val="24"/>
          <w:szCs w:val="24"/>
        </w:rPr>
        <w:t>,</w:t>
      </w:r>
      <w:r w:rsidR="00167903">
        <w:rPr>
          <w:rFonts w:ascii="Times New Roman" w:hAnsi="Times New Roman" w:cs="Times New Roman"/>
          <w:i/>
          <w:sz w:val="24"/>
          <w:szCs w:val="24"/>
        </w:rPr>
        <w:t xml:space="preserve"> </w:t>
      </w:r>
      <w:r w:rsidR="00F77525">
        <w:rPr>
          <w:rFonts w:ascii="Times New Roman" w:hAnsi="Times New Roman" w:cs="Times New Roman"/>
          <w:i/>
          <w:sz w:val="24"/>
          <w:szCs w:val="24"/>
        </w:rPr>
        <w:t xml:space="preserve">Amy C. </w:t>
      </w:r>
      <w:r w:rsidR="00F77525" w:rsidRPr="00F77525">
        <w:rPr>
          <w:rFonts w:ascii="Times New Roman" w:hAnsi="Times New Roman" w:cs="Times New Roman"/>
          <w:i/>
          <w:sz w:val="24"/>
          <w:szCs w:val="24"/>
        </w:rPr>
        <w:t>Alexander</w:t>
      </w:r>
      <w:r w:rsidR="00167903">
        <w:rPr>
          <w:rFonts w:ascii="Times New Roman" w:hAnsi="Times New Roman" w:cs="Times New Roman"/>
          <w:i/>
          <w:sz w:val="24"/>
          <w:szCs w:val="24"/>
        </w:rPr>
        <w:t xml:space="preserve"> </w:t>
      </w:r>
      <w:r w:rsidR="00167903" w:rsidRPr="00167903">
        <w:rPr>
          <w:rFonts w:ascii="Times New Roman" w:hAnsi="Times New Roman" w:cs="Times New Roman"/>
          <w:sz w:val="24"/>
          <w:szCs w:val="24"/>
        </w:rPr>
        <w:t>&amp;</w:t>
      </w:r>
      <w:r w:rsidR="00167903">
        <w:rPr>
          <w:rFonts w:ascii="Times New Roman" w:hAnsi="Times New Roman" w:cs="Times New Roman"/>
          <w:sz w:val="24"/>
          <w:szCs w:val="24"/>
        </w:rPr>
        <w:t xml:space="preserve"> </w:t>
      </w:r>
      <w:r w:rsidR="00167903" w:rsidRPr="00167903">
        <w:rPr>
          <w:rFonts w:ascii="Times New Roman" w:hAnsi="Times New Roman" w:cs="Times New Roman"/>
          <w:i/>
          <w:sz w:val="24"/>
          <w:szCs w:val="24"/>
        </w:rPr>
        <w:t>Stephan Klassen</w:t>
      </w:r>
    </w:p>
    <w:p w14:paraId="729D2A4F" w14:textId="77777777" w:rsidR="00DB3805" w:rsidRDefault="00DB3805" w:rsidP="00574CA1">
      <w:pPr>
        <w:spacing w:after="0" w:line="360" w:lineRule="auto"/>
        <w:jc w:val="both"/>
        <w:rPr>
          <w:rFonts w:ascii="Times New Roman" w:hAnsi="Times New Roman" w:cs="Times New Roman"/>
          <w:i/>
          <w:sz w:val="24"/>
          <w:szCs w:val="24"/>
        </w:rPr>
      </w:pPr>
    </w:p>
    <w:p w14:paraId="0A0FFFC8" w14:textId="77777777" w:rsidR="00DB3805" w:rsidRDefault="00DB3805" w:rsidP="00574CA1">
      <w:pPr>
        <w:spacing w:after="0" w:line="360" w:lineRule="auto"/>
        <w:jc w:val="both"/>
        <w:rPr>
          <w:rFonts w:ascii="Times New Roman" w:hAnsi="Times New Roman" w:cs="Times New Roman"/>
          <w:sz w:val="24"/>
          <w:szCs w:val="24"/>
        </w:rPr>
      </w:pPr>
    </w:p>
    <w:p w14:paraId="71B99553" w14:textId="77777777" w:rsidR="00F24D34" w:rsidRDefault="00F24D34" w:rsidP="00574CA1">
      <w:pPr>
        <w:spacing w:after="0" w:line="360" w:lineRule="auto"/>
        <w:jc w:val="both"/>
        <w:rPr>
          <w:rFonts w:ascii="Times New Roman" w:hAnsi="Times New Roman" w:cs="Times New Roman"/>
          <w:sz w:val="24"/>
          <w:szCs w:val="24"/>
        </w:rPr>
      </w:pPr>
    </w:p>
    <w:p w14:paraId="77A27AF3" w14:textId="5D668A09" w:rsidR="00AF248F" w:rsidRDefault="00C64233" w:rsidP="00574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[DRAFT VERSION, </w:t>
      </w:r>
      <w:r w:rsidR="003654B5">
        <w:rPr>
          <w:rFonts w:ascii="Times New Roman" w:hAnsi="Times New Roman" w:cs="Times New Roman"/>
          <w:sz w:val="24"/>
          <w:szCs w:val="24"/>
        </w:rPr>
        <w:t>MA</w:t>
      </w:r>
      <w:r w:rsidR="0044540D">
        <w:rPr>
          <w:rFonts w:ascii="Times New Roman" w:hAnsi="Times New Roman" w:cs="Times New Roman"/>
          <w:sz w:val="24"/>
          <w:szCs w:val="24"/>
        </w:rPr>
        <w:t>Y</w:t>
      </w:r>
      <w:r w:rsidR="003654B5">
        <w:rPr>
          <w:rFonts w:ascii="Times New Roman" w:hAnsi="Times New Roman" w:cs="Times New Roman"/>
          <w:sz w:val="24"/>
          <w:szCs w:val="24"/>
        </w:rPr>
        <w:t xml:space="preserve"> </w:t>
      </w:r>
      <w:r>
        <w:rPr>
          <w:rFonts w:ascii="Times New Roman" w:hAnsi="Times New Roman" w:cs="Times New Roman"/>
          <w:sz w:val="24"/>
          <w:szCs w:val="24"/>
        </w:rPr>
        <w:t>2016</w:t>
      </w:r>
      <w:r w:rsidR="00F24D34">
        <w:rPr>
          <w:rFonts w:ascii="Times New Roman" w:hAnsi="Times New Roman" w:cs="Times New Roman"/>
          <w:sz w:val="24"/>
          <w:szCs w:val="24"/>
        </w:rPr>
        <w:t>, BIBLIOGRAPHY TBD, MATERIALS IN SEPARATE PPT FILES]</w:t>
      </w:r>
      <w:r w:rsidR="00713285">
        <w:rPr>
          <w:rFonts w:ascii="Times New Roman" w:hAnsi="Times New Roman" w:cs="Times New Roman"/>
          <w:sz w:val="24"/>
          <w:szCs w:val="24"/>
        </w:rPr>
        <w:t xml:space="preserve"> </w:t>
      </w:r>
    </w:p>
    <w:p w14:paraId="2F53A866" w14:textId="77777777" w:rsidR="00B6335A" w:rsidRDefault="00B6335A" w:rsidP="00574CA1">
      <w:pPr>
        <w:spacing w:after="0" w:line="360" w:lineRule="auto"/>
        <w:jc w:val="both"/>
        <w:rPr>
          <w:rFonts w:ascii="Times New Roman" w:hAnsi="Times New Roman" w:cs="Times New Roman"/>
          <w:b/>
          <w:sz w:val="24"/>
          <w:szCs w:val="24"/>
        </w:rPr>
        <w:sectPr w:rsidR="00B6335A" w:rsidSect="00B6335A">
          <w:headerReference w:type="even" r:id="rId8"/>
          <w:headerReference w:type="default" r:id="rId9"/>
          <w:footerReference w:type="even" r:id="rId10"/>
          <w:footerReference w:type="default" r:id="rId11"/>
          <w:footnotePr>
            <w:numFmt w:val="lowerRoman"/>
          </w:footnotePr>
          <w:pgSz w:w="12240" w:h="15840" w:code="1"/>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lang w:val="de-DE" w:eastAsia="en-US"/>
        </w:rPr>
        <w:id w:val="-226224245"/>
        <w:docPartObj>
          <w:docPartGallery w:val="Table of Contents"/>
          <w:docPartUnique/>
        </w:docPartObj>
      </w:sdtPr>
      <w:sdtEndPr>
        <w:rPr>
          <w:noProof/>
          <w:lang w:val="en-US"/>
        </w:rPr>
      </w:sdtEndPr>
      <w:sdtContent>
        <w:p w14:paraId="24A41B48" w14:textId="3E58EFD0" w:rsidR="00A708C4" w:rsidRDefault="00A708C4">
          <w:pPr>
            <w:pStyle w:val="TOCHeading"/>
          </w:pPr>
          <w:r>
            <w:rPr>
              <w:lang w:val="de-DE"/>
            </w:rPr>
            <w:t>Content</w:t>
          </w:r>
        </w:p>
        <w:p w14:paraId="2460CAD6" w14:textId="77777777" w:rsidR="009C674B" w:rsidRDefault="00A708C4">
          <w:pPr>
            <w:pStyle w:val="TOC1"/>
            <w:tabs>
              <w:tab w:val="right" w:pos="9350"/>
            </w:tabs>
            <w:rPr>
              <w:rFonts w:eastAsiaTheme="minorEastAsia"/>
              <w:b w:val="0"/>
              <w:noProof/>
              <w:sz w:val="24"/>
              <w:szCs w:val="24"/>
              <w:lang w:eastAsia="ja-JP"/>
            </w:rPr>
          </w:pPr>
          <w:r>
            <w:rPr>
              <w:b w:val="0"/>
            </w:rPr>
            <w:fldChar w:fldCharType="begin"/>
          </w:r>
          <w:r>
            <w:instrText>TOC \o "1-3" \h \z \u</w:instrText>
          </w:r>
          <w:r>
            <w:rPr>
              <w:b w:val="0"/>
            </w:rPr>
            <w:fldChar w:fldCharType="separate"/>
          </w:r>
          <w:r w:rsidR="009C674B">
            <w:rPr>
              <w:noProof/>
            </w:rPr>
            <w:t>Introduction</w:t>
          </w:r>
          <w:r w:rsidR="009C674B">
            <w:rPr>
              <w:noProof/>
            </w:rPr>
            <w:tab/>
          </w:r>
          <w:r w:rsidR="009C674B">
            <w:rPr>
              <w:noProof/>
            </w:rPr>
            <w:fldChar w:fldCharType="begin"/>
          </w:r>
          <w:r w:rsidR="009C674B">
            <w:rPr>
              <w:noProof/>
            </w:rPr>
            <w:instrText xml:space="preserve"> PAGEREF _Toc329798762 \h </w:instrText>
          </w:r>
          <w:r w:rsidR="009C674B">
            <w:rPr>
              <w:noProof/>
            </w:rPr>
          </w:r>
          <w:r w:rsidR="009C674B">
            <w:rPr>
              <w:noProof/>
            </w:rPr>
            <w:fldChar w:fldCharType="separate"/>
          </w:r>
          <w:r w:rsidR="009C674B">
            <w:rPr>
              <w:noProof/>
            </w:rPr>
            <w:t>4</w:t>
          </w:r>
          <w:r w:rsidR="009C674B">
            <w:rPr>
              <w:noProof/>
            </w:rPr>
            <w:fldChar w:fldCharType="end"/>
          </w:r>
        </w:p>
        <w:p w14:paraId="30523F6C" w14:textId="77777777" w:rsidR="009C674B" w:rsidRDefault="009C674B">
          <w:pPr>
            <w:pStyle w:val="TOC1"/>
            <w:tabs>
              <w:tab w:val="left" w:pos="370"/>
              <w:tab w:val="right" w:pos="9350"/>
            </w:tabs>
            <w:rPr>
              <w:rFonts w:eastAsiaTheme="minorEastAsia"/>
              <w:b w:val="0"/>
              <w:noProof/>
              <w:sz w:val="24"/>
              <w:szCs w:val="24"/>
              <w:lang w:eastAsia="ja-JP"/>
            </w:rPr>
          </w:pPr>
          <w:r>
            <w:rPr>
              <w:noProof/>
            </w:rPr>
            <w:t>1</w:t>
          </w:r>
          <w:r>
            <w:rPr>
              <w:rFonts w:eastAsiaTheme="minorEastAsia"/>
              <w:b w:val="0"/>
              <w:noProof/>
              <w:sz w:val="24"/>
              <w:szCs w:val="24"/>
              <w:lang w:eastAsia="ja-JP"/>
            </w:rPr>
            <w:tab/>
          </w:r>
          <w:r>
            <w:rPr>
              <w:noProof/>
            </w:rPr>
            <w:t>Human Empowerment: Its Significance</w:t>
          </w:r>
          <w:r>
            <w:rPr>
              <w:noProof/>
            </w:rPr>
            <w:tab/>
          </w:r>
          <w:r>
            <w:rPr>
              <w:noProof/>
            </w:rPr>
            <w:fldChar w:fldCharType="begin"/>
          </w:r>
          <w:r>
            <w:rPr>
              <w:noProof/>
            </w:rPr>
            <w:instrText xml:space="preserve"> PAGEREF _Toc329798763 \h </w:instrText>
          </w:r>
          <w:r>
            <w:rPr>
              <w:noProof/>
            </w:rPr>
          </w:r>
          <w:r>
            <w:rPr>
              <w:noProof/>
            </w:rPr>
            <w:fldChar w:fldCharType="separate"/>
          </w:r>
          <w:r>
            <w:rPr>
              <w:noProof/>
            </w:rPr>
            <w:t>6</w:t>
          </w:r>
          <w:r>
            <w:rPr>
              <w:noProof/>
            </w:rPr>
            <w:fldChar w:fldCharType="end"/>
          </w:r>
        </w:p>
        <w:p w14:paraId="5E57D73E" w14:textId="77777777" w:rsidR="009C674B" w:rsidRDefault="009C674B">
          <w:pPr>
            <w:pStyle w:val="TOC2"/>
            <w:tabs>
              <w:tab w:val="right" w:pos="9350"/>
            </w:tabs>
            <w:rPr>
              <w:rFonts w:eastAsiaTheme="minorEastAsia"/>
              <w:i w:val="0"/>
              <w:noProof/>
              <w:sz w:val="24"/>
              <w:szCs w:val="24"/>
              <w:lang w:eastAsia="ja-JP"/>
            </w:rPr>
          </w:pPr>
          <w:r>
            <w:rPr>
              <w:noProof/>
            </w:rPr>
            <w:t>Development as Human Empowerment</w:t>
          </w:r>
          <w:r>
            <w:rPr>
              <w:noProof/>
            </w:rPr>
            <w:tab/>
          </w:r>
          <w:r>
            <w:rPr>
              <w:noProof/>
            </w:rPr>
            <w:fldChar w:fldCharType="begin"/>
          </w:r>
          <w:r>
            <w:rPr>
              <w:noProof/>
            </w:rPr>
            <w:instrText xml:space="preserve"> PAGEREF _Toc329798764 \h </w:instrText>
          </w:r>
          <w:r>
            <w:rPr>
              <w:noProof/>
            </w:rPr>
          </w:r>
          <w:r>
            <w:rPr>
              <w:noProof/>
            </w:rPr>
            <w:fldChar w:fldCharType="separate"/>
          </w:r>
          <w:r>
            <w:rPr>
              <w:noProof/>
            </w:rPr>
            <w:t>6</w:t>
          </w:r>
          <w:r>
            <w:rPr>
              <w:noProof/>
            </w:rPr>
            <w:fldChar w:fldCharType="end"/>
          </w:r>
        </w:p>
        <w:p w14:paraId="6AE94A86" w14:textId="77777777" w:rsidR="009C674B" w:rsidRDefault="009C674B">
          <w:pPr>
            <w:pStyle w:val="TOC2"/>
            <w:tabs>
              <w:tab w:val="right" w:pos="9350"/>
            </w:tabs>
            <w:rPr>
              <w:rFonts w:eastAsiaTheme="minorEastAsia"/>
              <w:i w:val="0"/>
              <w:noProof/>
              <w:sz w:val="24"/>
              <w:szCs w:val="24"/>
              <w:lang w:eastAsia="ja-JP"/>
            </w:rPr>
          </w:pPr>
          <w:r>
            <w:rPr>
              <w:noProof/>
            </w:rPr>
            <w:t>Human Empowerment and Human Wellbeing</w:t>
          </w:r>
          <w:r>
            <w:rPr>
              <w:noProof/>
            </w:rPr>
            <w:tab/>
          </w:r>
          <w:r>
            <w:rPr>
              <w:noProof/>
            </w:rPr>
            <w:fldChar w:fldCharType="begin"/>
          </w:r>
          <w:r>
            <w:rPr>
              <w:noProof/>
            </w:rPr>
            <w:instrText xml:space="preserve"> PAGEREF _Toc329798765 \h </w:instrText>
          </w:r>
          <w:r>
            <w:rPr>
              <w:noProof/>
            </w:rPr>
          </w:r>
          <w:r>
            <w:rPr>
              <w:noProof/>
            </w:rPr>
            <w:fldChar w:fldCharType="separate"/>
          </w:r>
          <w:r>
            <w:rPr>
              <w:noProof/>
            </w:rPr>
            <w:t>7</w:t>
          </w:r>
          <w:r>
            <w:rPr>
              <w:noProof/>
            </w:rPr>
            <w:fldChar w:fldCharType="end"/>
          </w:r>
        </w:p>
        <w:p w14:paraId="12DCF131" w14:textId="77777777" w:rsidR="009C674B" w:rsidRDefault="009C674B">
          <w:pPr>
            <w:pStyle w:val="TOC1"/>
            <w:tabs>
              <w:tab w:val="left" w:pos="370"/>
              <w:tab w:val="right" w:pos="9350"/>
            </w:tabs>
            <w:rPr>
              <w:rFonts w:eastAsiaTheme="minorEastAsia"/>
              <w:b w:val="0"/>
              <w:noProof/>
              <w:sz w:val="24"/>
              <w:szCs w:val="24"/>
              <w:lang w:eastAsia="ja-JP"/>
            </w:rPr>
          </w:pPr>
          <w:r>
            <w:rPr>
              <w:noProof/>
            </w:rPr>
            <w:t>2</w:t>
          </w:r>
          <w:r>
            <w:rPr>
              <w:rFonts w:eastAsiaTheme="minorEastAsia"/>
              <w:b w:val="0"/>
              <w:noProof/>
              <w:sz w:val="24"/>
              <w:szCs w:val="24"/>
              <w:lang w:eastAsia="ja-JP"/>
            </w:rPr>
            <w:tab/>
          </w:r>
          <w:r>
            <w:rPr>
              <w:noProof/>
            </w:rPr>
            <w:t>Human Empowerment as an Enlightenment Trinity</w:t>
          </w:r>
          <w:r>
            <w:rPr>
              <w:noProof/>
            </w:rPr>
            <w:tab/>
          </w:r>
          <w:r>
            <w:rPr>
              <w:noProof/>
            </w:rPr>
            <w:fldChar w:fldCharType="begin"/>
          </w:r>
          <w:r>
            <w:rPr>
              <w:noProof/>
            </w:rPr>
            <w:instrText xml:space="preserve"> PAGEREF _Toc329798766 \h </w:instrText>
          </w:r>
          <w:r>
            <w:rPr>
              <w:noProof/>
            </w:rPr>
          </w:r>
          <w:r>
            <w:rPr>
              <w:noProof/>
            </w:rPr>
            <w:fldChar w:fldCharType="separate"/>
          </w:r>
          <w:r>
            <w:rPr>
              <w:noProof/>
            </w:rPr>
            <w:t>12</w:t>
          </w:r>
          <w:r>
            <w:rPr>
              <w:noProof/>
            </w:rPr>
            <w:fldChar w:fldCharType="end"/>
          </w:r>
        </w:p>
        <w:p w14:paraId="411D97AD" w14:textId="77777777" w:rsidR="009C674B" w:rsidRDefault="009C674B">
          <w:pPr>
            <w:pStyle w:val="TOC1"/>
            <w:tabs>
              <w:tab w:val="left" w:pos="370"/>
              <w:tab w:val="right" w:pos="9350"/>
            </w:tabs>
            <w:rPr>
              <w:rFonts w:eastAsiaTheme="minorEastAsia"/>
              <w:b w:val="0"/>
              <w:noProof/>
              <w:sz w:val="24"/>
              <w:szCs w:val="24"/>
              <w:lang w:eastAsia="ja-JP"/>
            </w:rPr>
          </w:pPr>
          <w:r>
            <w:rPr>
              <w:noProof/>
            </w:rPr>
            <w:t>3</w:t>
          </w:r>
          <w:r>
            <w:rPr>
              <w:rFonts w:eastAsiaTheme="minorEastAsia"/>
              <w:b w:val="0"/>
              <w:noProof/>
              <w:sz w:val="24"/>
              <w:szCs w:val="24"/>
              <w:lang w:eastAsia="ja-JP"/>
            </w:rPr>
            <w:tab/>
          </w:r>
          <w:r>
            <w:rPr>
              <w:noProof/>
            </w:rPr>
            <w:t>Human Empowerment across Societies</w:t>
          </w:r>
          <w:r>
            <w:rPr>
              <w:noProof/>
            </w:rPr>
            <w:tab/>
          </w:r>
          <w:r>
            <w:rPr>
              <w:noProof/>
            </w:rPr>
            <w:fldChar w:fldCharType="begin"/>
          </w:r>
          <w:r>
            <w:rPr>
              <w:noProof/>
            </w:rPr>
            <w:instrText xml:space="preserve"> PAGEREF _Toc329798767 \h </w:instrText>
          </w:r>
          <w:r>
            <w:rPr>
              <w:noProof/>
            </w:rPr>
          </w:r>
          <w:r>
            <w:rPr>
              <w:noProof/>
            </w:rPr>
            <w:fldChar w:fldCharType="separate"/>
          </w:r>
          <w:r>
            <w:rPr>
              <w:noProof/>
            </w:rPr>
            <w:t>20</w:t>
          </w:r>
          <w:r>
            <w:rPr>
              <w:noProof/>
            </w:rPr>
            <w:fldChar w:fldCharType="end"/>
          </w:r>
        </w:p>
        <w:p w14:paraId="2750AE80" w14:textId="77777777" w:rsidR="009C674B" w:rsidRDefault="009C674B">
          <w:pPr>
            <w:pStyle w:val="TOC2"/>
            <w:tabs>
              <w:tab w:val="right" w:pos="9350"/>
            </w:tabs>
            <w:rPr>
              <w:rFonts w:eastAsiaTheme="minorEastAsia"/>
              <w:i w:val="0"/>
              <w:noProof/>
              <w:sz w:val="24"/>
              <w:szCs w:val="24"/>
              <w:lang w:eastAsia="ja-JP"/>
            </w:rPr>
          </w:pPr>
          <w:r>
            <w:rPr>
              <w:noProof/>
            </w:rPr>
            <w:t>Human Empowerment as a Societal-level Phenomenon</w:t>
          </w:r>
          <w:r>
            <w:rPr>
              <w:noProof/>
            </w:rPr>
            <w:tab/>
          </w:r>
          <w:r>
            <w:rPr>
              <w:noProof/>
            </w:rPr>
            <w:fldChar w:fldCharType="begin"/>
          </w:r>
          <w:r>
            <w:rPr>
              <w:noProof/>
            </w:rPr>
            <w:instrText xml:space="preserve"> PAGEREF _Toc329798768 \h </w:instrText>
          </w:r>
          <w:r>
            <w:rPr>
              <w:noProof/>
            </w:rPr>
          </w:r>
          <w:r>
            <w:rPr>
              <w:noProof/>
            </w:rPr>
            <w:fldChar w:fldCharType="separate"/>
          </w:r>
          <w:r>
            <w:rPr>
              <w:noProof/>
            </w:rPr>
            <w:t>20</w:t>
          </w:r>
          <w:r>
            <w:rPr>
              <w:noProof/>
            </w:rPr>
            <w:fldChar w:fldCharType="end"/>
          </w:r>
        </w:p>
        <w:p w14:paraId="5D43387E" w14:textId="77777777" w:rsidR="009C674B" w:rsidRDefault="009C674B">
          <w:pPr>
            <w:pStyle w:val="TOC2"/>
            <w:tabs>
              <w:tab w:val="right" w:pos="9350"/>
            </w:tabs>
            <w:rPr>
              <w:rFonts w:eastAsiaTheme="minorEastAsia"/>
              <w:i w:val="0"/>
              <w:noProof/>
              <w:sz w:val="24"/>
              <w:szCs w:val="24"/>
              <w:lang w:eastAsia="ja-JP"/>
            </w:rPr>
          </w:pPr>
          <w:r>
            <w:rPr>
              <w:noProof/>
            </w:rPr>
            <w:t>Societal-level Differences in Human Empowerment</w:t>
          </w:r>
          <w:r>
            <w:rPr>
              <w:noProof/>
            </w:rPr>
            <w:tab/>
          </w:r>
          <w:r>
            <w:rPr>
              <w:noProof/>
            </w:rPr>
            <w:fldChar w:fldCharType="begin"/>
          </w:r>
          <w:r>
            <w:rPr>
              <w:noProof/>
            </w:rPr>
            <w:instrText xml:space="preserve"> PAGEREF _Toc329798769 \h </w:instrText>
          </w:r>
          <w:r>
            <w:rPr>
              <w:noProof/>
            </w:rPr>
          </w:r>
          <w:r>
            <w:rPr>
              <w:noProof/>
            </w:rPr>
            <w:fldChar w:fldCharType="separate"/>
          </w:r>
          <w:r>
            <w:rPr>
              <w:noProof/>
            </w:rPr>
            <w:t>24</w:t>
          </w:r>
          <w:r>
            <w:rPr>
              <w:noProof/>
            </w:rPr>
            <w:fldChar w:fldCharType="end"/>
          </w:r>
        </w:p>
        <w:p w14:paraId="76DB2B5D" w14:textId="77777777" w:rsidR="009C674B" w:rsidRDefault="009C674B">
          <w:pPr>
            <w:pStyle w:val="TOC1"/>
            <w:tabs>
              <w:tab w:val="left" w:pos="370"/>
              <w:tab w:val="right" w:pos="9350"/>
            </w:tabs>
            <w:rPr>
              <w:rFonts w:eastAsiaTheme="minorEastAsia"/>
              <w:b w:val="0"/>
              <w:noProof/>
              <w:sz w:val="24"/>
              <w:szCs w:val="24"/>
              <w:lang w:eastAsia="ja-JP"/>
            </w:rPr>
          </w:pPr>
          <w:r>
            <w:rPr>
              <w:noProof/>
            </w:rPr>
            <w:t>4</w:t>
          </w:r>
          <w:r>
            <w:rPr>
              <w:rFonts w:eastAsiaTheme="minorEastAsia"/>
              <w:b w:val="0"/>
              <w:noProof/>
              <w:sz w:val="24"/>
              <w:szCs w:val="24"/>
              <w:lang w:eastAsia="ja-JP"/>
            </w:rPr>
            <w:tab/>
          </w:r>
          <w:r>
            <w:rPr>
              <w:noProof/>
            </w:rPr>
            <w:t>Civilization’s Turn: The Recentness of Human Empowerment</w:t>
          </w:r>
          <w:r>
            <w:rPr>
              <w:noProof/>
            </w:rPr>
            <w:tab/>
          </w:r>
          <w:r>
            <w:rPr>
              <w:noProof/>
            </w:rPr>
            <w:fldChar w:fldCharType="begin"/>
          </w:r>
          <w:r>
            <w:rPr>
              <w:noProof/>
            </w:rPr>
            <w:instrText xml:space="preserve"> PAGEREF _Toc329798770 \h </w:instrText>
          </w:r>
          <w:r>
            <w:rPr>
              <w:noProof/>
            </w:rPr>
          </w:r>
          <w:r>
            <w:rPr>
              <w:noProof/>
            </w:rPr>
            <w:fldChar w:fldCharType="separate"/>
          </w:r>
          <w:r>
            <w:rPr>
              <w:noProof/>
            </w:rPr>
            <w:t>27</w:t>
          </w:r>
          <w:r>
            <w:rPr>
              <w:noProof/>
            </w:rPr>
            <w:fldChar w:fldCharType="end"/>
          </w:r>
        </w:p>
        <w:p w14:paraId="511B76B6" w14:textId="77777777" w:rsidR="009C674B" w:rsidRDefault="009C674B">
          <w:pPr>
            <w:pStyle w:val="TOC1"/>
            <w:tabs>
              <w:tab w:val="left" w:pos="370"/>
              <w:tab w:val="right" w:pos="9350"/>
            </w:tabs>
            <w:rPr>
              <w:rFonts w:eastAsiaTheme="minorEastAsia"/>
              <w:b w:val="0"/>
              <w:noProof/>
              <w:sz w:val="24"/>
              <w:szCs w:val="24"/>
              <w:lang w:eastAsia="ja-JP"/>
            </w:rPr>
          </w:pPr>
          <w:r>
            <w:rPr>
              <w:noProof/>
            </w:rPr>
            <w:t>5</w:t>
          </w:r>
          <w:r>
            <w:rPr>
              <w:rFonts w:eastAsiaTheme="minorEastAsia"/>
              <w:b w:val="0"/>
              <w:noProof/>
              <w:sz w:val="24"/>
              <w:szCs w:val="24"/>
              <w:lang w:eastAsia="ja-JP"/>
            </w:rPr>
            <w:tab/>
          </w:r>
          <w:r>
            <w:rPr>
              <w:noProof/>
            </w:rPr>
            <w:t>Geography and Development: The Cool Water Condition</w:t>
          </w:r>
          <w:r>
            <w:rPr>
              <w:noProof/>
            </w:rPr>
            <w:tab/>
          </w:r>
          <w:r>
            <w:rPr>
              <w:noProof/>
            </w:rPr>
            <w:fldChar w:fldCharType="begin"/>
          </w:r>
          <w:r>
            <w:rPr>
              <w:noProof/>
            </w:rPr>
            <w:instrText xml:space="preserve"> PAGEREF _Toc329798771 \h </w:instrText>
          </w:r>
          <w:r>
            <w:rPr>
              <w:noProof/>
            </w:rPr>
          </w:r>
          <w:r>
            <w:rPr>
              <w:noProof/>
            </w:rPr>
            <w:fldChar w:fldCharType="separate"/>
          </w:r>
          <w:r>
            <w:rPr>
              <w:noProof/>
            </w:rPr>
            <w:t>29</w:t>
          </w:r>
          <w:r>
            <w:rPr>
              <w:noProof/>
            </w:rPr>
            <w:fldChar w:fldCharType="end"/>
          </w:r>
        </w:p>
        <w:p w14:paraId="25A5FB8F" w14:textId="77777777" w:rsidR="009C674B" w:rsidRDefault="009C674B">
          <w:pPr>
            <w:pStyle w:val="TOC1"/>
            <w:tabs>
              <w:tab w:val="left" w:pos="370"/>
              <w:tab w:val="right" w:pos="9350"/>
            </w:tabs>
            <w:rPr>
              <w:rFonts w:eastAsiaTheme="minorEastAsia"/>
              <w:b w:val="0"/>
              <w:noProof/>
              <w:sz w:val="24"/>
              <w:szCs w:val="24"/>
              <w:lang w:eastAsia="ja-JP"/>
            </w:rPr>
          </w:pPr>
          <w:r>
            <w:rPr>
              <w:noProof/>
            </w:rPr>
            <w:t>6</w:t>
          </w:r>
          <w:r>
            <w:rPr>
              <w:rFonts w:eastAsiaTheme="minorEastAsia"/>
              <w:b w:val="0"/>
              <w:noProof/>
              <w:sz w:val="24"/>
              <w:szCs w:val="24"/>
              <w:lang w:eastAsia="ja-JP"/>
            </w:rPr>
            <w:tab/>
          </w:r>
          <w:r>
            <w:rPr>
              <w:noProof/>
            </w:rPr>
            <w:t>A Seed Theory of the Cool Water Condition</w:t>
          </w:r>
          <w:r>
            <w:rPr>
              <w:noProof/>
            </w:rPr>
            <w:tab/>
          </w:r>
          <w:r>
            <w:rPr>
              <w:noProof/>
            </w:rPr>
            <w:fldChar w:fldCharType="begin"/>
          </w:r>
          <w:r>
            <w:rPr>
              <w:noProof/>
            </w:rPr>
            <w:instrText xml:space="preserve"> PAGEREF _Toc329798772 \h </w:instrText>
          </w:r>
          <w:r>
            <w:rPr>
              <w:noProof/>
            </w:rPr>
          </w:r>
          <w:r>
            <w:rPr>
              <w:noProof/>
            </w:rPr>
            <w:fldChar w:fldCharType="separate"/>
          </w:r>
          <w:r>
            <w:rPr>
              <w:noProof/>
            </w:rPr>
            <w:t>32</w:t>
          </w:r>
          <w:r>
            <w:rPr>
              <w:noProof/>
            </w:rPr>
            <w:fldChar w:fldCharType="end"/>
          </w:r>
        </w:p>
        <w:p w14:paraId="6BB075D0" w14:textId="77777777" w:rsidR="009C674B" w:rsidRDefault="009C674B">
          <w:pPr>
            <w:pStyle w:val="TOC2"/>
            <w:tabs>
              <w:tab w:val="right" w:pos="9350"/>
            </w:tabs>
            <w:rPr>
              <w:rFonts w:eastAsiaTheme="minorEastAsia"/>
              <w:i w:val="0"/>
              <w:noProof/>
              <w:sz w:val="24"/>
              <w:szCs w:val="24"/>
              <w:lang w:eastAsia="ja-JP"/>
            </w:rPr>
          </w:pPr>
          <w:r>
            <w:rPr>
              <w:noProof/>
            </w:rPr>
            <w:t>The Cool Water Condition and Social Organization</w:t>
          </w:r>
          <w:r>
            <w:rPr>
              <w:noProof/>
            </w:rPr>
            <w:tab/>
          </w:r>
          <w:r>
            <w:rPr>
              <w:noProof/>
            </w:rPr>
            <w:fldChar w:fldCharType="begin"/>
          </w:r>
          <w:r>
            <w:rPr>
              <w:noProof/>
            </w:rPr>
            <w:instrText xml:space="preserve"> PAGEREF _Toc329798773 \h </w:instrText>
          </w:r>
          <w:r>
            <w:rPr>
              <w:noProof/>
            </w:rPr>
          </w:r>
          <w:r>
            <w:rPr>
              <w:noProof/>
            </w:rPr>
            <w:fldChar w:fldCharType="separate"/>
          </w:r>
          <w:r>
            <w:rPr>
              <w:noProof/>
            </w:rPr>
            <w:t>32</w:t>
          </w:r>
          <w:r>
            <w:rPr>
              <w:noProof/>
            </w:rPr>
            <w:fldChar w:fldCharType="end"/>
          </w:r>
        </w:p>
        <w:p w14:paraId="6BA496BC" w14:textId="77777777" w:rsidR="009C674B" w:rsidRDefault="009C674B">
          <w:pPr>
            <w:pStyle w:val="TOC2"/>
            <w:tabs>
              <w:tab w:val="right" w:pos="9350"/>
            </w:tabs>
            <w:rPr>
              <w:rFonts w:eastAsiaTheme="minorEastAsia"/>
              <w:i w:val="0"/>
              <w:noProof/>
              <w:sz w:val="24"/>
              <w:szCs w:val="24"/>
              <w:lang w:eastAsia="ja-JP"/>
            </w:rPr>
          </w:pPr>
          <w:r>
            <w:rPr>
              <w:noProof/>
            </w:rPr>
            <w:t>The Cool Water Condition and the Common Good</w:t>
          </w:r>
          <w:r>
            <w:rPr>
              <w:noProof/>
            </w:rPr>
            <w:tab/>
          </w:r>
          <w:r>
            <w:rPr>
              <w:noProof/>
            </w:rPr>
            <w:fldChar w:fldCharType="begin"/>
          </w:r>
          <w:r>
            <w:rPr>
              <w:noProof/>
            </w:rPr>
            <w:instrText xml:space="preserve"> PAGEREF _Toc329798774 \h </w:instrText>
          </w:r>
          <w:r>
            <w:rPr>
              <w:noProof/>
            </w:rPr>
          </w:r>
          <w:r>
            <w:rPr>
              <w:noProof/>
            </w:rPr>
            <w:fldChar w:fldCharType="separate"/>
          </w:r>
          <w:r>
            <w:rPr>
              <w:noProof/>
            </w:rPr>
            <w:t>53</w:t>
          </w:r>
          <w:r>
            <w:rPr>
              <w:noProof/>
            </w:rPr>
            <w:fldChar w:fldCharType="end"/>
          </w:r>
        </w:p>
        <w:p w14:paraId="243792F9" w14:textId="77777777" w:rsidR="009C674B" w:rsidRDefault="009C674B">
          <w:pPr>
            <w:pStyle w:val="TOC1"/>
            <w:tabs>
              <w:tab w:val="left" w:pos="370"/>
              <w:tab w:val="right" w:pos="9350"/>
            </w:tabs>
            <w:rPr>
              <w:rFonts w:eastAsiaTheme="minorEastAsia"/>
              <w:b w:val="0"/>
              <w:noProof/>
              <w:sz w:val="24"/>
              <w:szCs w:val="24"/>
              <w:lang w:eastAsia="ja-JP"/>
            </w:rPr>
          </w:pPr>
          <w:r>
            <w:rPr>
              <w:noProof/>
            </w:rPr>
            <w:t>7</w:t>
          </w:r>
          <w:r>
            <w:rPr>
              <w:rFonts w:eastAsiaTheme="minorEastAsia"/>
              <w:b w:val="0"/>
              <w:noProof/>
              <w:sz w:val="24"/>
              <w:szCs w:val="24"/>
              <w:lang w:eastAsia="ja-JP"/>
            </w:rPr>
            <w:tab/>
          </w:r>
          <w:r>
            <w:rPr>
              <w:noProof/>
            </w:rPr>
            <w:t>Measuring the Cool Water Condition</w:t>
          </w:r>
          <w:r>
            <w:rPr>
              <w:noProof/>
            </w:rPr>
            <w:tab/>
          </w:r>
          <w:r>
            <w:rPr>
              <w:noProof/>
            </w:rPr>
            <w:fldChar w:fldCharType="begin"/>
          </w:r>
          <w:r>
            <w:rPr>
              <w:noProof/>
            </w:rPr>
            <w:instrText xml:space="preserve"> PAGEREF _Toc329798775 \h </w:instrText>
          </w:r>
          <w:r>
            <w:rPr>
              <w:noProof/>
            </w:rPr>
          </w:r>
          <w:r>
            <w:rPr>
              <w:noProof/>
            </w:rPr>
            <w:fldChar w:fldCharType="separate"/>
          </w:r>
          <w:r>
            <w:rPr>
              <w:noProof/>
            </w:rPr>
            <w:t>60</w:t>
          </w:r>
          <w:r>
            <w:rPr>
              <w:noProof/>
            </w:rPr>
            <w:fldChar w:fldCharType="end"/>
          </w:r>
        </w:p>
        <w:p w14:paraId="030E2ADC" w14:textId="77777777" w:rsidR="009C674B" w:rsidRDefault="009C674B">
          <w:pPr>
            <w:pStyle w:val="TOC1"/>
            <w:tabs>
              <w:tab w:val="left" w:pos="370"/>
              <w:tab w:val="right" w:pos="9350"/>
            </w:tabs>
            <w:rPr>
              <w:rFonts w:eastAsiaTheme="minorEastAsia"/>
              <w:b w:val="0"/>
              <w:noProof/>
              <w:sz w:val="24"/>
              <w:szCs w:val="24"/>
              <w:lang w:eastAsia="ja-JP"/>
            </w:rPr>
          </w:pPr>
          <w:r>
            <w:rPr>
              <w:noProof/>
            </w:rPr>
            <w:t>8</w:t>
          </w:r>
          <w:r>
            <w:rPr>
              <w:rFonts w:eastAsiaTheme="minorEastAsia"/>
              <w:b w:val="0"/>
              <w:noProof/>
              <w:sz w:val="24"/>
              <w:szCs w:val="24"/>
              <w:lang w:eastAsia="ja-JP"/>
            </w:rPr>
            <w:tab/>
          </w:r>
          <w:r>
            <w:rPr>
              <w:noProof/>
            </w:rPr>
            <w:t>The Cool Water Condition, the West and Colonialism</w:t>
          </w:r>
          <w:r>
            <w:rPr>
              <w:noProof/>
            </w:rPr>
            <w:tab/>
          </w:r>
          <w:r>
            <w:rPr>
              <w:noProof/>
            </w:rPr>
            <w:fldChar w:fldCharType="begin"/>
          </w:r>
          <w:r>
            <w:rPr>
              <w:noProof/>
            </w:rPr>
            <w:instrText xml:space="preserve"> PAGEREF _Toc329798776 \h </w:instrText>
          </w:r>
          <w:r>
            <w:rPr>
              <w:noProof/>
            </w:rPr>
          </w:r>
          <w:r>
            <w:rPr>
              <w:noProof/>
            </w:rPr>
            <w:fldChar w:fldCharType="separate"/>
          </w:r>
          <w:r>
            <w:rPr>
              <w:noProof/>
            </w:rPr>
            <w:t>76</w:t>
          </w:r>
          <w:r>
            <w:rPr>
              <w:noProof/>
            </w:rPr>
            <w:fldChar w:fldCharType="end"/>
          </w:r>
        </w:p>
        <w:p w14:paraId="518EE993" w14:textId="77777777" w:rsidR="009C674B" w:rsidRDefault="009C674B">
          <w:pPr>
            <w:pStyle w:val="TOC2"/>
            <w:tabs>
              <w:tab w:val="right" w:pos="9350"/>
            </w:tabs>
            <w:rPr>
              <w:rFonts w:eastAsiaTheme="minorEastAsia"/>
              <w:i w:val="0"/>
              <w:noProof/>
              <w:sz w:val="24"/>
              <w:szCs w:val="24"/>
              <w:lang w:eastAsia="ja-JP"/>
            </w:rPr>
          </w:pPr>
          <w:r>
            <w:rPr>
              <w:noProof/>
            </w:rPr>
            <w:t>Cool Water and Emancipatory Outcomes</w:t>
          </w:r>
          <w:r>
            <w:rPr>
              <w:noProof/>
            </w:rPr>
            <w:tab/>
          </w:r>
          <w:r>
            <w:rPr>
              <w:noProof/>
            </w:rPr>
            <w:fldChar w:fldCharType="begin"/>
          </w:r>
          <w:r>
            <w:rPr>
              <w:noProof/>
            </w:rPr>
            <w:instrText xml:space="preserve"> PAGEREF _Toc329798777 \h </w:instrText>
          </w:r>
          <w:r>
            <w:rPr>
              <w:noProof/>
            </w:rPr>
          </w:r>
          <w:r>
            <w:rPr>
              <w:noProof/>
            </w:rPr>
            <w:fldChar w:fldCharType="separate"/>
          </w:r>
          <w:r>
            <w:rPr>
              <w:noProof/>
            </w:rPr>
            <w:t>76</w:t>
          </w:r>
          <w:r>
            <w:rPr>
              <w:noProof/>
            </w:rPr>
            <w:fldChar w:fldCharType="end"/>
          </w:r>
        </w:p>
        <w:p w14:paraId="72A39A52" w14:textId="77777777" w:rsidR="009C674B" w:rsidRDefault="009C674B">
          <w:pPr>
            <w:pStyle w:val="TOC2"/>
            <w:tabs>
              <w:tab w:val="right" w:pos="9350"/>
            </w:tabs>
            <w:rPr>
              <w:rFonts w:eastAsiaTheme="minorEastAsia"/>
              <w:i w:val="0"/>
              <w:noProof/>
              <w:sz w:val="24"/>
              <w:szCs w:val="24"/>
              <w:lang w:eastAsia="ja-JP"/>
            </w:rPr>
          </w:pPr>
          <w:r>
            <w:rPr>
              <w:noProof/>
            </w:rPr>
            <w:t>The Western/non-Western Divide over Cool Water</w:t>
          </w:r>
          <w:r>
            <w:rPr>
              <w:noProof/>
            </w:rPr>
            <w:tab/>
          </w:r>
          <w:r>
            <w:rPr>
              <w:noProof/>
            </w:rPr>
            <w:fldChar w:fldCharType="begin"/>
          </w:r>
          <w:r>
            <w:rPr>
              <w:noProof/>
            </w:rPr>
            <w:instrText xml:space="preserve"> PAGEREF _Toc329798778 \h </w:instrText>
          </w:r>
          <w:r>
            <w:rPr>
              <w:noProof/>
            </w:rPr>
          </w:r>
          <w:r>
            <w:rPr>
              <w:noProof/>
            </w:rPr>
            <w:fldChar w:fldCharType="separate"/>
          </w:r>
          <w:r>
            <w:rPr>
              <w:noProof/>
            </w:rPr>
            <w:t>78</w:t>
          </w:r>
          <w:r>
            <w:rPr>
              <w:noProof/>
            </w:rPr>
            <w:fldChar w:fldCharType="end"/>
          </w:r>
        </w:p>
        <w:p w14:paraId="09643E8B" w14:textId="77777777" w:rsidR="009C674B" w:rsidRDefault="009C674B">
          <w:pPr>
            <w:pStyle w:val="TOC2"/>
            <w:tabs>
              <w:tab w:val="right" w:pos="9350"/>
            </w:tabs>
            <w:rPr>
              <w:rFonts w:eastAsiaTheme="minorEastAsia"/>
              <w:i w:val="0"/>
              <w:noProof/>
              <w:sz w:val="24"/>
              <w:szCs w:val="24"/>
              <w:lang w:eastAsia="ja-JP"/>
            </w:rPr>
          </w:pPr>
          <w:r>
            <w:rPr>
              <w:noProof/>
            </w:rPr>
            <w:t>The Role of Cool Water in Colonial History</w:t>
          </w:r>
          <w:r>
            <w:rPr>
              <w:noProof/>
            </w:rPr>
            <w:tab/>
          </w:r>
          <w:r>
            <w:rPr>
              <w:noProof/>
            </w:rPr>
            <w:fldChar w:fldCharType="begin"/>
          </w:r>
          <w:r>
            <w:rPr>
              <w:noProof/>
            </w:rPr>
            <w:instrText xml:space="preserve"> PAGEREF _Toc329798779 \h </w:instrText>
          </w:r>
          <w:r>
            <w:rPr>
              <w:noProof/>
            </w:rPr>
          </w:r>
          <w:r>
            <w:rPr>
              <w:noProof/>
            </w:rPr>
            <w:fldChar w:fldCharType="separate"/>
          </w:r>
          <w:r>
            <w:rPr>
              <w:noProof/>
            </w:rPr>
            <w:t>83</w:t>
          </w:r>
          <w:r>
            <w:rPr>
              <w:noProof/>
            </w:rPr>
            <w:fldChar w:fldCharType="end"/>
          </w:r>
        </w:p>
        <w:p w14:paraId="65C00C9F" w14:textId="77777777" w:rsidR="009C674B" w:rsidRDefault="009C674B">
          <w:pPr>
            <w:pStyle w:val="TOC1"/>
            <w:tabs>
              <w:tab w:val="left" w:pos="501"/>
              <w:tab w:val="right" w:pos="9350"/>
            </w:tabs>
            <w:rPr>
              <w:rFonts w:eastAsiaTheme="minorEastAsia"/>
              <w:b w:val="0"/>
              <w:noProof/>
              <w:sz w:val="24"/>
              <w:szCs w:val="24"/>
              <w:lang w:eastAsia="ja-JP"/>
            </w:rPr>
          </w:pPr>
          <w:r>
            <w:rPr>
              <w:noProof/>
            </w:rPr>
            <w:t>10</w:t>
          </w:r>
          <w:r>
            <w:rPr>
              <w:rFonts w:eastAsiaTheme="minorEastAsia"/>
              <w:b w:val="0"/>
              <w:noProof/>
              <w:sz w:val="24"/>
              <w:szCs w:val="24"/>
              <w:lang w:eastAsia="ja-JP"/>
            </w:rPr>
            <w:tab/>
          </w:r>
          <w:r>
            <w:rPr>
              <w:noProof/>
            </w:rPr>
            <w:t>When the Cool Water Condition Germinated</w:t>
          </w:r>
          <w:r>
            <w:rPr>
              <w:noProof/>
            </w:rPr>
            <w:tab/>
          </w:r>
          <w:r>
            <w:rPr>
              <w:noProof/>
            </w:rPr>
            <w:fldChar w:fldCharType="begin"/>
          </w:r>
          <w:r>
            <w:rPr>
              <w:noProof/>
            </w:rPr>
            <w:instrText xml:space="preserve"> PAGEREF _Toc329798780 \h </w:instrText>
          </w:r>
          <w:r>
            <w:rPr>
              <w:noProof/>
            </w:rPr>
          </w:r>
          <w:r>
            <w:rPr>
              <w:noProof/>
            </w:rPr>
            <w:fldChar w:fldCharType="separate"/>
          </w:r>
          <w:r>
            <w:rPr>
              <w:noProof/>
            </w:rPr>
            <w:t>87</w:t>
          </w:r>
          <w:r>
            <w:rPr>
              <w:noProof/>
            </w:rPr>
            <w:fldChar w:fldCharType="end"/>
          </w:r>
        </w:p>
        <w:p w14:paraId="13B11D76" w14:textId="77777777" w:rsidR="009C674B" w:rsidRDefault="009C674B">
          <w:pPr>
            <w:pStyle w:val="TOC1"/>
            <w:tabs>
              <w:tab w:val="left" w:pos="501"/>
              <w:tab w:val="right" w:pos="9350"/>
            </w:tabs>
            <w:rPr>
              <w:rFonts w:eastAsiaTheme="minorEastAsia"/>
              <w:b w:val="0"/>
              <w:noProof/>
              <w:sz w:val="24"/>
              <w:szCs w:val="24"/>
              <w:lang w:eastAsia="ja-JP"/>
            </w:rPr>
          </w:pPr>
          <w:r>
            <w:rPr>
              <w:noProof/>
            </w:rPr>
            <w:t>11</w:t>
          </w:r>
          <w:r>
            <w:rPr>
              <w:rFonts w:eastAsiaTheme="minorEastAsia"/>
              <w:b w:val="0"/>
              <w:noProof/>
              <w:sz w:val="24"/>
              <w:szCs w:val="24"/>
              <w:lang w:eastAsia="ja-JP"/>
            </w:rPr>
            <w:tab/>
          </w:r>
          <w:r>
            <w:rPr>
              <w:noProof/>
            </w:rPr>
            <w:t>Putting the Cool Water Thesis into Perspective</w:t>
          </w:r>
          <w:r>
            <w:rPr>
              <w:noProof/>
            </w:rPr>
            <w:tab/>
          </w:r>
          <w:r>
            <w:rPr>
              <w:noProof/>
            </w:rPr>
            <w:fldChar w:fldCharType="begin"/>
          </w:r>
          <w:r>
            <w:rPr>
              <w:noProof/>
            </w:rPr>
            <w:instrText xml:space="preserve"> PAGEREF _Toc329798781 \h </w:instrText>
          </w:r>
          <w:r>
            <w:rPr>
              <w:noProof/>
            </w:rPr>
          </w:r>
          <w:r>
            <w:rPr>
              <w:noProof/>
            </w:rPr>
            <w:fldChar w:fldCharType="separate"/>
          </w:r>
          <w:r>
            <w:rPr>
              <w:noProof/>
            </w:rPr>
            <w:t>90</w:t>
          </w:r>
          <w:r>
            <w:rPr>
              <w:noProof/>
            </w:rPr>
            <w:fldChar w:fldCharType="end"/>
          </w:r>
        </w:p>
        <w:p w14:paraId="0CC3E859" w14:textId="77777777" w:rsidR="009C674B" w:rsidRDefault="009C674B">
          <w:pPr>
            <w:pStyle w:val="TOC2"/>
            <w:tabs>
              <w:tab w:val="right" w:pos="9350"/>
            </w:tabs>
            <w:rPr>
              <w:rFonts w:eastAsiaTheme="minorEastAsia"/>
              <w:i w:val="0"/>
              <w:noProof/>
              <w:sz w:val="24"/>
              <w:szCs w:val="24"/>
              <w:lang w:eastAsia="ja-JP"/>
            </w:rPr>
          </w:pPr>
          <w:r>
            <w:rPr>
              <w:noProof/>
            </w:rPr>
            <w:t>Recent Scholarship</w:t>
          </w:r>
          <w:r>
            <w:rPr>
              <w:noProof/>
            </w:rPr>
            <w:tab/>
          </w:r>
          <w:r>
            <w:rPr>
              <w:noProof/>
            </w:rPr>
            <w:fldChar w:fldCharType="begin"/>
          </w:r>
          <w:r>
            <w:rPr>
              <w:noProof/>
            </w:rPr>
            <w:instrText xml:space="preserve"> PAGEREF _Toc329798782 \h </w:instrText>
          </w:r>
          <w:r>
            <w:rPr>
              <w:noProof/>
            </w:rPr>
          </w:r>
          <w:r>
            <w:rPr>
              <w:noProof/>
            </w:rPr>
            <w:fldChar w:fldCharType="separate"/>
          </w:r>
          <w:r>
            <w:rPr>
              <w:noProof/>
            </w:rPr>
            <w:t>90</w:t>
          </w:r>
          <w:r>
            <w:rPr>
              <w:noProof/>
            </w:rPr>
            <w:fldChar w:fldCharType="end"/>
          </w:r>
        </w:p>
        <w:p w14:paraId="52B565D0" w14:textId="77777777" w:rsidR="009C674B" w:rsidRDefault="009C674B">
          <w:pPr>
            <w:pStyle w:val="TOC2"/>
            <w:tabs>
              <w:tab w:val="right" w:pos="9350"/>
            </w:tabs>
            <w:rPr>
              <w:rFonts w:eastAsiaTheme="minorEastAsia"/>
              <w:i w:val="0"/>
              <w:noProof/>
              <w:sz w:val="24"/>
              <w:szCs w:val="24"/>
              <w:lang w:eastAsia="ja-JP"/>
            </w:rPr>
          </w:pPr>
          <w:r>
            <w:rPr>
              <w:noProof/>
            </w:rPr>
            <w:t>The Cool Water Condition as the Connecting Source</w:t>
          </w:r>
          <w:r>
            <w:rPr>
              <w:noProof/>
            </w:rPr>
            <w:tab/>
          </w:r>
          <w:r>
            <w:rPr>
              <w:noProof/>
            </w:rPr>
            <w:fldChar w:fldCharType="begin"/>
          </w:r>
          <w:r>
            <w:rPr>
              <w:noProof/>
            </w:rPr>
            <w:instrText xml:space="preserve"> PAGEREF _Toc329798783 \h </w:instrText>
          </w:r>
          <w:r>
            <w:rPr>
              <w:noProof/>
            </w:rPr>
          </w:r>
          <w:r>
            <w:rPr>
              <w:noProof/>
            </w:rPr>
            <w:fldChar w:fldCharType="separate"/>
          </w:r>
          <w:r>
            <w:rPr>
              <w:noProof/>
            </w:rPr>
            <w:t>102</w:t>
          </w:r>
          <w:r>
            <w:rPr>
              <w:noProof/>
            </w:rPr>
            <w:fldChar w:fldCharType="end"/>
          </w:r>
        </w:p>
        <w:p w14:paraId="140FC158" w14:textId="77777777" w:rsidR="009C674B" w:rsidRDefault="009C674B">
          <w:pPr>
            <w:pStyle w:val="TOC2"/>
            <w:tabs>
              <w:tab w:val="right" w:pos="9350"/>
            </w:tabs>
            <w:rPr>
              <w:rFonts w:eastAsiaTheme="minorEastAsia"/>
              <w:i w:val="0"/>
              <w:noProof/>
              <w:sz w:val="24"/>
              <w:szCs w:val="24"/>
              <w:lang w:eastAsia="ja-JP"/>
            </w:rPr>
          </w:pPr>
          <w:r>
            <w:rPr>
              <w:noProof/>
            </w:rPr>
            <w:t>The Timing of the Cool Water Condition’s Impact</w:t>
          </w:r>
          <w:r>
            <w:rPr>
              <w:noProof/>
            </w:rPr>
            <w:tab/>
          </w:r>
          <w:r>
            <w:rPr>
              <w:noProof/>
            </w:rPr>
            <w:fldChar w:fldCharType="begin"/>
          </w:r>
          <w:r>
            <w:rPr>
              <w:noProof/>
            </w:rPr>
            <w:instrText xml:space="preserve"> PAGEREF _Toc329798784 \h </w:instrText>
          </w:r>
          <w:r>
            <w:rPr>
              <w:noProof/>
            </w:rPr>
          </w:r>
          <w:r>
            <w:rPr>
              <w:noProof/>
            </w:rPr>
            <w:fldChar w:fldCharType="separate"/>
          </w:r>
          <w:r>
            <w:rPr>
              <w:noProof/>
            </w:rPr>
            <w:t>103</w:t>
          </w:r>
          <w:r>
            <w:rPr>
              <w:noProof/>
            </w:rPr>
            <w:fldChar w:fldCharType="end"/>
          </w:r>
        </w:p>
        <w:p w14:paraId="3B790C35" w14:textId="77777777" w:rsidR="009C674B" w:rsidRDefault="009C674B">
          <w:pPr>
            <w:pStyle w:val="TOC1"/>
            <w:tabs>
              <w:tab w:val="left" w:pos="501"/>
              <w:tab w:val="right" w:pos="9350"/>
            </w:tabs>
            <w:rPr>
              <w:rFonts w:eastAsiaTheme="minorEastAsia"/>
              <w:b w:val="0"/>
              <w:noProof/>
              <w:sz w:val="24"/>
              <w:szCs w:val="24"/>
              <w:lang w:eastAsia="ja-JP"/>
            </w:rPr>
          </w:pPr>
          <w:r>
            <w:rPr>
              <w:noProof/>
            </w:rPr>
            <w:t>12</w:t>
          </w:r>
          <w:r>
            <w:rPr>
              <w:rFonts w:eastAsiaTheme="minorEastAsia"/>
              <w:b w:val="0"/>
              <w:noProof/>
              <w:sz w:val="24"/>
              <w:szCs w:val="24"/>
              <w:lang w:eastAsia="ja-JP"/>
            </w:rPr>
            <w:tab/>
          </w:r>
          <w:r>
            <w:rPr>
              <w:noProof/>
            </w:rPr>
            <w:t>Charting the Map from Cool Water to Human Empowerment</w:t>
          </w:r>
          <w:r>
            <w:rPr>
              <w:noProof/>
            </w:rPr>
            <w:tab/>
          </w:r>
          <w:r>
            <w:rPr>
              <w:noProof/>
            </w:rPr>
            <w:fldChar w:fldCharType="begin"/>
          </w:r>
          <w:r>
            <w:rPr>
              <w:noProof/>
            </w:rPr>
            <w:instrText xml:space="preserve"> PAGEREF _Toc329798785 \h </w:instrText>
          </w:r>
          <w:r>
            <w:rPr>
              <w:noProof/>
            </w:rPr>
          </w:r>
          <w:r>
            <w:rPr>
              <w:noProof/>
            </w:rPr>
            <w:fldChar w:fldCharType="separate"/>
          </w:r>
          <w:r>
            <w:rPr>
              <w:noProof/>
            </w:rPr>
            <w:t>108</w:t>
          </w:r>
          <w:r>
            <w:rPr>
              <w:noProof/>
            </w:rPr>
            <w:fldChar w:fldCharType="end"/>
          </w:r>
        </w:p>
        <w:p w14:paraId="2DD632C8" w14:textId="77777777" w:rsidR="009C674B" w:rsidRDefault="009C674B">
          <w:pPr>
            <w:pStyle w:val="TOC2"/>
            <w:tabs>
              <w:tab w:val="right" w:pos="9350"/>
            </w:tabs>
            <w:rPr>
              <w:rFonts w:eastAsiaTheme="minorEastAsia"/>
              <w:i w:val="0"/>
              <w:noProof/>
              <w:sz w:val="24"/>
              <w:szCs w:val="24"/>
              <w:lang w:eastAsia="ja-JP"/>
            </w:rPr>
          </w:pPr>
          <w:r>
            <w:rPr>
              <w:noProof/>
            </w:rPr>
            <w:t>Methodological Considerations</w:t>
          </w:r>
          <w:r>
            <w:rPr>
              <w:noProof/>
            </w:rPr>
            <w:tab/>
          </w:r>
          <w:r>
            <w:rPr>
              <w:noProof/>
            </w:rPr>
            <w:fldChar w:fldCharType="begin"/>
          </w:r>
          <w:r>
            <w:rPr>
              <w:noProof/>
            </w:rPr>
            <w:instrText xml:space="preserve"> PAGEREF _Toc329798786 \h </w:instrText>
          </w:r>
          <w:r>
            <w:rPr>
              <w:noProof/>
            </w:rPr>
          </w:r>
          <w:r>
            <w:rPr>
              <w:noProof/>
            </w:rPr>
            <w:fldChar w:fldCharType="separate"/>
          </w:r>
          <w:r>
            <w:rPr>
              <w:noProof/>
            </w:rPr>
            <w:t>108</w:t>
          </w:r>
          <w:r>
            <w:rPr>
              <w:noProof/>
            </w:rPr>
            <w:fldChar w:fldCharType="end"/>
          </w:r>
        </w:p>
        <w:p w14:paraId="0D670138" w14:textId="77777777" w:rsidR="009C674B" w:rsidRDefault="009C674B">
          <w:pPr>
            <w:pStyle w:val="TOC2"/>
            <w:tabs>
              <w:tab w:val="right" w:pos="9350"/>
            </w:tabs>
            <w:rPr>
              <w:rFonts w:eastAsiaTheme="minorEastAsia"/>
              <w:i w:val="0"/>
              <w:noProof/>
              <w:sz w:val="24"/>
              <w:szCs w:val="24"/>
              <w:lang w:eastAsia="ja-JP"/>
            </w:rPr>
          </w:pPr>
          <w:r>
            <w:rPr>
              <w:noProof/>
            </w:rPr>
            <w:t>Layers and Stations</w:t>
          </w:r>
          <w:r>
            <w:rPr>
              <w:noProof/>
            </w:rPr>
            <w:tab/>
          </w:r>
          <w:r>
            <w:rPr>
              <w:noProof/>
            </w:rPr>
            <w:fldChar w:fldCharType="begin"/>
          </w:r>
          <w:r>
            <w:rPr>
              <w:noProof/>
            </w:rPr>
            <w:instrText xml:space="preserve"> PAGEREF _Toc329798787 \h </w:instrText>
          </w:r>
          <w:r>
            <w:rPr>
              <w:noProof/>
            </w:rPr>
          </w:r>
          <w:r>
            <w:rPr>
              <w:noProof/>
            </w:rPr>
            <w:fldChar w:fldCharType="separate"/>
          </w:r>
          <w:r>
            <w:rPr>
              <w:noProof/>
            </w:rPr>
            <w:t>111</w:t>
          </w:r>
          <w:r>
            <w:rPr>
              <w:noProof/>
            </w:rPr>
            <w:fldChar w:fldCharType="end"/>
          </w:r>
        </w:p>
        <w:p w14:paraId="43A67DA9" w14:textId="77777777" w:rsidR="009C674B" w:rsidRDefault="009C674B">
          <w:pPr>
            <w:pStyle w:val="TOC3"/>
            <w:tabs>
              <w:tab w:val="right" w:pos="9350"/>
            </w:tabs>
            <w:rPr>
              <w:rFonts w:eastAsiaTheme="minorEastAsia"/>
              <w:noProof/>
              <w:sz w:val="24"/>
              <w:szCs w:val="24"/>
              <w:lang w:eastAsia="ja-JP"/>
            </w:rPr>
          </w:pPr>
          <w:r>
            <w:rPr>
              <w:noProof/>
            </w:rPr>
            <w:t>Ecological Conditions</w:t>
          </w:r>
          <w:r>
            <w:rPr>
              <w:noProof/>
            </w:rPr>
            <w:tab/>
          </w:r>
          <w:r>
            <w:rPr>
              <w:noProof/>
            </w:rPr>
            <w:fldChar w:fldCharType="begin"/>
          </w:r>
          <w:r>
            <w:rPr>
              <w:noProof/>
            </w:rPr>
            <w:instrText xml:space="preserve"> PAGEREF _Toc329798788 \h </w:instrText>
          </w:r>
          <w:r>
            <w:rPr>
              <w:noProof/>
            </w:rPr>
          </w:r>
          <w:r>
            <w:rPr>
              <w:noProof/>
            </w:rPr>
            <w:fldChar w:fldCharType="separate"/>
          </w:r>
          <w:r>
            <w:rPr>
              <w:noProof/>
            </w:rPr>
            <w:t>111</w:t>
          </w:r>
          <w:r>
            <w:rPr>
              <w:noProof/>
            </w:rPr>
            <w:fldChar w:fldCharType="end"/>
          </w:r>
        </w:p>
        <w:p w14:paraId="652F9EB3" w14:textId="77777777" w:rsidR="009C674B" w:rsidRDefault="009C674B">
          <w:pPr>
            <w:pStyle w:val="TOC3"/>
            <w:tabs>
              <w:tab w:val="right" w:pos="9350"/>
            </w:tabs>
            <w:rPr>
              <w:rFonts w:eastAsiaTheme="minorEastAsia"/>
              <w:noProof/>
              <w:sz w:val="24"/>
              <w:szCs w:val="24"/>
              <w:lang w:eastAsia="ja-JP"/>
            </w:rPr>
          </w:pPr>
          <w:r>
            <w:rPr>
              <w:noProof/>
            </w:rPr>
            <w:t>The Agrarian Threshold</w:t>
          </w:r>
          <w:r>
            <w:rPr>
              <w:noProof/>
            </w:rPr>
            <w:tab/>
          </w:r>
          <w:r>
            <w:rPr>
              <w:noProof/>
            </w:rPr>
            <w:fldChar w:fldCharType="begin"/>
          </w:r>
          <w:r>
            <w:rPr>
              <w:noProof/>
            </w:rPr>
            <w:instrText xml:space="preserve"> PAGEREF _Toc329798789 \h </w:instrText>
          </w:r>
          <w:r>
            <w:rPr>
              <w:noProof/>
            </w:rPr>
          </w:r>
          <w:r>
            <w:rPr>
              <w:noProof/>
            </w:rPr>
            <w:fldChar w:fldCharType="separate"/>
          </w:r>
          <w:r>
            <w:rPr>
              <w:noProof/>
            </w:rPr>
            <w:t>112</w:t>
          </w:r>
          <w:r>
            <w:rPr>
              <w:noProof/>
            </w:rPr>
            <w:fldChar w:fldCharType="end"/>
          </w:r>
        </w:p>
        <w:p w14:paraId="6EE81EDA" w14:textId="77777777" w:rsidR="009C674B" w:rsidRDefault="009C674B">
          <w:pPr>
            <w:pStyle w:val="TOC3"/>
            <w:tabs>
              <w:tab w:val="right" w:pos="9350"/>
            </w:tabs>
            <w:rPr>
              <w:rFonts w:eastAsiaTheme="minorEastAsia"/>
              <w:noProof/>
              <w:sz w:val="24"/>
              <w:szCs w:val="24"/>
              <w:lang w:eastAsia="ja-JP"/>
            </w:rPr>
          </w:pPr>
          <w:r>
            <w:rPr>
              <w:noProof/>
            </w:rPr>
            <w:t>The Colonial Threshold (around 1500 and before)</w:t>
          </w:r>
          <w:r>
            <w:rPr>
              <w:noProof/>
            </w:rPr>
            <w:tab/>
          </w:r>
          <w:r>
            <w:rPr>
              <w:noProof/>
            </w:rPr>
            <w:fldChar w:fldCharType="begin"/>
          </w:r>
          <w:r>
            <w:rPr>
              <w:noProof/>
            </w:rPr>
            <w:instrText xml:space="preserve"> PAGEREF _Toc329798790 \h </w:instrText>
          </w:r>
          <w:r>
            <w:rPr>
              <w:noProof/>
            </w:rPr>
          </w:r>
          <w:r>
            <w:rPr>
              <w:noProof/>
            </w:rPr>
            <w:fldChar w:fldCharType="separate"/>
          </w:r>
          <w:r>
            <w:rPr>
              <w:noProof/>
            </w:rPr>
            <w:t>113</w:t>
          </w:r>
          <w:r>
            <w:rPr>
              <w:noProof/>
            </w:rPr>
            <w:fldChar w:fldCharType="end"/>
          </w:r>
        </w:p>
        <w:p w14:paraId="59F48BA0" w14:textId="77777777" w:rsidR="009C674B" w:rsidRDefault="009C674B">
          <w:pPr>
            <w:pStyle w:val="TOC3"/>
            <w:tabs>
              <w:tab w:val="right" w:pos="9350"/>
            </w:tabs>
            <w:rPr>
              <w:rFonts w:eastAsiaTheme="minorEastAsia"/>
              <w:noProof/>
              <w:sz w:val="24"/>
              <w:szCs w:val="24"/>
              <w:lang w:eastAsia="ja-JP"/>
            </w:rPr>
          </w:pPr>
          <w:r>
            <w:rPr>
              <w:noProof/>
            </w:rPr>
            <w:t>The Industrial Threshold (ca. 1500-1800)</w:t>
          </w:r>
          <w:r>
            <w:rPr>
              <w:noProof/>
            </w:rPr>
            <w:tab/>
          </w:r>
          <w:r>
            <w:rPr>
              <w:noProof/>
            </w:rPr>
            <w:fldChar w:fldCharType="begin"/>
          </w:r>
          <w:r>
            <w:rPr>
              <w:noProof/>
            </w:rPr>
            <w:instrText xml:space="preserve"> PAGEREF _Toc329798791 \h </w:instrText>
          </w:r>
          <w:r>
            <w:rPr>
              <w:noProof/>
            </w:rPr>
          </w:r>
          <w:r>
            <w:rPr>
              <w:noProof/>
            </w:rPr>
            <w:fldChar w:fldCharType="separate"/>
          </w:r>
          <w:r>
            <w:rPr>
              <w:noProof/>
            </w:rPr>
            <w:t>121</w:t>
          </w:r>
          <w:r>
            <w:rPr>
              <w:noProof/>
            </w:rPr>
            <w:fldChar w:fldCharType="end"/>
          </w:r>
        </w:p>
        <w:p w14:paraId="159D71D6" w14:textId="77777777" w:rsidR="009C674B" w:rsidRDefault="009C674B">
          <w:pPr>
            <w:pStyle w:val="TOC3"/>
            <w:tabs>
              <w:tab w:val="right" w:pos="9350"/>
            </w:tabs>
            <w:rPr>
              <w:rFonts w:eastAsiaTheme="minorEastAsia"/>
              <w:noProof/>
              <w:sz w:val="24"/>
              <w:szCs w:val="24"/>
              <w:lang w:eastAsia="ja-JP"/>
            </w:rPr>
          </w:pPr>
          <w:r>
            <w:rPr>
              <w:noProof/>
            </w:rPr>
            <w:t>The Industrial Age (ca. 1900)</w:t>
          </w:r>
          <w:r>
            <w:rPr>
              <w:noProof/>
            </w:rPr>
            <w:tab/>
          </w:r>
          <w:r>
            <w:rPr>
              <w:noProof/>
            </w:rPr>
            <w:fldChar w:fldCharType="begin"/>
          </w:r>
          <w:r>
            <w:rPr>
              <w:noProof/>
            </w:rPr>
            <w:instrText xml:space="preserve"> PAGEREF _Toc329798792 \h </w:instrText>
          </w:r>
          <w:r>
            <w:rPr>
              <w:noProof/>
            </w:rPr>
          </w:r>
          <w:r>
            <w:rPr>
              <w:noProof/>
            </w:rPr>
            <w:fldChar w:fldCharType="separate"/>
          </w:r>
          <w:r>
            <w:rPr>
              <w:noProof/>
            </w:rPr>
            <w:t>134</w:t>
          </w:r>
          <w:r>
            <w:rPr>
              <w:noProof/>
            </w:rPr>
            <w:fldChar w:fldCharType="end"/>
          </w:r>
        </w:p>
        <w:p w14:paraId="5424EA1F" w14:textId="77777777" w:rsidR="009C674B" w:rsidRDefault="009C674B">
          <w:pPr>
            <w:pStyle w:val="TOC3"/>
            <w:tabs>
              <w:tab w:val="right" w:pos="9350"/>
            </w:tabs>
            <w:rPr>
              <w:rFonts w:eastAsiaTheme="minorEastAsia"/>
              <w:noProof/>
              <w:sz w:val="24"/>
              <w:szCs w:val="24"/>
              <w:lang w:eastAsia="ja-JP"/>
            </w:rPr>
          </w:pPr>
          <w:r>
            <w:rPr>
              <w:noProof/>
            </w:rPr>
            <w:t>The Information Age</w:t>
          </w:r>
          <w:r>
            <w:rPr>
              <w:noProof/>
            </w:rPr>
            <w:tab/>
          </w:r>
          <w:r>
            <w:rPr>
              <w:noProof/>
            </w:rPr>
            <w:fldChar w:fldCharType="begin"/>
          </w:r>
          <w:r>
            <w:rPr>
              <w:noProof/>
            </w:rPr>
            <w:instrText xml:space="preserve"> PAGEREF _Toc329798793 \h </w:instrText>
          </w:r>
          <w:r>
            <w:rPr>
              <w:noProof/>
            </w:rPr>
          </w:r>
          <w:r>
            <w:rPr>
              <w:noProof/>
            </w:rPr>
            <w:fldChar w:fldCharType="separate"/>
          </w:r>
          <w:r>
            <w:rPr>
              <w:noProof/>
            </w:rPr>
            <w:t>137</w:t>
          </w:r>
          <w:r>
            <w:rPr>
              <w:noProof/>
            </w:rPr>
            <w:fldChar w:fldCharType="end"/>
          </w:r>
        </w:p>
        <w:p w14:paraId="273676C3" w14:textId="77777777" w:rsidR="009C674B" w:rsidRDefault="009C674B">
          <w:pPr>
            <w:pStyle w:val="TOC1"/>
            <w:tabs>
              <w:tab w:val="left" w:pos="501"/>
              <w:tab w:val="right" w:pos="9350"/>
            </w:tabs>
            <w:rPr>
              <w:rFonts w:eastAsiaTheme="minorEastAsia"/>
              <w:b w:val="0"/>
              <w:noProof/>
              <w:sz w:val="24"/>
              <w:szCs w:val="24"/>
              <w:lang w:eastAsia="ja-JP"/>
            </w:rPr>
          </w:pPr>
          <w:r>
            <w:rPr>
              <w:noProof/>
            </w:rPr>
            <w:t>13</w:t>
          </w:r>
          <w:r>
            <w:rPr>
              <w:rFonts w:eastAsiaTheme="minorEastAsia"/>
              <w:b w:val="0"/>
              <w:noProof/>
              <w:sz w:val="24"/>
              <w:szCs w:val="24"/>
              <w:lang w:eastAsia="ja-JP"/>
            </w:rPr>
            <w:tab/>
          </w:r>
          <w:r>
            <w:rPr>
              <w:noProof/>
            </w:rPr>
            <w:t>Handling Shifting Boundaries</w:t>
          </w:r>
          <w:r>
            <w:rPr>
              <w:noProof/>
            </w:rPr>
            <w:tab/>
          </w:r>
          <w:r>
            <w:rPr>
              <w:noProof/>
            </w:rPr>
            <w:fldChar w:fldCharType="begin"/>
          </w:r>
          <w:r>
            <w:rPr>
              <w:noProof/>
            </w:rPr>
            <w:instrText xml:space="preserve"> PAGEREF _Toc329798794 \h </w:instrText>
          </w:r>
          <w:r>
            <w:rPr>
              <w:noProof/>
            </w:rPr>
          </w:r>
          <w:r>
            <w:rPr>
              <w:noProof/>
            </w:rPr>
            <w:fldChar w:fldCharType="separate"/>
          </w:r>
          <w:r>
            <w:rPr>
              <w:noProof/>
            </w:rPr>
            <w:t>138</w:t>
          </w:r>
          <w:r>
            <w:rPr>
              <w:noProof/>
            </w:rPr>
            <w:fldChar w:fldCharType="end"/>
          </w:r>
        </w:p>
        <w:p w14:paraId="6F76E5F6" w14:textId="77777777" w:rsidR="009C674B" w:rsidRDefault="009C674B">
          <w:pPr>
            <w:pStyle w:val="TOC1"/>
            <w:tabs>
              <w:tab w:val="left" w:pos="501"/>
              <w:tab w:val="right" w:pos="9350"/>
            </w:tabs>
            <w:rPr>
              <w:rFonts w:eastAsiaTheme="minorEastAsia"/>
              <w:b w:val="0"/>
              <w:noProof/>
              <w:sz w:val="24"/>
              <w:szCs w:val="24"/>
              <w:lang w:eastAsia="ja-JP"/>
            </w:rPr>
          </w:pPr>
          <w:r>
            <w:rPr>
              <w:noProof/>
            </w:rPr>
            <w:lastRenderedPageBreak/>
            <w:t>14</w:t>
          </w:r>
          <w:r>
            <w:rPr>
              <w:rFonts w:eastAsiaTheme="minorEastAsia"/>
              <w:b w:val="0"/>
              <w:noProof/>
              <w:sz w:val="24"/>
              <w:szCs w:val="24"/>
              <w:lang w:eastAsia="ja-JP"/>
            </w:rPr>
            <w:tab/>
          </w:r>
          <w:r>
            <w:rPr>
              <w:noProof/>
            </w:rPr>
            <w:t>Finding the Path from Cool Water to Human Empowerment</w:t>
          </w:r>
          <w:r>
            <w:rPr>
              <w:noProof/>
            </w:rPr>
            <w:tab/>
          </w:r>
          <w:r>
            <w:rPr>
              <w:noProof/>
            </w:rPr>
            <w:fldChar w:fldCharType="begin"/>
          </w:r>
          <w:r>
            <w:rPr>
              <w:noProof/>
            </w:rPr>
            <w:instrText xml:space="preserve"> PAGEREF _Toc329798795 \h </w:instrText>
          </w:r>
          <w:r>
            <w:rPr>
              <w:noProof/>
            </w:rPr>
          </w:r>
          <w:r>
            <w:rPr>
              <w:noProof/>
            </w:rPr>
            <w:fldChar w:fldCharType="separate"/>
          </w:r>
          <w:r>
            <w:rPr>
              <w:noProof/>
            </w:rPr>
            <w:t>141</w:t>
          </w:r>
          <w:r>
            <w:rPr>
              <w:noProof/>
            </w:rPr>
            <w:fldChar w:fldCharType="end"/>
          </w:r>
        </w:p>
        <w:p w14:paraId="3F610760" w14:textId="77777777" w:rsidR="009C674B" w:rsidRDefault="009C674B">
          <w:pPr>
            <w:pStyle w:val="TOC2"/>
            <w:tabs>
              <w:tab w:val="right" w:pos="9350"/>
            </w:tabs>
            <w:rPr>
              <w:rFonts w:eastAsiaTheme="minorEastAsia"/>
              <w:i w:val="0"/>
              <w:noProof/>
              <w:sz w:val="24"/>
              <w:szCs w:val="24"/>
              <w:lang w:eastAsia="ja-JP"/>
            </w:rPr>
          </w:pPr>
          <w:r>
            <w:rPr>
              <w:noProof/>
            </w:rPr>
            <w:t>The “Master Path” towards Human Empowerment</w:t>
          </w:r>
          <w:r>
            <w:rPr>
              <w:noProof/>
            </w:rPr>
            <w:tab/>
          </w:r>
          <w:r>
            <w:rPr>
              <w:noProof/>
            </w:rPr>
            <w:fldChar w:fldCharType="begin"/>
          </w:r>
          <w:r>
            <w:rPr>
              <w:noProof/>
            </w:rPr>
            <w:instrText xml:space="preserve"> PAGEREF _Toc329798796 \h </w:instrText>
          </w:r>
          <w:r>
            <w:rPr>
              <w:noProof/>
            </w:rPr>
          </w:r>
          <w:r>
            <w:rPr>
              <w:noProof/>
            </w:rPr>
            <w:fldChar w:fldCharType="separate"/>
          </w:r>
          <w:r>
            <w:rPr>
              <w:noProof/>
            </w:rPr>
            <w:t>141</w:t>
          </w:r>
          <w:r>
            <w:rPr>
              <w:noProof/>
            </w:rPr>
            <w:fldChar w:fldCharType="end"/>
          </w:r>
        </w:p>
        <w:p w14:paraId="0864D534" w14:textId="77777777" w:rsidR="009C674B" w:rsidRDefault="009C674B">
          <w:pPr>
            <w:pStyle w:val="TOC2"/>
            <w:tabs>
              <w:tab w:val="right" w:pos="9350"/>
            </w:tabs>
            <w:rPr>
              <w:rFonts w:eastAsiaTheme="minorEastAsia"/>
              <w:i w:val="0"/>
              <w:noProof/>
              <w:sz w:val="24"/>
              <w:szCs w:val="24"/>
              <w:lang w:eastAsia="ja-JP"/>
            </w:rPr>
          </w:pPr>
          <w:r>
            <w:rPr>
              <w:noProof/>
            </w:rPr>
            <w:t>The Role of Genes and Innate Intelligence</w:t>
          </w:r>
          <w:r>
            <w:rPr>
              <w:noProof/>
            </w:rPr>
            <w:tab/>
          </w:r>
          <w:r>
            <w:rPr>
              <w:noProof/>
            </w:rPr>
            <w:fldChar w:fldCharType="begin"/>
          </w:r>
          <w:r>
            <w:rPr>
              <w:noProof/>
            </w:rPr>
            <w:instrText xml:space="preserve"> PAGEREF _Toc329798797 \h </w:instrText>
          </w:r>
          <w:r>
            <w:rPr>
              <w:noProof/>
            </w:rPr>
          </w:r>
          <w:r>
            <w:rPr>
              <w:noProof/>
            </w:rPr>
            <w:fldChar w:fldCharType="separate"/>
          </w:r>
          <w:r>
            <w:rPr>
              <w:noProof/>
            </w:rPr>
            <w:t>145</w:t>
          </w:r>
          <w:r>
            <w:rPr>
              <w:noProof/>
            </w:rPr>
            <w:fldChar w:fldCharType="end"/>
          </w:r>
        </w:p>
        <w:p w14:paraId="1F53F1E0" w14:textId="77777777" w:rsidR="009C674B" w:rsidRDefault="009C674B">
          <w:pPr>
            <w:pStyle w:val="TOC2"/>
            <w:tabs>
              <w:tab w:val="right" w:pos="9350"/>
            </w:tabs>
            <w:rPr>
              <w:rFonts w:eastAsiaTheme="minorEastAsia"/>
              <w:i w:val="0"/>
              <w:noProof/>
              <w:sz w:val="24"/>
              <w:szCs w:val="24"/>
              <w:lang w:eastAsia="ja-JP"/>
            </w:rPr>
          </w:pPr>
          <w:r>
            <w:rPr>
              <w:noProof/>
            </w:rPr>
            <w:t>Culture and Institutions</w:t>
          </w:r>
          <w:r>
            <w:rPr>
              <w:noProof/>
            </w:rPr>
            <w:tab/>
          </w:r>
          <w:r>
            <w:rPr>
              <w:noProof/>
            </w:rPr>
            <w:fldChar w:fldCharType="begin"/>
          </w:r>
          <w:r>
            <w:rPr>
              <w:noProof/>
            </w:rPr>
            <w:instrText xml:space="preserve"> PAGEREF _Toc329798798 \h </w:instrText>
          </w:r>
          <w:r>
            <w:rPr>
              <w:noProof/>
            </w:rPr>
          </w:r>
          <w:r>
            <w:rPr>
              <w:noProof/>
            </w:rPr>
            <w:fldChar w:fldCharType="separate"/>
          </w:r>
          <w:r>
            <w:rPr>
              <w:noProof/>
            </w:rPr>
            <w:t>150</w:t>
          </w:r>
          <w:r>
            <w:rPr>
              <w:noProof/>
            </w:rPr>
            <w:fldChar w:fldCharType="end"/>
          </w:r>
        </w:p>
        <w:p w14:paraId="7272EAE0" w14:textId="77777777" w:rsidR="009C674B" w:rsidRDefault="009C674B">
          <w:pPr>
            <w:pStyle w:val="TOC1"/>
            <w:tabs>
              <w:tab w:val="left" w:pos="501"/>
              <w:tab w:val="right" w:pos="9350"/>
            </w:tabs>
            <w:rPr>
              <w:rFonts w:eastAsiaTheme="minorEastAsia"/>
              <w:b w:val="0"/>
              <w:noProof/>
              <w:sz w:val="24"/>
              <w:szCs w:val="24"/>
              <w:lang w:eastAsia="ja-JP"/>
            </w:rPr>
          </w:pPr>
          <w:r>
            <w:rPr>
              <w:noProof/>
            </w:rPr>
            <w:t>15</w:t>
          </w:r>
          <w:r>
            <w:rPr>
              <w:rFonts w:eastAsiaTheme="minorEastAsia"/>
              <w:b w:val="0"/>
              <w:noProof/>
              <w:sz w:val="24"/>
              <w:szCs w:val="24"/>
              <w:lang w:eastAsia="ja-JP"/>
            </w:rPr>
            <w:tab/>
          </w:r>
          <w:r>
            <w:rPr>
              <w:noProof/>
            </w:rPr>
            <w:t>Evidence Beyond Countries</w:t>
          </w:r>
          <w:r>
            <w:rPr>
              <w:noProof/>
            </w:rPr>
            <w:tab/>
          </w:r>
          <w:r>
            <w:rPr>
              <w:noProof/>
            </w:rPr>
            <w:fldChar w:fldCharType="begin"/>
          </w:r>
          <w:r>
            <w:rPr>
              <w:noProof/>
            </w:rPr>
            <w:instrText xml:space="preserve"> PAGEREF _Toc329798799 \h </w:instrText>
          </w:r>
          <w:r>
            <w:rPr>
              <w:noProof/>
            </w:rPr>
          </w:r>
          <w:r>
            <w:rPr>
              <w:noProof/>
            </w:rPr>
            <w:fldChar w:fldCharType="separate"/>
          </w:r>
          <w:r>
            <w:rPr>
              <w:noProof/>
            </w:rPr>
            <w:t>152</w:t>
          </w:r>
          <w:r>
            <w:rPr>
              <w:noProof/>
            </w:rPr>
            <w:fldChar w:fldCharType="end"/>
          </w:r>
        </w:p>
        <w:p w14:paraId="3DA97EAC" w14:textId="77777777" w:rsidR="009C674B" w:rsidRDefault="009C674B">
          <w:pPr>
            <w:pStyle w:val="TOC2"/>
            <w:tabs>
              <w:tab w:val="right" w:pos="9350"/>
            </w:tabs>
            <w:rPr>
              <w:rFonts w:eastAsiaTheme="minorEastAsia"/>
              <w:i w:val="0"/>
              <w:noProof/>
              <w:sz w:val="24"/>
              <w:szCs w:val="24"/>
              <w:lang w:eastAsia="ja-JP"/>
            </w:rPr>
          </w:pPr>
          <w:r>
            <w:rPr>
              <w:noProof/>
            </w:rPr>
            <w:t>Pre-Industrial Tribal Societies</w:t>
          </w:r>
          <w:r>
            <w:rPr>
              <w:noProof/>
            </w:rPr>
            <w:tab/>
          </w:r>
          <w:r>
            <w:rPr>
              <w:noProof/>
            </w:rPr>
            <w:fldChar w:fldCharType="begin"/>
          </w:r>
          <w:r>
            <w:rPr>
              <w:noProof/>
            </w:rPr>
            <w:instrText xml:space="preserve"> PAGEREF _Toc329798800 \h </w:instrText>
          </w:r>
          <w:r>
            <w:rPr>
              <w:noProof/>
            </w:rPr>
          </w:r>
          <w:r>
            <w:rPr>
              <w:noProof/>
            </w:rPr>
            <w:fldChar w:fldCharType="separate"/>
          </w:r>
          <w:r>
            <w:rPr>
              <w:noProof/>
            </w:rPr>
            <w:t>152</w:t>
          </w:r>
          <w:r>
            <w:rPr>
              <w:noProof/>
            </w:rPr>
            <w:fldChar w:fldCharType="end"/>
          </w:r>
        </w:p>
        <w:p w14:paraId="2A6D6A85" w14:textId="77777777" w:rsidR="009C674B" w:rsidRDefault="009C674B">
          <w:pPr>
            <w:pStyle w:val="TOC2"/>
            <w:tabs>
              <w:tab w:val="right" w:pos="9350"/>
            </w:tabs>
            <w:rPr>
              <w:rFonts w:eastAsiaTheme="minorEastAsia"/>
              <w:i w:val="0"/>
              <w:noProof/>
              <w:sz w:val="24"/>
              <w:szCs w:val="24"/>
              <w:lang w:eastAsia="ja-JP"/>
            </w:rPr>
          </w:pPr>
          <w:r>
            <w:rPr>
              <w:noProof/>
            </w:rPr>
            <w:t>Sub-national Grid Cells</w:t>
          </w:r>
          <w:r>
            <w:rPr>
              <w:noProof/>
            </w:rPr>
            <w:tab/>
          </w:r>
          <w:r>
            <w:rPr>
              <w:noProof/>
            </w:rPr>
            <w:fldChar w:fldCharType="begin"/>
          </w:r>
          <w:r>
            <w:rPr>
              <w:noProof/>
            </w:rPr>
            <w:instrText xml:space="preserve"> PAGEREF _Toc329798801 \h </w:instrText>
          </w:r>
          <w:r>
            <w:rPr>
              <w:noProof/>
            </w:rPr>
          </w:r>
          <w:r>
            <w:rPr>
              <w:noProof/>
            </w:rPr>
            <w:fldChar w:fldCharType="separate"/>
          </w:r>
          <w:r>
            <w:rPr>
              <w:noProof/>
            </w:rPr>
            <w:t>154</w:t>
          </w:r>
          <w:r>
            <w:rPr>
              <w:noProof/>
            </w:rPr>
            <w:fldChar w:fldCharType="end"/>
          </w:r>
        </w:p>
        <w:p w14:paraId="429C4895" w14:textId="77777777" w:rsidR="009C674B" w:rsidRDefault="009C674B">
          <w:pPr>
            <w:pStyle w:val="TOC1"/>
            <w:tabs>
              <w:tab w:val="left" w:pos="501"/>
              <w:tab w:val="right" w:pos="9350"/>
            </w:tabs>
            <w:rPr>
              <w:rFonts w:eastAsiaTheme="minorEastAsia"/>
              <w:b w:val="0"/>
              <w:noProof/>
              <w:sz w:val="24"/>
              <w:szCs w:val="24"/>
              <w:lang w:eastAsia="ja-JP"/>
            </w:rPr>
          </w:pPr>
          <w:r>
            <w:rPr>
              <w:noProof/>
            </w:rPr>
            <w:t>16</w:t>
          </w:r>
          <w:r>
            <w:rPr>
              <w:rFonts w:eastAsiaTheme="minorEastAsia"/>
              <w:b w:val="0"/>
              <w:noProof/>
              <w:sz w:val="24"/>
              <w:szCs w:val="24"/>
              <w:lang w:eastAsia="ja-JP"/>
            </w:rPr>
            <w:tab/>
          </w:r>
          <w:r>
            <w:rPr>
              <w:noProof/>
            </w:rPr>
            <w:t>Globalization and the Recess of Geographic Determinacy</w:t>
          </w:r>
          <w:r>
            <w:rPr>
              <w:noProof/>
            </w:rPr>
            <w:tab/>
          </w:r>
          <w:r>
            <w:rPr>
              <w:noProof/>
            </w:rPr>
            <w:fldChar w:fldCharType="begin"/>
          </w:r>
          <w:r>
            <w:rPr>
              <w:noProof/>
            </w:rPr>
            <w:instrText xml:space="preserve"> PAGEREF _Toc329798802 \h </w:instrText>
          </w:r>
          <w:r>
            <w:rPr>
              <w:noProof/>
            </w:rPr>
          </w:r>
          <w:r>
            <w:rPr>
              <w:noProof/>
            </w:rPr>
            <w:fldChar w:fldCharType="separate"/>
          </w:r>
          <w:r>
            <w:rPr>
              <w:noProof/>
            </w:rPr>
            <w:t>155</w:t>
          </w:r>
          <w:r>
            <w:rPr>
              <w:noProof/>
            </w:rPr>
            <w:fldChar w:fldCharType="end"/>
          </w:r>
        </w:p>
        <w:p w14:paraId="009954EC" w14:textId="77777777" w:rsidR="009C674B" w:rsidRDefault="009C674B">
          <w:pPr>
            <w:pStyle w:val="TOC1"/>
            <w:tabs>
              <w:tab w:val="right" w:pos="9350"/>
            </w:tabs>
            <w:rPr>
              <w:rFonts w:eastAsiaTheme="minorEastAsia"/>
              <w:b w:val="0"/>
              <w:noProof/>
              <w:sz w:val="24"/>
              <w:szCs w:val="24"/>
              <w:lang w:eastAsia="ja-JP"/>
            </w:rPr>
          </w:pPr>
          <w:r>
            <w:rPr>
              <w:noProof/>
            </w:rPr>
            <w:t>Conclusion</w:t>
          </w:r>
          <w:r>
            <w:rPr>
              <w:noProof/>
            </w:rPr>
            <w:tab/>
          </w:r>
          <w:r>
            <w:rPr>
              <w:noProof/>
            </w:rPr>
            <w:fldChar w:fldCharType="begin"/>
          </w:r>
          <w:r>
            <w:rPr>
              <w:noProof/>
            </w:rPr>
            <w:instrText xml:space="preserve"> PAGEREF _Toc329798803 \h </w:instrText>
          </w:r>
          <w:r>
            <w:rPr>
              <w:noProof/>
            </w:rPr>
          </w:r>
          <w:r>
            <w:rPr>
              <w:noProof/>
            </w:rPr>
            <w:fldChar w:fldCharType="separate"/>
          </w:r>
          <w:r>
            <w:rPr>
              <w:noProof/>
            </w:rPr>
            <w:t>157</w:t>
          </w:r>
          <w:r>
            <w:rPr>
              <w:noProof/>
            </w:rPr>
            <w:fldChar w:fldCharType="end"/>
          </w:r>
        </w:p>
        <w:p w14:paraId="46B76189" w14:textId="6B065290" w:rsidR="00A708C4" w:rsidRDefault="00A708C4">
          <w:r>
            <w:rPr>
              <w:b/>
              <w:bCs/>
              <w:noProof/>
            </w:rPr>
            <w:fldChar w:fldCharType="end"/>
          </w:r>
        </w:p>
      </w:sdtContent>
    </w:sdt>
    <w:p w14:paraId="10464B4C" w14:textId="3D880EB0" w:rsidR="003F0569" w:rsidRPr="000A6872" w:rsidRDefault="00A708C4" w:rsidP="000A6872">
      <w:pPr>
        <w:rPr>
          <w:rFonts w:asciiTheme="majorHAnsi" w:eastAsiaTheme="majorEastAsia" w:hAnsiTheme="majorHAnsi" w:cstheme="majorBidi"/>
          <w:b/>
          <w:bCs/>
          <w:color w:val="345A8A" w:themeColor="accent1" w:themeShade="B5"/>
          <w:sz w:val="32"/>
          <w:szCs w:val="32"/>
        </w:rPr>
        <w:sectPr w:rsidR="003F0569" w:rsidRPr="000A6872" w:rsidSect="00B6335A">
          <w:endnotePr>
            <w:numFmt w:val="decimal"/>
          </w:endnotePr>
          <w:pgSz w:w="12240" w:h="15840" w:code="1"/>
          <w:pgMar w:top="1440" w:right="1440" w:bottom="1440" w:left="1440" w:header="720" w:footer="720" w:gutter="0"/>
          <w:cols w:space="720"/>
          <w:docGrid w:linePitch="360"/>
        </w:sectPr>
      </w:pPr>
      <w:r>
        <w:br w:type="page"/>
      </w:r>
    </w:p>
    <w:p w14:paraId="73C361B2" w14:textId="669D00A9" w:rsidR="0028179D" w:rsidRPr="0028179D" w:rsidRDefault="00C73FB6" w:rsidP="00703C27">
      <w:pPr>
        <w:pStyle w:val="Heading1"/>
      </w:pPr>
      <w:bookmarkStart w:id="0" w:name="_Toc329798781"/>
      <w:r>
        <w:lastRenderedPageBreak/>
        <w:t>11</w:t>
      </w:r>
      <w:r>
        <w:tab/>
      </w:r>
      <w:r w:rsidR="00703C27">
        <w:t>Putting the Cool Water Thesis into Perspective</w:t>
      </w:r>
      <w:bookmarkEnd w:id="0"/>
    </w:p>
    <w:p w14:paraId="2987E79F" w14:textId="77777777" w:rsidR="00574CA1" w:rsidRDefault="00574CA1" w:rsidP="00574CA1">
      <w:pPr>
        <w:spacing w:after="0" w:line="360" w:lineRule="auto"/>
        <w:jc w:val="both"/>
        <w:rPr>
          <w:rFonts w:ascii="Times New Roman" w:hAnsi="Times New Roman" w:cs="Times New Roman"/>
          <w:sz w:val="24"/>
          <w:szCs w:val="24"/>
        </w:rPr>
      </w:pPr>
    </w:p>
    <w:p w14:paraId="5DCD7F46" w14:textId="302F4822" w:rsidR="0028179D" w:rsidRPr="00574CA1" w:rsidRDefault="00C73FB6" w:rsidP="00703C27">
      <w:pPr>
        <w:pStyle w:val="Heading2"/>
      </w:pPr>
      <w:r>
        <w:tab/>
      </w:r>
      <w:bookmarkStart w:id="1" w:name="_Toc329798782"/>
      <w:r w:rsidR="00574CA1" w:rsidRPr="00574CA1">
        <w:t>Recent Scholarship</w:t>
      </w:r>
      <w:bookmarkEnd w:id="1"/>
    </w:p>
    <w:p w14:paraId="2F988955" w14:textId="77777777" w:rsidR="00574CA1" w:rsidRDefault="00574CA1" w:rsidP="00574CA1">
      <w:pPr>
        <w:spacing w:after="0" w:line="360" w:lineRule="auto"/>
        <w:jc w:val="both"/>
        <w:rPr>
          <w:rFonts w:ascii="Times New Roman" w:hAnsi="Times New Roman" w:cs="Times New Roman"/>
          <w:sz w:val="24"/>
          <w:szCs w:val="24"/>
        </w:rPr>
      </w:pPr>
    </w:p>
    <w:p w14:paraId="41E0110F" w14:textId="20EF1A0B" w:rsidR="00707AE1" w:rsidRDefault="00C73FB6" w:rsidP="00707A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50083">
        <w:rPr>
          <w:rFonts w:ascii="Times New Roman" w:hAnsi="Times New Roman" w:cs="Times New Roman"/>
          <w:sz w:val="24"/>
          <w:szCs w:val="24"/>
        </w:rPr>
        <w:t xml:space="preserve">The idea that climate and geography play a role </w:t>
      </w:r>
      <w:r w:rsidR="00F31510">
        <w:rPr>
          <w:rFonts w:ascii="Times New Roman" w:hAnsi="Times New Roman" w:cs="Times New Roman"/>
          <w:sz w:val="24"/>
          <w:szCs w:val="24"/>
        </w:rPr>
        <w:t>in development has a long tradition in modern thinking, going all the way</w:t>
      </w:r>
      <w:r w:rsidR="00186D86">
        <w:rPr>
          <w:rFonts w:ascii="Times New Roman" w:hAnsi="Times New Roman" w:cs="Times New Roman"/>
          <w:sz w:val="24"/>
          <w:szCs w:val="24"/>
        </w:rPr>
        <w:t xml:space="preserve"> back</w:t>
      </w:r>
      <w:r w:rsidR="00F31510">
        <w:rPr>
          <w:rFonts w:ascii="Times New Roman" w:hAnsi="Times New Roman" w:cs="Times New Roman"/>
          <w:sz w:val="24"/>
          <w:szCs w:val="24"/>
        </w:rPr>
        <w:t xml:space="preserve"> to Montesquieu.</w:t>
      </w:r>
      <w:r w:rsidR="007C67AB">
        <w:rPr>
          <w:rStyle w:val="EndnoteReference"/>
          <w:rFonts w:ascii="Times New Roman" w:hAnsi="Times New Roman" w:cs="Times New Roman"/>
          <w:sz w:val="24"/>
          <w:szCs w:val="24"/>
        </w:rPr>
        <w:endnoteReference w:id="1"/>
      </w:r>
      <w:r w:rsidR="00F31510">
        <w:rPr>
          <w:rFonts w:ascii="Times New Roman" w:hAnsi="Times New Roman" w:cs="Times New Roman"/>
          <w:sz w:val="24"/>
          <w:szCs w:val="24"/>
        </w:rPr>
        <w:t xml:space="preserve"> Temperature</w:t>
      </w:r>
      <w:r w:rsidR="00606FDA">
        <w:rPr>
          <w:rFonts w:ascii="Times New Roman" w:hAnsi="Times New Roman" w:cs="Times New Roman"/>
          <w:sz w:val="24"/>
          <w:szCs w:val="24"/>
        </w:rPr>
        <w:t xml:space="preserve"> is the climatic feature that received most attention</w:t>
      </w:r>
      <w:r w:rsidR="00186D86">
        <w:rPr>
          <w:rFonts w:ascii="Times New Roman" w:hAnsi="Times New Roman" w:cs="Times New Roman"/>
          <w:sz w:val="24"/>
          <w:szCs w:val="24"/>
        </w:rPr>
        <w:t>. The</w:t>
      </w:r>
      <w:r w:rsidR="00606FDA">
        <w:rPr>
          <w:rFonts w:ascii="Times New Roman" w:hAnsi="Times New Roman" w:cs="Times New Roman"/>
          <w:sz w:val="24"/>
          <w:szCs w:val="24"/>
        </w:rPr>
        <w:t xml:space="preserve"> majority of authors </w:t>
      </w:r>
      <w:proofErr w:type="gramStart"/>
      <w:r w:rsidR="00606FDA">
        <w:rPr>
          <w:rFonts w:ascii="Times New Roman" w:hAnsi="Times New Roman" w:cs="Times New Roman"/>
          <w:sz w:val="24"/>
          <w:szCs w:val="24"/>
        </w:rPr>
        <w:t>argu</w:t>
      </w:r>
      <w:r w:rsidR="00186D86">
        <w:rPr>
          <w:rFonts w:ascii="Times New Roman" w:hAnsi="Times New Roman" w:cs="Times New Roman"/>
          <w:sz w:val="24"/>
          <w:szCs w:val="24"/>
        </w:rPr>
        <w:t>e</w:t>
      </w:r>
      <w:r w:rsidR="00975AB7">
        <w:rPr>
          <w:rFonts w:ascii="Times New Roman" w:hAnsi="Times New Roman" w:cs="Times New Roman"/>
          <w:sz w:val="24"/>
          <w:szCs w:val="24"/>
        </w:rPr>
        <w:t>s</w:t>
      </w:r>
      <w:proofErr w:type="gramEnd"/>
      <w:r w:rsidR="00606FDA">
        <w:rPr>
          <w:rFonts w:ascii="Times New Roman" w:hAnsi="Times New Roman" w:cs="Times New Roman"/>
          <w:sz w:val="24"/>
          <w:szCs w:val="24"/>
        </w:rPr>
        <w:t xml:space="preserve"> that t</w:t>
      </w:r>
      <w:r w:rsidR="00A712F8">
        <w:rPr>
          <w:rFonts w:ascii="Times New Roman" w:hAnsi="Times New Roman" w:cs="Times New Roman"/>
          <w:sz w:val="24"/>
          <w:szCs w:val="24"/>
        </w:rPr>
        <w:t>r</w:t>
      </w:r>
      <w:r w:rsidR="00606FDA">
        <w:rPr>
          <w:rFonts w:ascii="Times New Roman" w:hAnsi="Times New Roman" w:cs="Times New Roman"/>
          <w:sz w:val="24"/>
          <w:szCs w:val="24"/>
        </w:rPr>
        <w:t>opical heat is detrimental</w:t>
      </w:r>
      <w:r w:rsidR="00E2090A">
        <w:rPr>
          <w:rFonts w:ascii="Times New Roman" w:hAnsi="Times New Roman" w:cs="Times New Roman"/>
          <w:sz w:val="24"/>
          <w:szCs w:val="24"/>
        </w:rPr>
        <w:t>, while</w:t>
      </w:r>
      <w:r w:rsidR="00606FDA">
        <w:rPr>
          <w:rFonts w:ascii="Times New Roman" w:hAnsi="Times New Roman" w:cs="Times New Roman"/>
          <w:sz w:val="24"/>
          <w:szCs w:val="24"/>
        </w:rPr>
        <w:t xml:space="preserve"> colder temperatures </w:t>
      </w:r>
      <w:r w:rsidR="00975AB7">
        <w:rPr>
          <w:rFonts w:ascii="Times New Roman" w:hAnsi="Times New Roman" w:cs="Times New Roman"/>
          <w:sz w:val="24"/>
          <w:szCs w:val="24"/>
        </w:rPr>
        <w:t>throughout the seasons are</w:t>
      </w:r>
      <w:r w:rsidR="00606FDA">
        <w:rPr>
          <w:rFonts w:ascii="Times New Roman" w:hAnsi="Times New Roman" w:cs="Times New Roman"/>
          <w:sz w:val="24"/>
          <w:szCs w:val="24"/>
        </w:rPr>
        <w:t xml:space="preserve"> favorable to development</w:t>
      </w:r>
      <w:r w:rsidR="00186D86">
        <w:rPr>
          <w:rFonts w:ascii="Times New Roman" w:hAnsi="Times New Roman" w:cs="Times New Roman"/>
          <w:sz w:val="24"/>
          <w:szCs w:val="24"/>
        </w:rPr>
        <w:t>.</w:t>
      </w:r>
      <w:r w:rsidR="00E2090A">
        <w:rPr>
          <w:rStyle w:val="EndnoteReference"/>
          <w:rFonts w:ascii="Times New Roman" w:hAnsi="Times New Roman" w:cs="Times New Roman"/>
          <w:sz w:val="24"/>
          <w:szCs w:val="24"/>
        </w:rPr>
        <w:endnoteReference w:id="2"/>
      </w:r>
      <w:r w:rsidR="00186D86">
        <w:rPr>
          <w:rFonts w:ascii="Times New Roman" w:hAnsi="Times New Roman" w:cs="Times New Roman"/>
          <w:sz w:val="24"/>
          <w:szCs w:val="24"/>
        </w:rPr>
        <w:t xml:space="preserve"> There are</w:t>
      </w:r>
      <w:r w:rsidR="00606FDA">
        <w:rPr>
          <w:rFonts w:ascii="Times New Roman" w:hAnsi="Times New Roman" w:cs="Times New Roman"/>
          <w:sz w:val="24"/>
          <w:szCs w:val="24"/>
        </w:rPr>
        <w:t xml:space="preserve"> a host of reasons</w:t>
      </w:r>
      <w:r w:rsidR="00186D86">
        <w:rPr>
          <w:rFonts w:ascii="Times New Roman" w:hAnsi="Times New Roman" w:cs="Times New Roman"/>
          <w:sz w:val="24"/>
          <w:szCs w:val="24"/>
        </w:rPr>
        <w:t xml:space="preserve"> for that</w:t>
      </w:r>
      <w:r w:rsidR="005E43D3">
        <w:rPr>
          <w:rFonts w:ascii="Times New Roman" w:hAnsi="Times New Roman" w:cs="Times New Roman"/>
          <w:sz w:val="24"/>
          <w:szCs w:val="24"/>
        </w:rPr>
        <w:t>. O</w:t>
      </w:r>
      <w:r w:rsidR="00606FDA">
        <w:rPr>
          <w:rFonts w:ascii="Times New Roman" w:hAnsi="Times New Roman" w:cs="Times New Roman"/>
          <w:sz w:val="24"/>
          <w:szCs w:val="24"/>
        </w:rPr>
        <w:t xml:space="preserve">ther conditions being equal, coldness decelerates soil depletion, which enhances land </w:t>
      </w:r>
      <w:r w:rsidR="00A559A6">
        <w:rPr>
          <w:rFonts w:ascii="Times New Roman" w:hAnsi="Times New Roman" w:cs="Times New Roman"/>
          <w:sz w:val="24"/>
          <w:szCs w:val="24"/>
        </w:rPr>
        <w:t>fertility</w:t>
      </w:r>
      <w:r w:rsidR="00975AB7">
        <w:rPr>
          <w:rFonts w:ascii="Times New Roman" w:hAnsi="Times New Roman" w:cs="Times New Roman"/>
          <w:sz w:val="24"/>
          <w:szCs w:val="24"/>
        </w:rPr>
        <w:t>, at least as long as we stay within the vegetable zone</w:t>
      </w:r>
      <w:r w:rsidR="00780F20">
        <w:rPr>
          <w:rFonts w:ascii="Times New Roman" w:hAnsi="Times New Roman" w:cs="Times New Roman"/>
          <w:sz w:val="24"/>
          <w:szCs w:val="24"/>
        </w:rPr>
        <w:t>.</w:t>
      </w:r>
      <w:r w:rsidR="006A3388">
        <w:rPr>
          <w:rStyle w:val="EndnoteReference"/>
          <w:rFonts w:ascii="Times New Roman" w:hAnsi="Times New Roman" w:cs="Times New Roman"/>
          <w:sz w:val="24"/>
          <w:szCs w:val="24"/>
        </w:rPr>
        <w:endnoteReference w:id="3"/>
      </w:r>
      <w:r w:rsidR="00780F20">
        <w:rPr>
          <w:rFonts w:ascii="Times New Roman" w:hAnsi="Times New Roman" w:cs="Times New Roman"/>
          <w:sz w:val="24"/>
          <w:szCs w:val="24"/>
        </w:rPr>
        <w:t xml:space="preserve"> C</w:t>
      </w:r>
      <w:r w:rsidR="00606FDA">
        <w:rPr>
          <w:rFonts w:ascii="Times New Roman" w:hAnsi="Times New Roman" w:cs="Times New Roman"/>
          <w:sz w:val="24"/>
          <w:szCs w:val="24"/>
        </w:rPr>
        <w:t>oldness also decreases physical exhaustion from work, which improves labor motivation and productivity</w:t>
      </w:r>
      <w:r w:rsidR="00780F20">
        <w:rPr>
          <w:rFonts w:ascii="Times New Roman" w:hAnsi="Times New Roman" w:cs="Times New Roman"/>
          <w:sz w:val="24"/>
          <w:szCs w:val="24"/>
        </w:rPr>
        <w:t>.</w:t>
      </w:r>
      <w:r w:rsidR="006A3388">
        <w:rPr>
          <w:rStyle w:val="EndnoteReference"/>
          <w:rFonts w:ascii="Times New Roman" w:hAnsi="Times New Roman" w:cs="Times New Roman"/>
          <w:sz w:val="24"/>
          <w:szCs w:val="24"/>
        </w:rPr>
        <w:endnoteReference w:id="4"/>
      </w:r>
      <w:r w:rsidR="00780F20">
        <w:rPr>
          <w:rFonts w:ascii="Times New Roman" w:hAnsi="Times New Roman" w:cs="Times New Roman"/>
          <w:sz w:val="24"/>
          <w:szCs w:val="24"/>
        </w:rPr>
        <w:t xml:space="preserve"> </w:t>
      </w:r>
      <w:r w:rsidR="00975AB7">
        <w:rPr>
          <w:rFonts w:ascii="Times New Roman" w:hAnsi="Times New Roman" w:cs="Times New Roman"/>
          <w:sz w:val="24"/>
          <w:szCs w:val="24"/>
        </w:rPr>
        <w:t>Indeed, as a recent study found out, people are more productive when coldness and rain forces them to stay indoors.</w:t>
      </w:r>
      <w:r w:rsidR="006A3388">
        <w:rPr>
          <w:rStyle w:val="EndnoteReference"/>
          <w:rFonts w:ascii="Times New Roman" w:hAnsi="Times New Roman" w:cs="Times New Roman"/>
          <w:sz w:val="24"/>
          <w:szCs w:val="24"/>
        </w:rPr>
        <w:endnoteReference w:id="5"/>
      </w:r>
      <w:r w:rsidR="00707AE1">
        <w:rPr>
          <w:rFonts w:ascii="Times New Roman" w:hAnsi="Times New Roman" w:cs="Times New Roman"/>
          <w:sz w:val="24"/>
          <w:szCs w:val="24"/>
        </w:rPr>
        <w:t xml:space="preserve"> </w:t>
      </w:r>
      <w:r w:rsidR="00975AB7">
        <w:rPr>
          <w:rFonts w:ascii="Times New Roman" w:hAnsi="Times New Roman" w:cs="Times New Roman"/>
          <w:sz w:val="24"/>
          <w:szCs w:val="24"/>
        </w:rPr>
        <w:t xml:space="preserve">By </w:t>
      </w:r>
      <w:r w:rsidR="006A3388">
        <w:rPr>
          <w:rFonts w:ascii="Times New Roman" w:hAnsi="Times New Roman" w:cs="Times New Roman"/>
          <w:sz w:val="24"/>
          <w:szCs w:val="24"/>
        </w:rPr>
        <w:t>the same token, i</w:t>
      </w:r>
      <w:r w:rsidR="00975AB7">
        <w:rPr>
          <w:rFonts w:ascii="Times New Roman" w:hAnsi="Times New Roman" w:cs="Times New Roman"/>
          <w:sz w:val="24"/>
          <w:szCs w:val="24"/>
        </w:rPr>
        <w:t xml:space="preserve">t is more tempting </w:t>
      </w:r>
      <w:r w:rsidR="006A3388">
        <w:rPr>
          <w:rFonts w:ascii="Times New Roman" w:hAnsi="Times New Roman" w:cs="Times New Roman"/>
          <w:sz w:val="24"/>
          <w:szCs w:val="24"/>
        </w:rPr>
        <w:t xml:space="preserve">to spend time outdoors </w:t>
      </w:r>
      <w:r w:rsidR="00707AE1">
        <w:rPr>
          <w:rFonts w:ascii="Times New Roman" w:hAnsi="Times New Roman" w:cs="Times New Roman"/>
          <w:sz w:val="24"/>
          <w:szCs w:val="24"/>
        </w:rPr>
        <w:t>simply to</w:t>
      </w:r>
      <w:r w:rsidR="006A3388">
        <w:rPr>
          <w:rFonts w:ascii="Times New Roman" w:hAnsi="Times New Roman" w:cs="Times New Roman"/>
          <w:sz w:val="24"/>
          <w:szCs w:val="24"/>
        </w:rPr>
        <w:t xml:space="preserve"> hang </w:t>
      </w:r>
      <w:r w:rsidR="00707AE1">
        <w:rPr>
          <w:rFonts w:ascii="Times New Roman" w:hAnsi="Times New Roman" w:cs="Times New Roman"/>
          <w:sz w:val="24"/>
          <w:szCs w:val="24"/>
        </w:rPr>
        <w:t>out when the weather is nice.</w:t>
      </w:r>
    </w:p>
    <w:p w14:paraId="2041E8AA" w14:textId="6B2BC43E" w:rsidR="00ED6951" w:rsidRDefault="00ED6951" w:rsidP="00ED695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related issue is seasonality. At the equator, no differences in daylight length and air temperature between winter and summer exist</w:t>
      </w:r>
      <w:r w:rsidR="00127335">
        <w:rPr>
          <w:rFonts w:ascii="Times New Roman" w:hAnsi="Times New Roman" w:cs="Times New Roman"/>
          <w:sz w:val="24"/>
          <w:szCs w:val="24"/>
        </w:rPr>
        <w:t xml:space="preserve">. So </w:t>
      </w:r>
      <w:r>
        <w:rPr>
          <w:rFonts w:ascii="Times New Roman" w:hAnsi="Times New Roman" w:cs="Times New Roman"/>
          <w:sz w:val="24"/>
          <w:szCs w:val="24"/>
        </w:rPr>
        <w:t xml:space="preserve">as the distance from the equator </w:t>
      </w:r>
      <w:r w:rsidR="00127335">
        <w:rPr>
          <w:rFonts w:ascii="Times New Roman" w:hAnsi="Times New Roman" w:cs="Times New Roman"/>
          <w:sz w:val="24"/>
          <w:szCs w:val="24"/>
        </w:rPr>
        <w:t>grows</w:t>
      </w:r>
      <w:r>
        <w:rPr>
          <w:rFonts w:ascii="Times New Roman" w:hAnsi="Times New Roman" w:cs="Times New Roman"/>
          <w:sz w:val="24"/>
          <w:szCs w:val="24"/>
        </w:rPr>
        <w:t xml:space="preserve">, </w:t>
      </w:r>
      <w:r w:rsidR="00127335">
        <w:rPr>
          <w:rFonts w:ascii="Times New Roman" w:hAnsi="Times New Roman" w:cs="Times New Roman"/>
          <w:sz w:val="24"/>
          <w:szCs w:val="24"/>
        </w:rPr>
        <w:t>not only do mean annual air temperatures drop but also the</w:t>
      </w:r>
      <w:r>
        <w:rPr>
          <w:rFonts w:ascii="Times New Roman" w:hAnsi="Times New Roman" w:cs="Times New Roman"/>
          <w:sz w:val="24"/>
          <w:szCs w:val="24"/>
        </w:rPr>
        <w:t xml:space="preserve"> seas</w:t>
      </w:r>
      <w:r w:rsidR="00127335">
        <w:rPr>
          <w:rFonts w:ascii="Times New Roman" w:hAnsi="Times New Roman" w:cs="Times New Roman"/>
          <w:sz w:val="24"/>
          <w:szCs w:val="24"/>
        </w:rPr>
        <w:t>onal differences</w:t>
      </w:r>
      <w:r>
        <w:rPr>
          <w:rFonts w:ascii="Times New Roman" w:hAnsi="Times New Roman" w:cs="Times New Roman"/>
          <w:sz w:val="24"/>
          <w:szCs w:val="24"/>
        </w:rPr>
        <w:t xml:space="preserve"> increase. Hernando Zuleta</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argues that seasonality forces people to plan for the winter in which different crops or no crops at all grow. Thus, people need to think about food storage, or storage more generally speaking, which implants the idea of savings early on in people's mind. As soon as the economy becomes monetized and urban markets come into people's reach, the more strongly pronounced seasonality of cold areashigher latitudes incentivizes savings. Higher savings per capita, in turn, provide better conditions to develop technologies because technologies are capital-intensive.</w:t>
      </w:r>
    </w:p>
    <w:p w14:paraId="1DE97533" w14:textId="4A441EDF" w:rsidR="00ED6951" w:rsidRDefault="00ED6951" w:rsidP="001273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This needs to be seen in connection with the fact that the CW-condition also incentivizes lower fertilities</w:t>
      </w:r>
      <w:r w:rsidR="00127335">
        <w:rPr>
          <w:rFonts w:ascii="Times New Roman" w:hAnsi="Times New Roman" w:cs="Times New Roman"/>
          <w:sz w:val="24"/>
          <w:szCs w:val="24"/>
        </w:rPr>
        <w:t xml:space="preserve">, which we </w:t>
      </w:r>
      <w:r w:rsidR="00A54952">
        <w:rPr>
          <w:rFonts w:ascii="Times New Roman" w:hAnsi="Times New Roman" w:cs="Times New Roman"/>
          <w:sz w:val="24"/>
          <w:szCs w:val="24"/>
        </w:rPr>
        <w:t xml:space="preserve">have already </w:t>
      </w:r>
      <w:r w:rsidR="00127335">
        <w:rPr>
          <w:rFonts w:ascii="Times New Roman" w:hAnsi="Times New Roman" w:cs="Times New Roman"/>
          <w:sz w:val="24"/>
          <w:szCs w:val="24"/>
        </w:rPr>
        <w:t>demonstrate</w:t>
      </w:r>
      <w:r w:rsidR="00A54952">
        <w:rPr>
          <w:rFonts w:ascii="Times New Roman" w:hAnsi="Times New Roman" w:cs="Times New Roman"/>
          <w:sz w:val="24"/>
          <w:szCs w:val="24"/>
        </w:rPr>
        <w:t>d</w:t>
      </w:r>
      <w:r>
        <w:rPr>
          <w:rFonts w:ascii="Times New Roman" w:hAnsi="Times New Roman" w:cs="Times New Roman"/>
          <w:sz w:val="24"/>
          <w:szCs w:val="24"/>
        </w:rPr>
        <w:t xml:space="preserve">. Higher savings and lower fertilities together shift the </w:t>
      </w:r>
      <w:r w:rsidR="00127335">
        <w:rPr>
          <w:rFonts w:ascii="Times New Roman" w:hAnsi="Times New Roman" w:cs="Times New Roman"/>
          <w:sz w:val="24"/>
          <w:szCs w:val="24"/>
        </w:rPr>
        <w:t xml:space="preserve">availability </w:t>
      </w:r>
      <w:r>
        <w:rPr>
          <w:rFonts w:ascii="Times New Roman" w:hAnsi="Times New Roman" w:cs="Times New Roman"/>
          <w:sz w:val="24"/>
          <w:szCs w:val="24"/>
        </w:rPr>
        <w:t xml:space="preserve">ratio between the three production factors: land, capital and labor. Lower fertilities keep labor in relative short supply. When, under this condition, the labor demands of producers increase because the population's rising purchasing power makes mass production profitable, these producers need to invest into </w:t>
      </w:r>
      <w:proofErr w:type="gramStart"/>
      <w:r>
        <w:rPr>
          <w:rFonts w:ascii="Times New Roman" w:hAnsi="Times New Roman" w:cs="Times New Roman"/>
          <w:sz w:val="24"/>
          <w:szCs w:val="24"/>
        </w:rPr>
        <w:t>labor-saving</w:t>
      </w:r>
      <w:proofErr w:type="gramEnd"/>
      <w:r>
        <w:rPr>
          <w:rFonts w:ascii="Times New Roman" w:hAnsi="Times New Roman" w:cs="Times New Roman"/>
          <w:sz w:val="24"/>
          <w:szCs w:val="24"/>
        </w:rPr>
        <w:t xml:space="preserve"> technologies. At the same time, higher savings are not only a reason for the population's rising purchasing power but also </w:t>
      </w:r>
      <w:r>
        <w:rPr>
          <w:rFonts w:ascii="Times New Roman" w:hAnsi="Times New Roman" w:cs="Times New Roman"/>
          <w:sz w:val="24"/>
          <w:szCs w:val="24"/>
        </w:rPr>
        <w:lastRenderedPageBreak/>
        <w:t>provide the capital for technological innovation. As Michael Mitterauer's</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work on agrarian and urban production methods and on water and wind mill technology in Northwestern Europe shows, the dynamic of technological innovation already was in full swing in the 15th and 16th centuries, especially since the Black Death further tilted the ratio of production factors towards the relative scarcity of labor.</w:t>
      </w:r>
    </w:p>
    <w:p w14:paraId="09D940BF" w14:textId="47233A0D" w:rsidR="004D5270" w:rsidRDefault="00707AE1" w:rsidP="004D527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addition to all of this, we suggest another </w:t>
      </w:r>
      <w:r w:rsidR="00127335">
        <w:rPr>
          <w:rFonts w:ascii="Times New Roman" w:hAnsi="Times New Roman" w:cs="Times New Roman"/>
          <w:sz w:val="24"/>
          <w:szCs w:val="24"/>
        </w:rPr>
        <w:t>effect of coldness</w:t>
      </w:r>
      <w:r>
        <w:rPr>
          <w:rFonts w:ascii="Times New Roman" w:hAnsi="Times New Roman" w:cs="Times New Roman"/>
          <w:sz w:val="24"/>
          <w:szCs w:val="24"/>
        </w:rPr>
        <w:t>: b</w:t>
      </w:r>
      <w:r w:rsidR="006A3388">
        <w:rPr>
          <w:rFonts w:ascii="Times New Roman" w:hAnsi="Times New Roman" w:cs="Times New Roman"/>
          <w:sz w:val="24"/>
          <w:szCs w:val="24"/>
        </w:rPr>
        <w:t>eing forced by cold weather to spend m</w:t>
      </w:r>
      <w:r>
        <w:rPr>
          <w:rFonts w:ascii="Times New Roman" w:hAnsi="Times New Roman" w:cs="Times New Roman"/>
          <w:sz w:val="24"/>
          <w:szCs w:val="24"/>
        </w:rPr>
        <w:t>ost of the time indoors</w:t>
      </w:r>
      <w:r w:rsidR="006A3388">
        <w:rPr>
          <w:rFonts w:ascii="Times New Roman" w:hAnsi="Times New Roman" w:cs="Times New Roman"/>
          <w:sz w:val="24"/>
          <w:szCs w:val="24"/>
        </w:rPr>
        <w:t xml:space="preserve"> shapes</w:t>
      </w:r>
      <w:r w:rsidR="00B1030A">
        <w:rPr>
          <w:rFonts w:ascii="Times New Roman" w:hAnsi="Times New Roman" w:cs="Times New Roman"/>
          <w:sz w:val="24"/>
          <w:szCs w:val="24"/>
        </w:rPr>
        <w:t xml:space="preserve"> settlement, household</w:t>
      </w:r>
      <w:r w:rsidR="006A3388">
        <w:rPr>
          <w:rFonts w:ascii="Times New Roman" w:hAnsi="Times New Roman" w:cs="Times New Roman"/>
          <w:sz w:val="24"/>
          <w:szCs w:val="24"/>
        </w:rPr>
        <w:t xml:space="preserve"> and socializing patterns</w:t>
      </w:r>
      <w:r>
        <w:rPr>
          <w:rFonts w:ascii="Times New Roman" w:hAnsi="Times New Roman" w:cs="Times New Roman"/>
          <w:sz w:val="24"/>
          <w:szCs w:val="24"/>
        </w:rPr>
        <w:t xml:space="preserve"> in such a way that </w:t>
      </w:r>
      <w:r w:rsidR="004D5270">
        <w:rPr>
          <w:rFonts w:ascii="Times New Roman" w:hAnsi="Times New Roman" w:cs="Times New Roman"/>
          <w:sz w:val="24"/>
          <w:szCs w:val="24"/>
        </w:rPr>
        <w:t>(</w:t>
      </w:r>
      <w:r w:rsidR="004D5270" w:rsidRPr="00543123">
        <w:rPr>
          <w:rFonts w:ascii="Times New Roman" w:hAnsi="Times New Roman" w:cs="Times New Roman"/>
          <w:i/>
          <w:sz w:val="24"/>
          <w:szCs w:val="24"/>
        </w:rPr>
        <w:t>a</w:t>
      </w:r>
      <w:r w:rsidR="004D5270">
        <w:rPr>
          <w:rFonts w:ascii="Times New Roman" w:hAnsi="Times New Roman" w:cs="Times New Roman"/>
          <w:sz w:val="24"/>
          <w:szCs w:val="24"/>
        </w:rPr>
        <w:t xml:space="preserve">) </w:t>
      </w:r>
      <w:r>
        <w:rPr>
          <w:rFonts w:ascii="Times New Roman" w:hAnsi="Times New Roman" w:cs="Times New Roman"/>
          <w:sz w:val="24"/>
          <w:szCs w:val="24"/>
        </w:rPr>
        <w:t>kinship bonding concentrates on the nuclear family</w:t>
      </w:r>
      <w:r w:rsidR="00464A09">
        <w:rPr>
          <w:rFonts w:ascii="Times New Roman" w:hAnsi="Times New Roman" w:cs="Times New Roman"/>
          <w:sz w:val="24"/>
          <w:szCs w:val="24"/>
        </w:rPr>
        <w:t xml:space="preserve"> and </w:t>
      </w:r>
      <w:r w:rsidR="004D5270">
        <w:rPr>
          <w:rFonts w:ascii="Times New Roman" w:hAnsi="Times New Roman" w:cs="Times New Roman"/>
          <w:sz w:val="24"/>
          <w:szCs w:val="24"/>
        </w:rPr>
        <w:t>(</w:t>
      </w:r>
      <w:r w:rsidR="004D5270" w:rsidRPr="00543123">
        <w:rPr>
          <w:rFonts w:ascii="Times New Roman" w:hAnsi="Times New Roman" w:cs="Times New Roman"/>
          <w:i/>
          <w:sz w:val="24"/>
          <w:szCs w:val="24"/>
        </w:rPr>
        <w:t>b</w:t>
      </w:r>
      <w:r w:rsidR="004D5270">
        <w:rPr>
          <w:rFonts w:ascii="Times New Roman" w:hAnsi="Times New Roman" w:cs="Times New Roman"/>
          <w:sz w:val="24"/>
          <w:szCs w:val="24"/>
        </w:rPr>
        <w:t xml:space="preserve">) </w:t>
      </w:r>
      <w:r w:rsidR="00464A09">
        <w:rPr>
          <w:rFonts w:ascii="Times New Roman" w:hAnsi="Times New Roman" w:cs="Times New Roman"/>
          <w:sz w:val="24"/>
          <w:szCs w:val="24"/>
        </w:rPr>
        <w:t>remains limited to the private sphere</w:t>
      </w:r>
      <w:r w:rsidR="00B1030A">
        <w:rPr>
          <w:rFonts w:ascii="Times New Roman" w:hAnsi="Times New Roman" w:cs="Times New Roman"/>
          <w:sz w:val="24"/>
          <w:szCs w:val="24"/>
        </w:rPr>
        <w:t xml:space="preserve">. </w:t>
      </w:r>
      <w:r w:rsidR="00464A09">
        <w:rPr>
          <w:rFonts w:ascii="Times New Roman" w:hAnsi="Times New Roman" w:cs="Times New Roman"/>
          <w:sz w:val="24"/>
          <w:szCs w:val="24"/>
        </w:rPr>
        <w:t>Why do we suggest this? The simple reason is that</w:t>
      </w:r>
      <w:r w:rsidR="00543123">
        <w:rPr>
          <w:rFonts w:ascii="Times New Roman" w:hAnsi="Times New Roman" w:cs="Times New Roman"/>
          <w:sz w:val="24"/>
          <w:szCs w:val="24"/>
        </w:rPr>
        <w:t xml:space="preserve"> – </w:t>
      </w:r>
      <w:r w:rsidR="004D5270">
        <w:rPr>
          <w:rFonts w:ascii="Times New Roman" w:hAnsi="Times New Roman" w:cs="Times New Roman"/>
          <w:sz w:val="24"/>
          <w:szCs w:val="24"/>
        </w:rPr>
        <w:t>very obviously</w:t>
      </w:r>
      <w:r w:rsidR="00543123">
        <w:rPr>
          <w:rFonts w:ascii="Times New Roman" w:hAnsi="Times New Roman" w:cs="Times New Roman"/>
          <w:sz w:val="24"/>
          <w:szCs w:val="24"/>
        </w:rPr>
        <w:t xml:space="preserve"> – </w:t>
      </w:r>
      <w:r>
        <w:rPr>
          <w:rFonts w:ascii="Times New Roman" w:hAnsi="Times New Roman" w:cs="Times New Roman"/>
          <w:sz w:val="24"/>
          <w:szCs w:val="24"/>
        </w:rPr>
        <w:t>the CW-condition enforces a stronger sepa</w:t>
      </w:r>
      <w:r w:rsidR="004D5270">
        <w:rPr>
          <w:rFonts w:ascii="Times New Roman" w:hAnsi="Times New Roman" w:cs="Times New Roman"/>
          <w:sz w:val="24"/>
          <w:szCs w:val="24"/>
        </w:rPr>
        <w:t xml:space="preserve">ration between the indoor </w:t>
      </w:r>
      <w:r>
        <w:rPr>
          <w:rFonts w:ascii="Times New Roman" w:hAnsi="Times New Roman" w:cs="Times New Roman"/>
          <w:sz w:val="24"/>
          <w:szCs w:val="24"/>
        </w:rPr>
        <w:t>and the outdoor space</w:t>
      </w:r>
      <w:r w:rsidR="004D5270">
        <w:rPr>
          <w:rFonts w:ascii="Times New Roman" w:hAnsi="Times New Roman" w:cs="Times New Roman"/>
          <w:sz w:val="24"/>
          <w:szCs w:val="24"/>
        </w:rPr>
        <w:t>s</w:t>
      </w:r>
      <w:r>
        <w:rPr>
          <w:rFonts w:ascii="Times New Roman" w:hAnsi="Times New Roman" w:cs="Times New Roman"/>
          <w:sz w:val="24"/>
          <w:szCs w:val="24"/>
        </w:rPr>
        <w:t>. This in turn means a clearer</w:t>
      </w:r>
      <w:r w:rsidR="00863694">
        <w:rPr>
          <w:rFonts w:ascii="Times New Roman" w:hAnsi="Times New Roman" w:cs="Times New Roman"/>
          <w:sz w:val="24"/>
          <w:szCs w:val="24"/>
        </w:rPr>
        <w:t xml:space="preserve"> separation between the private sphere</w:t>
      </w:r>
      <w:r>
        <w:rPr>
          <w:rFonts w:ascii="Times New Roman" w:hAnsi="Times New Roman" w:cs="Times New Roman"/>
          <w:sz w:val="24"/>
          <w:szCs w:val="24"/>
        </w:rPr>
        <w:t xml:space="preserve"> (indoors)</w:t>
      </w:r>
      <w:r w:rsidR="00863694">
        <w:rPr>
          <w:rFonts w:ascii="Times New Roman" w:hAnsi="Times New Roman" w:cs="Times New Roman"/>
          <w:sz w:val="24"/>
          <w:szCs w:val="24"/>
        </w:rPr>
        <w:t xml:space="preserve"> and the public sphere</w:t>
      </w:r>
      <w:r>
        <w:rPr>
          <w:rFonts w:ascii="Times New Roman" w:hAnsi="Times New Roman" w:cs="Times New Roman"/>
          <w:sz w:val="24"/>
          <w:szCs w:val="24"/>
        </w:rPr>
        <w:t xml:space="preserve"> (outdoors).</w:t>
      </w:r>
      <w:r w:rsidR="00863694">
        <w:rPr>
          <w:rFonts w:ascii="Times New Roman" w:hAnsi="Times New Roman" w:cs="Times New Roman"/>
          <w:sz w:val="24"/>
          <w:szCs w:val="24"/>
        </w:rPr>
        <w:t xml:space="preserve"> Not only is this separation </w:t>
      </w:r>
      <w:r>
        <w:rPr>
          <w:rFonts w:ascii="Times New Roman" w:hAnsi="Times New Roman" w:cs="Times New Roman"/>
          <w:sz w:val="24"/>
          <w:szCs w:val="24"/>
        </w:rPr>
        <w:t>clearer</w:t>
      </w:r>
      <w:r w:rsidR="00863694">
        <w:rPr>
          <w:rFonts w:ascii="Times New Roman" w:hAnsi="Times New Roman" w:cs="Times New Roman"/>
          <w:sz w:val="24"/>
          <w:szCs w:val="24"/>
        </w:rPr>
        <w:t xml:space="preserve">; </w:t>
      </w:r>
      <w:r>
        <w:rPr>
          <w:rFonts w:ascii="Times New Roman" w:hAnsi="Times New Roman" w:cs="Times New Roman"/>
          <w:sz w:val="24"/>
          <w:szCs w:val="24"/>
        </w:rPr>
        <w:t>what is more, people's</w:t>
      </w:r>
      <w:r w:rsidR="00863694">
        <w:rPr>
          <w:rFonts w:ascii="Times New Roman" w:hAnsi="Times New Roman" w:cs="Times New Roman"/>
          <w:sz w:val="24"/>
          <w:szCs w:val="24"/>
        </w:rPr>
        <w:t xml:space="preserve"> kinship bonding happens mostly indoors </w:t>
      </w:r>
      <w:r>
        <w:rPr>
          <w:rFonts w:ascii="Times New Roman" w:hAnsi="Times New Roman" w:cs="Times New Roman"/>
          <w:sz w:val="24"/>
          <w:szCs w:val="24"/>
        </w:rPr>
        <w:t>where it</w:t>
      </w:r>
      <w:r w:rsidR="00863694">
        <w:rPr>
          <w:rFonts w:ascii="Times New Roman" w:hAnsi="Times New Roman" w:cs="Times New Roman"/>
          <w:sz w:val="24"/>
          <w:szCs w:val="24"/>
        </w:rPr>
        <w:t xml:space="preserve"> con</w:t>
      </w:r>
      <w:r>
        <w:rPr>
          <w:rFonts w:ascii="Times New Roman" w:hAnsi="Times New Roman" w:cs="Times New Roman"/>
          <w:sz w:val="24"/>
          <w:szCs w:val="24"/>
        </w:rPr>
        <w:t xml:space="preserve">centrates on the nuclear family. This concentration occurs because the need to shield indoor spaces from outdoor weather conditions favors small household arrangements. For smaller spaces are easier to </w:t>
      </w:r>
      <w:r w:rsidR="004D5270">
        <w:rPr>
          <w:rFonts w:ascii="Times New Roman" w:hAnsi="Times New Roman" w:cs="Times New Roman"/>
          <w:sz w:val="24"/>
          <w:szCs w:val="24"/>
        </w:rPr>
        <w:t xml:space="preserve">heat and </w:t>
      </w:r>
      <w:r>
        <w:rPr>
          <w:rFonts w:ascii="Times New Roman" w:hAnsi="Times New Roman" w:cs="Times New Roman"/>
          <w:sz w:val="24"/>
          <w:szCs w:val="24"/>
        </w:rPr>
        <w:t>shield than large ones. Accordingly, kinship bonding does not</w:t>
      </w:r>
      <w:r w:rsidR="00863694">
        <w:rPr>
          <w:rFonts w:ascii="Times New Roman" w:hAnsi="Times New Roman" w:cs="Times New Roman"/>
          <w:sz w:val="24"/>
          <w:szCs w:val="24"/>
        </w:rPr>
        <w:t xml:space="preserve"> involv</w:t>
      </w:r>
      <w:r>
        <w:rPr>
          <w:rFonts w:ascii="Times New Roman" w:hAnsi="Times New Roman" w:cs="Times New Roman"/>
          <w:sz w:val="24"/>
          <w:szCs w:val="24"/>
        </w:rPr>
        <w:t>e</w:t>
      </w:r>
      <w:r w:rsidR="00863694">
        <w:rPr>
          <w:rFonts w:ascii="Times New Roman" w:hAnsi="Times New Roman" w:cs="Times New Roman"/>
          <w:sz w:val="24"/>
          <w:szCs w:val="24"/>
        </w:rPr>
        <w:t xml:space="preserve"> the extended family</w:t>
      </w:r>
      <w:r>
        <w:rPr>
          <w:rFonts w:ascii="Times New Roman" w:hAnsi="Times New Roman" w:cs="Times New Roman"/>
          <w:sz w:val="24"/>
          <w:szCs w:val="24"/>
        </w:rPr>
        <w:t xml:space="preserve"> and it does not reach out as much into the public sphere. The public sphere is, thus, mostly shaped by interaction among strangers</w:t>
      </w:r>
      <w:r w:rsidR="004D5270">
        <w:rPr>
          <w:rFonts w:ascii="Times New Roman" w:hAnsi="Times New Roman" w:cs="Times New Roman"/>
          <w:sz w:val="24"/>
          <w:szCs w:val="24"/>
        </w:rPr>
        <w:t xml:space="preserve"> and consequently turns into a forum of learning to trust strangers</w:t>
      </w:r>
      <w:r w:rsidR="00863694">
        <w:rPr>
          <w:rFonts w:ascii="Times New Roman" w:hAnsi="Times New Roman" w:cs="Times New Roman"/>
          <w:sz w:val="24"/>
          <w:szCs w:val="24"/>
        </w:rPr>
        <w:t>.</w:t>
      </w:r>
      <w:r>
        <w:rPr>
          <w:rStyle w:val="EndnoteReference"/>
          <w:rFonts w:ascii="Times New Roman" w:hAnsi="Times New Roman" w:cs="Times New Roman"/>
          <w:sz w:val="24"/>
          <w:szCs w:val="24"/>
        </w:rPr>
        <w:endnoteReference w:id="8"/>
      </w:r>
    </w:p>
    <w:p w14:paraId="6E95A212" w14:textId="2306E6EE" w:rsidR="009E67DF" w:rsidRDefault="00186D86" w:rsidP="004D527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water component </w:t>
      </w:r>
      <w:r w:rsidR="00127335">
        <w:rPr>
          <w:rFonts w:ascii="Times New Roman" w:hAnsi="Times New Roman" w:cs="Times New Roman"/>
          <w:sz w:val="24"/>
          <w:szCs w:val="24"/>
        </w:rPr>
        <w:t>of the CW-condition adds to the "bad weather" factor because people tend to spend more time indoors when it rains, especially when it is cold rain</w:t>
      </w:r>
      <w:r w:rsidR="00A54952">
        <w:rPr>
          <w:rFonts w:ascii="Times New Roman" w:hAnsi="Times New Roman" w:cs="Times New Roman"/>
          <w:sz w:val="24"/>
          <w:szCs w:val="24"/>
        </w:rPr>
        <w:t xml:space="preserve"> because precipitation</w:t>
      </w:r>
      <w:r w:rsidR="00127335">
        <w:rPr>
          <w:rFonts w:ascii="Times New Roman" w:hAnsi="Times New Roman" w:cs="Times New Roman"/>
          <w:sz w:val="24"/>
          <w:szCs w:val="24"/>
        </w:rPr>
        <w:t xml:space="preserve"> enhances the chill feeling. </w:t>
      </w:r>
      <w:r w:rsidR="00A54952">
        <w:rPr>
          <w:rFonts w:ascii="Times New Roman" w:hAnsi="Times New Roman" w:cs="Times New Roman"/>
          <w:sz w:val="24"/>
          <w:szCs w:val="24"/>
        </w:rPr>
        <w:t xml:space="preserve">In general, the water component </w:t>
      </w:r>
      <w:r>
        <w:rPr>
          <w:rFonts w:ascii="Times New Roman" w:hAnsi="Times New Roman" w:cs="Times New Roman"/>
          <w:sz w:val="24"/>
          <w:szCs w:val="24"/>
        </w:rPr>
        <w:t>of the environment inspired a considerably smaller literature</w:t>
      </w:r>
      <w:r w:rsidR="00A54952">
        <w:rPr>
          <w:rFonts w:ascii="Times New Roman" w:hAnsi="Times New Roman" w:cs="Times New Roman"/>
          <w:sz w:val="24"/>
          <w:szCs w:val="24"/>
        </w:rPr>
        <w:t xml:space="preserve"> than temperature</w:t>
      </w:r>
      <w:r>
        <w:rPr>
          <w:rFonts w:ascii="Times New Roman" w:hAnsi="Times New Roman" w:cs="Times New Roman"/>
          <w:sz w:val="24"/>
          <w:szCs w:val="24"/>
        </w:rPr>
        <w:t>, although the consensus seems to be that abundance of water supply is a favorable factor</w:t>
      </w:r>
      <w:r w:rsidR="004D5270">
        <w:rPr>
          <w:rFonts w:ascii="Times New Roman" w:hAnsi="Times New Roman" w:cs="Times New Roman"/>
          <w:sz w:val="24"/>
          <w:szCs w:val="24"/>
        </w:rPr>
        <w:t>.</w:t>
      </w:r>
      <w:r w:rsidR="004D5270">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r w:rsidR="004D5270">
        <w:rPr>
          <w:rFonts w:ascii="Times New Roman" w:hAnsi="Times New Roman" w:cs="Times New Roman"/>
          <w:sz w:val="24"/>
          <w:szCs w:val="24"/>
        </w:rPr>
        <w:t xml:space="preserve">John </w:t>
      </w:r>
      <w:r>
        <w:rPr>
          <w:rFonts w:ascii="Times New Roman" w:hAnsi="Times New Roman" w:cs="Times New Roman"/>
          <w:sz w:val="24"/>
          <w:szCs w:val="24"/>
        </w:rPr>
        <w:t xml:space="preserve">Gallup and </w:t>
      </w:r>
      <w:r w:rsidR="004D5270">
        <w:rPr>
          <w:rFonts w:ascii="Times New Roman" w:hAnsi="Times New Roman" w:cs="Times New Roman"/>
          <w:sz w:val="24"/>
          <w:szCs w:val="24"/>
        </w:rPr>
        <w:t xml:space="preserve">Jeffrey </w:t>
      </w:r>
      <w:r>
        <w:rPr>
          <w:rFonts w:ascii="Times New Roman" w:hAnsi="Times New Roman" w:cs="Times New Roman"/>
          <w:sz w:val="24"/>
          <w:szCs w:val="24"/>
        </w:rPr>
        <w:t>Sachs</w:t>
      </w:r>
      <w:r w:rsidR="004D5270">
        <w:rPr>
          <w:rStyle w:val="EndnoteReference"/>
          <w:rFonts w:ascii="Times New Roman" w:hAnsi="Times New Roman" w:cs="Times New Roman"/>
          <w:sz w:val="24"/>
          <w:szCs w:val="24"/>
        </w:rPr>
        <w:endnoteReference w:id="10"/>
      </w:r>
      <w:r>
        <w:rPr>
          <w:rFonts w:ascii="Times New Roman" w:hAnsi="Times New Roman" w:cs="Times New Roman"/>
          <w:sz w:val="24"/>
          <w:szCs w:val="24"/>
        </w:rPr>
        <w:t>, for instance, show that access</w:t>
      </w:r>
      <w:r w:rsidR="00780F20">
        <w:rPr>
          <w:rFonts w:ascii="Times New Roman" w:hAnsi="Times New Roman" w:cs="Times New Roman"/>
          <w:sz w:val="24"/>
          <w:szCs w:val="24"/>
        </w:rPr>
        <w:t xml:space="preserve"> to permanently navigable waterways</w:t>
      </w:r>
      <w:r>
        <w:rPr>
          <w:rFonts w:ascii="Times New Roman" w:hAnsi="Times New Roman" w:cs="Times New Roman"/>
          <w:sz w:val="24"/>
          <w:szCs w:val="24"/>
        </w:rPr>
        <w:t xml:space="preserve"> is conducive to economic growth, while </w:t>
      </w:r>
      <w:r w:rsidR="004D5270">
        <w:rPr>
          <w:rFonts w:ascii="Times New Roman" w:hAnsi="Times New Roman" w:cs="Times New Roman"/>
          <w:sz w:val="24"/>
          <w:szCs w:val="24"/>
        </w:rPr>
        <w:t xml:space="preserve">Manus </w:t>
      </w:r>
      <w:r w:rsidR="00F31510">
        <w:rPr>
          <w:rFonts w:ascii="Times New Roman" w:hAnsi="Times New Roman" w:cs="Times New Roman"/>
          <w:sz w:val="24"/>
          <w:szCs w:val="24"/>
        </w:rPr>
        <w:t>Midlarsky</w:t>
      </w:r>
      <w:r w:rsidR="004D5270">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demonstrates a positive effect of </w:t>
      </w:r>
      <w:r w:rsidR="00F31510">
        <w:rPr>
          <w:rFonts w:ascii="Times New Roman" w:hAnsi="Times New Roman" w:cs="Times New Roman"/>
          <w:sz w:val="24"/>
          <w:szCs w:val="24"/>
        </w:rPr>
        <w:t xml:space="preserve">continuous rainfall over the seasons </w:t>
      </w:r>
      <w:r>
        <w:rPr>
          <w:rFonts w:ascii="Times New Roman" w:hAnsi="Times New Roman" w:cs="Times New Roman"/>
          <w:sz w:val="24"/>
          <w:szCs w:val="24"/>
        </w:rPr>
        <w:t>on</w:t>
      </w:r>
      <w:r w:rsidR="00F31510">
        <w:rPr>
          <w:rFonts w:ascii="Times New Roman" w:hAnsi="Times New Roman" w:cs="Times New Roman"/>
          <w:sz w:val="24"/>
          <w:szCs w:val="24"/>
        </w:rPr>
        <w:t xml:space="preserve"> democracy. The same is true for access to sea-borders.</w:t>
      </w:r>
      <w:r w:rsidR="004D5270">
        <w:rPr>
          <w:rStyle w:val="EndnoteReference"/>
          <w:rFonts w:ascii="Times New Roman" w:hAnsi="Times New Roman" w:cs="Times New Roman"/>
          <w:sz w:val="24"/>
          <w:szCs w:val="24"/>
        </w:rPr>
        <w:endnoteReference w:id="12"/>
      </w:r>
      <w:r w:rsidR="004D5270">
        <w:rPr>
          <w:rFonts w:ascii="Times New Roman" w:hAnsi="Times New Roman" w:cs="Times New Roman"/>
          <w:sz w:val="24"/>
          <w:szCs w:val="24"/>
        </w:rPr>
        <w:t xml:space="preserve"> In another aspect--settlement patterns and space separation--water abundance operates in a similar way as cold temperatures: precipitation enforces the shielding of indoor spaces</w:t>
      </w:r>
      <w:r w:rsidR="00741EFA">
        <w:rPr>
          <w:rFonts w:ascii="Times New Roman" w:hAnsi="Times New Roman" w:cs="Times New Roman"/>
          <w:sz w:val="24"/>
          <w:szCs w:val="24"/>
        </w:rPr>
        <w:t xml:space="preserve"> and thus favors a clearer separation of the public from the private sphere.</w:t>
      </w:r>
    </w:p>
    <w:p w14:paraId="7D777FB3" w14:textId="38A7BA8D" w:rsidR="00F31510" w:rsidRDefault="00780F20" w:rsidP="009E67DF">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Surprisingly</w:t>
      </w:r>
      <w:r w:rsidR="004E7F50">
        <w:rPr>
          <w:rFonts w:ascii="Times New Roman" w:hAnsi="Times New Roman" w:cs="Times New Roman"/>
          <w:sz w:val="24"/>
          <w:szCs w:val="24"/>
        </w:rPr>
        <w:t xml:space="preserve">, </w:t>
      </w:r>
      <w:r w:rsidR="00F31510">
        <w:rPr>
          <w:rFonts w:ascii="Times New Roman" w:hAnsi="Times New Roman" w:cs="Times New Roman"/>
          <w:sz w:val="24"/>
          <w:szCs w:val="24"/>
        </w:rPr>
        <w:t xml:space="preserve">the </w:t>
      </w:r>
      <w:r>
        <w:rPr>
          <w:rFonts w:ascii="Times New Roman" w:hAnsi="Times New Roman" w:cs="Times New Roman"/>
          <w:sz w:val="24"/>
          <w:szCs w:val="24"/>
        </w:rPr>
        <w:t xml:space="preserve">very </w:t>
      </w:r>
      <w:r w:rsidR="00F31510">
        <w:rPr>
          <w:rFonts w:ascii="Times New Roman" w:hAnsi="Times New Roman" w:cs="Times New Roman"/>
          <w:sz w:val="24"/>
          <w:szCs w:val="24"/>
        </w:rPr>
        <w:t xml:space="preserve">combination of the two </w:t>
      </w:r>
      <w:r w:rsidR="00186D86">
        <w:rPr>
          <w:rFonts w:ascii="Times New Roman" w:hAnsi="Times New Roman" w:cs="Times New Roman"/>
          <w:sz w:val="24"/>
          <w:szCs w:val="24"/>
        </w:rPr>
        <w:t>advantageous conditions</w:t>
      </w:r>
      <w:r w:rsidR="00543123">
        <w:rPr>
          <w:rFonts w:ascii="Times New Roman" w:hAnsi="Times New Roman" w:cs="Times New Roman"/>
          <w:sz w:val="24"/>
          <w:szCs w:val="24"/>
        </w:rPr>
        <w:t xml:space="preserve"> – </w:t>
      </w:r>
      <w:r w:rsidR="00F31510">
        <w:rPr>
          <w:rFonts w:ascii="Times New Roman" w:hAnsi="Times New Roman" w:cs="Times New Roman"/>
          <w:sz w:val="24"/>
          <w:szCs w:val="24"/>
        </w:rPr>
        <w:t>co</w:t>
      </w:r>
      <w:r w:rsidR="00E85895">
        <w:rPr>
          <w:rFonts w:ascii="Times New Roman" w:hAnsi="Times New Roman" w:cs="Times New Roman"/>
          <w:sz w:val="24"/>
          <w:szCs w:val="24"/>
        </w:rPr>
        <w:t>o</w:t>
      </w:r>
      <w:r w:rsidR="00F31510">
        <w:rPr>
          <w:rFonts w:ascii="Times New Roman" w:hAnsi="Times New Roman" w:cs="Times New Roman"/>
          <w:sz w:val="24"/>
          <w:szCs w:val="24"/>
        </w:rPr>
        <w:t>l temperatures and water abundance</w:t>
      </w:r>
      <w:r w:rsidR="00543123">
        <w:rPr>
          <w:rFonts w:ascii="Times New Roman" w:hAnsi="Times New Roman" w:cs="Times New Roman"/>
          <w:sz w:val="24"/>
          <w:szCs w:val="24"/>
        </w:rPr>
        <w:t xml:space="preserve"> – </w:t>
      </w:r>
      <w:r w:rsidR="00F31510">
        <w:rPr>
          <w:rFonts w:ascii="Times New Roman" w:hAnsi="Times New Roman" w:cs="Times New Roman"/>
          <w:sz w:val="24"/>
          <w:szCs w:val="24"/>
        </w:rPr>
        <w:t xml:space="preserve">has </w:t>
      </w:r>
      <w:r w:rsidR="003455C1">
        <w:rPr>
          <w:rFonts w:ascii="Times New Roman" w:hAnsi="Times New Roman" w:cs="Times New Roman"/>
          <w:sz w:val="24"/>
          <w:szCs w:val="24"/>
        </w:rPr>
        <w:t>been largely ignored</w:t>
      </w:r>
      <w:r w:rsidR="00F31510">
        <w:rPr>
          <w:rFonts w:ascii="Times New Roman" w:hAnsi="Times New Roman" w:cs="Times New Roman"/>
          <w:sz w:val="24"/>
          <w:szCs w:val="24"/>
        </w:rPr>
        <w:t xml:space="preserve">. </w:t>
      </w:r>
      <w:r w:rsidR="00C8395C">
        <w:rPr>
          <w:rFonts w:ascii="Times New Roman" w:hAnsi="Times New Roman" w:cs="Times New Roman"/>
          <w:sz w:val="24"/>
          <w:szCs w:val="24"/>
        </w:rPr>
        <w:t xml:space="preserve">For this reason, </w:t>
      </w:r>
      <w:r w:rsidR="006973F6">
        <w:rPr>
          <w:rFonts w:ascii="Times New Roman" w:hAnsi="Times New Roman" w:cs="Times New Roman"/>
          <w:sz w:val="24"/>
          <w:szCs w:val="24"/>
        </w:rPr>
        <w:t xml:space="preserve">Christian </w:t>
      </w:r>
      <w:r w:rsidR="00F31510">
        <w:rPr>
          <w:rFonts w:ascii="Times New Roman" w:hAnsi="Times New Roman" w:cs="Times New Roman"/>
          <w:sz w:val="24"/>
          <w:szCs w:val="24"/>
        </w:rPr>
        <w:t xml:space="preserve">Welzel’s suggestions </w:t>
      </w:r>
      <w:r w:rsidR="00F31510">
        <w:rPr>
          <w:rFonts w:ascii="Times New Roman" w:hAnsi="Times New Roman" w:cs="Times New Roman"/>
          <w:sz w:val="24"/>
          <w:szCs w:val="24"/>
        </w:rPr>
        <w:lastRenderedPageBreak/>
        <w:t>about the importance of the CW-condition are sole standing here</w:t>
      </w:r>
      <w:r w:rsidR="00186D86">
        <w:rPr>
          <w:rFonts w:ascii="Times New Roman" w:hAnsi="Times New Roman" w:cs="Times New Roman"/>
          <w:sz w:val="24"/>
          <w:szCs w:val="24"/>
        </w:rPr>
        <w:t xml:space="preserve">, filling a </w:t>
      </w:r>
      <w:r w:rsidR="003455C1">
        <w:rPr>
          <w:rFonts w:ascii="Times New Roman" w:hAnsi="Times New Roman" w:cs="Times New Roman"/>
          <w:sz w:val="24"/>
          <w:szCs w:val="24"/>
        </w:rPr>
        <w:t xml:space="preserve">real </w:t>
      </w:r>
      <w:r w:rsidR="00186D86">
        <w:rPr>
          <w:rFonts w:ascii="Times New Roman" w:hAnsi="Times New Roman" w:cs="Times New Roman"/>
          <w:sz w:val="24"/>
          <w:szCs w:val="24"/>
        </w:rPr>
        <w:t>gap in the literature</w:t>
      </w:r>
      <w:r w:rsidR="00F31510">
        <w:rPr>
          <w:rFonts w:ascii="Times New Roman" w:hAnsi="Times New Roman" w:cs="Times New Roman"/>
          <w:sz w:val="24"/>
          <w:szCs w:val="24"/>
        </w:rPr>
        <w:t>.</w:t>
      </w:r>
      <w:r w:rsidR="006973F6">
        <w:rPr>
          <w:rStyle w:val="EndnoteReference"/>
          <w:rFonts w:ascii="Times New Roman" w:hAnsi="Times New Roman" w:cs="Times New Roman"/>
          <w:sz w:val="24"/>
          <w:szCs w:val="24"/>
        </w:rPr>
        <w:endnoteReference w:id="13"/>
      </w:r>
    </w:p>
    <w:p w14:paraId="6C6AFD45" w14:textId="63EF697D" w:rsidR="00750083" w:rsidRDefault="00F31510" w:rsidP="00F31510">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Nevertheless, r</w:t>
      </w:r>
      <w:r w:rsidR="001C52D6" w:rsidRPr="00A32E06">
        <w:rPr>
          <w:rFonts w:ascii="Times New Roman" w:hAnsi="Times New Roman" w:cs="Times New Roman"/>
          <w:sz w:val="24"/>
          <w:szCs w:val="24"/>
        </w:rPr>
        <w:t xml:space="preserve">ecent scholarship has </w:t>
      </w:r>
      <w:r w:rsidR="005E033C">
        <w:rPr>
          <w:rFonts w:ascii="Times New Roman" w:hAnsi="Times New Roman" w:cs="Times New Roman"/>
          <w:sz w:val="24"/>
          <w:szCs w:val="24"/>
        </w:rPr>
        <w:t xml:space="preserve">developed a renewed interest in the original causes of persisting differences in societal development. </w:t>
      </w:r>
      <w:r w:rsidR="00750083">
        <w:rPr>
          <w:rFonts w:ascii="Times New Roman" w:hAnsi="Times New Roman" w:cs="Times New Roman"/>
          <w:sz w:val="24"/>
          <w:szCs w:val="24"/>
        </w:rPr>
        <w:t xml:space="preserve">Because human empowerment </w:t>
      </w:r>
      <w:r w:rsidR="00A559A6">
        <w:rPr>
          <w:rFonts w:ascii="Times New Roman" w:hAnsi="Times New Roman" w:cs="Times New Roman"/>
          <w:sz w:val="24"/>
          <w:szCs w:val="24"/>
        </w:rPr>
        <w:t>has turned into the lead theme</w:t>
      </w:r>
      <w:r w:rsidR="00750083">
        <w:rPr>
          <w:rFonts w:ascii="Times New Roman" w:hAnsi="Times New Roman" w:cs="Times New Roman"/>
          <w:sz w:val="24"/>
          <w:szCs w:val="24"/>
        </w:rPr>
        <w:t xml:space="preserve"> of societal development </w:t>
      </w:r>
      <w:r w:rsidR="00A559A6">
        <w:rPr>
          <w:rFonts w:ascii="Times New Roman" w:hAnsi="Times New Roman" w:cs="Times New Roman"/>
          <w:sz w:val="24"/>
          <w:szCs w:val="24"/>
        </w:rPr>
        <w:t xml:space="preserve">since </w:t>
      </w:r>
      <w:r w:rsidR="00750083">
        <w:rPr>
          <w:rFonts w:ascii="Times New Roman" w:hAnsi="Times New Roman" w:cs="Times New Roman"/>
          <w:sz w:val="24"/>
          <w:szCs w:val="24"/>
        </w:rPr>
        <w:t xml:space="preserve">the modern era, the newly emerging development literature is </w:t>
      </w:r>
      <w:r w:rsidR="000C2891">
        <w:rPr>
          <w:rFonts w:ascii="Times New Roman" w:hAnsi="Times New Roman" w:cs="Times New Roman"/>
          <w:sz w:val="24"/>
          <w:szCs w:val="24"/>
        </w:rPr>
        <w:t xml:space="preserve">directly </w:t>
      </w:r>
      <w:r w:rsidR="00750083">
        <w:rPr>
          <w:rFonts w:ascii="Times New Roman" w:hAnsi="Times New Roman" w:cs="Times New Roman"/>
          <w:sz w:val="24"/>
          <w:szCs w:val="24"/>
        </w:rPr>
        <w:t xml:space="preserve">relevant </w:t>
      </w:r>
      <w:r w:rsidR="003455C1">
        <w:rPr>
          <w:rFonts w:ascii="Times New Roman" w:hAnsi="Times New Roman" w:cs="Times New Roman"/>
          <w:sz w:val="24"/>
          <w:szCs w:val="24"/>
        </w:rPr>
        <w:t xml:space="preserve">to </w:t>
      </w:r>
      <w:r w:rsidR="00C8395C">
        <w:rPr>
          <w:rFonts w:ascii="Times New Roman" w:hAnsi="Times New Roman" w:cs="Times New Roman"/>
          <w:sz w:val="24"/>
          <w:szCs w:val="24"/>
        </w:rPr>
        <w:t>human empowerment</w:t>
      </w:r>
      <w:r w:rsidR="00750083">
        <w:rPr>
          <w:rFonts w:ascii="Times New Roman" w:hAnsi="Times New Roman" w:cs="Times New Roman"/>
          <w:sz w:val="24"/>
          <w:szCs w:val="24"/>
        </w:rPr>
        <w:t>.</w:t>
      </w:r>
      <w:r>
        <w:rPr>
          <w:rFonts w:ascii="Times New Roman" w:hAnsi="Times New Roman" w:cs="Times New Roman"/>
          <w:sz w:val="24"/>
          <w:szCs w:val="24"/>
        </w:rPr>
        <w:t xml:space="preserve"> As </w:t>
      </w:r>
      <w:r w:rsidR="00606FDA">
        <w:rPr>
          <w:rFonts w:ascii="Times New Roman" w:hAnsi="Times New Roman" w:cs="Times New Roman"/>
          <w:sz w:val="24"/>
          <w:szCs w:val="24"/>
        </w:rPr>
        <w:t xml:space="preserve">our review </w:t>
      </w:r>
      <w:r>
        <w:rPr>
          <w:rFonts w:ascii="Times New Roman" w:hAnsi="Times New Roman" w:cs="Times New Roman"/>
          <w:sz w:val="24"/>
          <w:szCs w:val="24"/>
        </w:rPr>
        <w:t xml:space="preserve">will </w:t>
      </w:r>
      <w:r w:rsidR="00606FDA">
        <w:rPr>
          <w:rFonts w:ascii="Times New Roman" w:hAnsi="Times New Roman" w:cs="Times New Roman"/>
          <w:sz w:val="24"/>
          <w:szCs w:val="24"/>
        </w:rPr>
        <w:t>explain</w:t>
      </w:r>
      <w:r>
        <w:rPr>
          <w:rFonts w:ascii="Times New Roman" w:hAnsi="Times New Roman" w:cs="Times New Roman"/>
          <w:sz w:val="24"/>
          <w:szCs w:val="24"/>
        </w:rPr>
        <w:t xml:space="preserve">, many suggestions in this new literature </w:t>
      </w:r>
      <w:r w:rsidR="00C8395C">
        <w:rPr>
          <w:rFonts w:ascii="Times New Roman" w:hAnsi="Times New Roman" w:cs="Times New Roman"/>
          <w:sz w:val="24"/>
          <w:szCs w:val="24"/>
        </w:rPr>
        <w:t>are incorporated in the</w:t>
      </w:r>
      <w:r w:rsidR="00606FDA">
        <w:rPr>
          <w:rFonts w:ascii="Times New Roman" w:hAnsi="Times New Roman" w:cs="Times New Roman"/>
          <w:sz w:val="24"/>
          <w:szCs w:val="24"/>
        </w:rPr>
        <w:t xml:space="preserve"> CW-argument.</w:t>
      </w:r>
      <w:r w:rsidR="00780F20">
        <w:rPr>
          <w:rFonts w:ascii="Times New Roman" w:hAnsi="Times New Roman" w:cs="Times New Roman"/>
          <w:sz w:val="24"/>
          <w:szCs w:val="24"/>
        </w:rPr>
        <w:t xml:space="preserve"> </w:t>
      </w:r>
      <w:r w:rsidR="00C8395C">
        <w:rPr>
          <w:rFonts w:ascii="Times New Roman" w:hAnsi="Times New Roman" w:cs="Times New Roman"/>
          <w:sz w:val="24"/>
          <w:szCs w:val="24"/>
        </w:rPr>
        <w:t>Thus, the CW-argument provides a unifying frame for a number of disparate explanations.</w:t>
      </w:r>
    </w:p>
    <w:p w14:paraId="5F833B06" w14:textId="64B839AF" w:rsidR="00A72A00" w:rsidRDefault="00C8395C" w:rsidP="00750083">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Jared </w:t>
      </w:r>
      <w:r w:rsidR="005E033C">
        <w:rPr>
          <w:rFonts w:ascii="Times New Roman" w:hAnsi="Times New Roman" w:cs="Times New Roman"/>
          <w:sz w:val="24"/>
          <w:szCs w:val="24"/>
        </w:rPr>
        <w:t xml:space="preserve">Diamond, to begin with, </w:t>
      </w:r>
      <w:r w:rsidR="00B06641">
        <w:rPr>
          <w:rFonts w:ascii="Times New Roman" w:hAnsi="Times New Roman" w:cs="Times New Roman"/>
          <w:sz w:val="24"/>
          <w:szCs w:val="24"/>
        </w:rPr>
        <w:t>argue</w:t>
      </w:r>
      <w:r w:rsidR="00606FDA">
        <w:rPr>
          <w:rFonts w:ascii="Times New Roman" w:hAnsi="Times New Roman" w:cs="Times New Roman"/>
          <w:sz w:val="24"/>
          <w:szCs w:val="24"/>
        </w:rPr>
        <w:t>s</w:t>
      </w:r>
      <w:r w:rsidR="00B06641">
        <w:rPr>
          <w:rFonts w:ascii="Times New Roman" w:hAnsi="Times New Roman" w:cs="Times New Roman"/>
          <w:sz w:val="24"/>
          <w:szCs w:val="24"/>
        </w:rPr>
        <w:t xml:space="preserve"> that the number of domesticable plants and animals and a geographic East-West </w:t>
      </w:r>
      <w:r w:rsidR="00B33D6F">
        <w:rPr>
          <w:rFonts w:ascii="Times New Roman" w:hAnsi="Times New Roman" w:cs="Times New Roman"/>
          <w:sz w:val="24"/>
          <w:szCs w:val="24"/>
        </w:rPr>
        <w:t>extension</w:t>
      </w:r>
      <w:r w:rsidR="00B06641">
        <w:rPr>
          <w:rFonts w:ascii="Times New Roman" w:hAnsi="Times New Roman" w:cs="Times New Roman"/>
          <w:sz w:val="24"/>
          <w:szCs w:val="24"/>
        </w:rPr>
        <w:t xml:space="preserve"> facilitated an earl</w:t>
      </w:r>
      <w:r w:rsidR="005712AD">
        <w:rPr>
          <w:rFonts w:ascii="Times New Roman" w:hAnsi="Times New Roman" w:cs="Times New Roman"/>
          <w:sz w:val="24"/>
          <w:szCs w:val="24"/>
        </w:rPr>
        <w:t>y</w:t>
      </w:r>
      <w:r w:rsidR="00B06641">
        <w:rPr>
          <w:rFonts w:ascii="Times New Roman" w:hAnsi="Times New Roman" w:cs="Times New Roman"/>
          <w:sz w:val="24"/>
          <w:szCs w:val="24"/>
        </w:rPr>
        <w:t xml:space="preserve"> adoption of agriculture.</w:t>
      </w:r>
      <w:r>
        <w:rPr>
          <w:rStyle w:val="EndnoteReference"/>
          <w:rFonts w:ascii="Times New Roman" w:hAnsi="Times New Roman" w:cs="Times New Roman"/>
          <w:sz w:val="24"/>
          <w:szCs w:val="24"/>
        </w:rPr>
        <w:endnoteReference w:id="14"/>
      </w:r>
      <w:r w:rsidR="00B06641">
        <w:rPr>
          <w:rFonts w:ascii="Times New Roman" w:hAnsi="Times New Roman" w:cs="Times New Roman"/>
          <w:sz w:val="24"/>
          <w:szCs w:val="24"/>
        </w:rPr>
        <w:t xml:space="preserve"> </w:t>
      </w:r>
      <w:r w:rsidR="00B33D6F">
        <w:rPr>
          <w:rFonts w:ascii="Times New Roman" w:hAnsi="Times New Roman" w:cs="Times New Roman"/>
          <w:sz w:val="24"/>
          <w:szCs w:val="24"/>
        </w:rPr>
        <w:t xml:space="preserve">Such a </w:t>
      </w:r>
      <w:proofErr w:type="gramStart"/>
      <w:r w:rsidR="00B33D6F">
        <w:rPr>
          <w:rFonts w:ascii="Times New Roman" w:hAnsi="Times New Roman" w:cs="Times New Roman"/>
          <w:sz w:val="24"/>
          <w:szCs w:val="24"/>
        </w:rPr>
        <w:t>head-start</w:t>
      </w:r>
      <w:proofErr w:type="gramEnd"/>
      <w:r w:rsidR="00B33D6F">
        <w:rPr>
          <w:rFonts w:ascii="Times New Roman" w:hAnsi="Times New Roman" w:cs="Times New Roman"/>
          <w:sz w:val="24"/>
          <w:szCs w:val="24"/>
        </w:rPr>
        <w:t xml:space="preserve"> resulted in a leading position in other civilizational achievements: an earlier acquisition of food surpluses</w:t>
      </w:r>
      <w:r w:rsidR="00A72A00">
        <w:rPr>
          <w:rFonts w:ascii="Times New Roman" w:hAnsi="Times New Roman" w:cs="Times New Roman"/>
          <w:sz w:val="24"/>
          <w:szCs w:val="24"/>
        </w:rPr>
        <w:t xml:space="preserve"> and, thus, a pioneering position in the development of </w:t>
      </w:r>
      <w:r w:rsidR="003455C1">
        <w:rPr>
          <w:rFonts w:ascii="Times New Roman" w:hAnsi="Times New Roman" w:cs="Times New Roman"/>
          <w:sz w:val="24"/>
          <w:szCs w:val="24"/>
        </w:rPr>
        <w:t xml:space="preserve">markets, </w:t>
      </w:r>
      <w:r w:rsidR="00A72A00">
        <w:rPr>
          <w:rFonts w:ascii="Times New Roman" w:hAnsi="Times New Roman" w:cs="Times New Roman"/>
          <w:sz w:val="24"/>
          <w:szCs w:val="24"/>
        </w:rPr>
        <w:t>cities</w:t>
      </w:r>
      <w:r w:rsidR="00FE5979">
        <w:rPr>
          <w:rFonts w:ascii="Times New Roman" w:hAnsi="Times New Roman" w:cs="Times New Roman"/>
          <w:sz w:val="24"/>
          <w:szCs w:val="24"/>
        </w:rPr>
        <w:t>,</w:t>
      </w:r>
      <w:r w:rsidR="00A72A00">
        <w:rPr>
          <w:rFonts w:ascii="Times New Roman" w:hAnsi="Times New Roman" w:cs="Times New Roman"/>
          <w:sz w:val="24"/>
          <w:szCs w:val="24"/>
        </w:rPr>
        <w:t xml:space="preserve"> </w:t>
      </w:r>
      <w:r w:rsidR="003455C1">
        <w:rPr>
          <w:rFonts w:ascii="Times New Roman" w:hAnsi="Times New Roman" w:cs="Times New Roman"/>
          <w:sz w:val="24"/>
          <w:szCs w:val="24"/>
        </w:rPr>
        <w:t xml:space="preserve">bureaucracies and </w:t>
      </w:r>
      <w:r w:rsidR="00A72A00">
        <w:rPr>
          <w:rFonts w:ascii="Times New Roman" w:hAnsi="Times New Roman" w:cs="Times New Roman"/>
          <w:sz w:val="24"/>
          <w:szCs w:val="24"/>
        </w:rPr>
        <w:t>states.</w:t>
      </w:r>
      <w:r w:rsidR="00B33D6F">
        <w:rPr>
          <w:rFonts w:ascii="Times New Roman" w:hAnsi="Times New Roman" w:cs="Times New Roman"/>
          <w:sz w:val="24"/>
          <w:szCs w:val="24"/>
        </w:rPr>
        <w:t xml:space="preserve"> </w:t>
      </w:r>
      <w:r w:rsidR="00A72A00">
        <w:rPr>
          <w:rFonts w:ascii="Times New Roman" w:hAnsi="Times New Roman" w:cs="Times New Roman"/>
          <w:sz w:val="24"/>
          <w:szCs w:val="24"/>
        </w:rPr>
        <w:t>Indeed,</w:t>
      </w:r>
      <w:r w:rsidR="00B33D6F">
        <w:rPr>
          <w:rFonts w:ascii="Times New Roman" w:hAnsi="Times New Roman" w:cs="Times New Roman"/>
          <w:sz w:val="24"/>
          <w:szCs w:val="24"/>
        </w:rPr>
        <w:t xml:space="preserve"> </w:t>
      </w:r>
      <w:r w:rsidR="000841CA">
        <w:rPr>
          <w:rFonts w:ascii="Times New Roman" w:hAnsi="Times New Roman" w:cs="Times New Roman"/>
          <w:sz w:val="24"/>
          <w:szCs w:val="24"/>
        </w:rPr>
        <w:t>Louis</w:t>
      </w:r>
      <w:r>
        <w:rPr>
          <w:rFonts w:ascii="Times New Roman" w:hAnsi="Times New Roman" w:cs="Times New Roman"/>
          <w:sz w:val="24"/>
          <w:szCs w:val="24"/>
        </w:rPr>
        <w:t xml:space="preserve"> </w:t>
      </w:r>
      <w:r w:rsidR="00B06641">
        <w:rPr>
          <w:rFonts w:ascii="Times New Roman" w:hAnsi="Times New Roman" w:cs="Times New Roman"/>
          <w:sz w:val="24"/>
          <w:szCs w:val="24"/>
        </w:rPr>
        <w:t xml:space="preserve">Putterman </w:t>
      </w:r>
      <w:r w:rsidR="000841CA">
        <w:rPr>
          <w:rFonts w:ascii="Times New Roman" w:hAnsi="Times New Roman" w:cs="Times New Roman"/>
          <w:sz w:val="24"/>
          <w:szCs w:val="24"/>
        </w:rPr>
        <w:t>and his team</w:t>
      </w:r>
      <w:r>
        <w:rPr>
          <w:rStyle w:val="EndnoteReference"/>
          <w:rFonts w:ascii="Times New Roman" w:hAnsi="Times New Roman" w:cs="Times New Roman"/>
          <w:sz w:val="24"/>
          <w:szCs w:val="24"/>
        </w:rPr>
        <w:endnoteReference w:id="15"/>
      </w:r>
      <w:r w:rsidR="00B06641">
        <w:rPr>
          <w:rFonts w:ascii="Times New Roman" w:hAnsi="Times New Roman" w:cs="Times New Roman"/>
          <w:sz w:val="24"/>
          <w:szCs w:val="24"/>
        </w:rPr>
        <w:t xml:space="preserve"> </w:t>
      </w:r>
      <w:r w:rsidR="00A72A00">
        <w:rPr>
          <w:rFonts w:ascii="Times New Roman" w:hAnsi="Times New Roman" w:cs="Times New Roman"/>
          <w:sz w:val="24"/>
          <w:szCs w:val="24"/>
        </w:rPr>
        <w:t xml:space="preserve">as well as </w:t>
      </w:r>
      <w:r>
        <w:rPr>
          <w:rFonts w:ascii="Times New Roman" w:hAnsi="Times New Roman" w:cs="Times New Roman"/>
          <w:sz w:val="24"/>
          <w:szCs w:val="24"/>
        </w:rPr>
        <w:t xml:space="preserve">Ola </w:t>
      </w:r>
      <w:r w:rsidR="00A72A00">
        <w:rPr>
          <w:rFonts w:ascii="Times New Roman" w:hAnsi="Times New Roman" w:cs="Times New Roman"/>
          <w:sz w:val="24"/>
          <w:szCs w:val="24"/>
        </w:rPr>
        <w:t xml:space="preserve">Olsson and </w:t>
      </w:r>
      <w:r w:rsidR="000841CA">
        <w:rPr>
          <w:rFonts w:ascii="Times New Roman" w:hAnsi="Times New Roman" w:cs="Times New Roman"/>
          <w:sz w:val="24"/>
          <w:szCs w:val="24"/>
        </w:rPr>
        <w:t>John Paik</w:t>
      </w:r>
      <w:r>
        <w:rPr>
          <w:rStyle w:val="EndnoteReference"/>
          <w:rFonts w:ascii="Times New Roman" w:hAnsi="Times New Roman" w:cs="Times New Roman"/>
          <w:sz w:val="24"/>
          <w:szCs w:val="24"/>
        </w:rPr>
        <w:endnoteReference w:id="16"/>
      </w:r>
      <w:r w:rsidR="00A72A00">
        <w:rPr>
          <w:rFonts w:ascii="Times New Roman" w:hAnsi="Times New Roman" w:cs="Times New Roman"/>
          <w:sz w:val="24"/>
          <w:szCs w:val="24"/>
        </w:rPr>
        <w:t xml:space="preserve"> </w:t>
      </w:r>
      <w:r w:rsidR="00606FDA">
        <w:rPr>
          <w:rFonts w:ascii="Times New Roman" w:hAnsi="Times New Roman" w:cs="Times New Roman"/>
          <w:sz w:val="24"/>
          <w:szCs w:val="24"/>
        </w:rPr>
        <w:t>demonstrate</w:t>
      </w:r>
      <w:r w:rsidR="00B06641">
        <w:rPr>
          <w:rFonts w:ascii="Times New Roman" w:hAnsi="Times New Roman" w:cs="Times New Roman"/>
          <w:sz w:val="24"/>
          <w:szCs w:val="24"/>
        </w:rPr>
        <w:t xml:space="preserve"> that an early transition to agriculture is still visible in higher per capita incomes today.</w:t>
      </w:r>
      <w:r w:rsidR="005A210E">
        <w:rPr>
          <w:rFonts w:ascii="Times New Roman" w:hAnsi="Times New Roman" w:cs="Times New Roman"/>
          <w:sz w:val="24"/>
          <w:szCs w:val="24"/>
        </w:rPr>
        <w:t xml:space="preserve"> </w:t>
      </w:r>
      <w:r w:rsidR="00C6575A">
        <w:rPr>
          <w:rFonts w:ascii="Times New Roman" w:hAnsi="Times New Roman" w:cs="Times New Roman"/>
          <w:sz w:val="24"/>
          <w:szCs w:val="24"/>
        </w:rPr>
        <w:t>Likewise</w:t>
      </w:r>
      <w:r w:rsidR="00EC3AED">
        <w:rPr>
          <w:rFonts w:ascii="Times New Roman" w:hAnsi="Times New Roman" w:cs="Times New Roman"/>
          <w:sz w:val="24"/>
          <w:szCs w:val="24"/>
        </w:rPr>
        <w:t xml:space="preserve">, </w:t>
      </w:r>
      <w:r w:rsidR="000841CA">
        <w:rPr>
          <w:rFonts w:ascii="Times New Roman" w:hAnsi="Times New Roman" w:cs="Times New Roman"/>
          <w:sz w:val="24"/>
          <w:szCs w:val="24"/>
        </w:rPr>
        <w:t>Valerie</w:t>
      </w:r>
      <w:r>
        <w:rPr>
          <w:rFonts w:ascii="Times New Roman" w:hAnsi="Times New Roman" w:cs="Times New Roman"/>
          <w:sz w:val="24"/>
          <w:szCs w:val="24"/>
        </w:rPr>
        <w:t xml:space="preserve"> </w:t>
      </w:r>
      <w:r w:rsidR="00EC3AED">
        <w:rPr>
          <w:rFonts w:ascii="Times New Roman" w:hAnsi="Times New Roman" w:cs="Times New Roman"/>
          <w:sz w:val="24"/>
          <w:szCs w:val="24"/>
        </w:rPr>
        <w:t>Bockstette</w:t>
      </w:r>
      <w:r>
        <w:rPr>
          <w:rFonts w:ascii="Times New Roman" w:hAnsi="Times New Roman" w:cs="Times New Roman"/>
          <w:sz w:val="24"/>
          <w:szCs w:val="24"/>
        </w:rPr>
        <w:t xml:space="preserve"> </w:t>
      </w:r>
      <w:r w:rsidR="000841CA">
        <w:rPr>
          <w:rFonts w:ascii="Times New Roman" w:hAnsi="Times New Roman" w:cs="Times New Roman"/>
          <w:sz w:val="24"/>
          <w:szCs w:val="24"/>
        </w:rPr>
        <w:t>and her co-authors</w:t>
      </w:r>
      <w:r>
        <w:rPr>
          <w:rStyle w:val="EndnoteReference"/>
          <w:rFonts w:ascii="Times New Roman" w:hAnsi="Times New Roman" w:cs="Times New Roman"/>
          <w:sz w:val="24"/>
          <w:szCs w:val="24"/>
        </w:rPr>
        <w:endnoteReference w:id="17"/>
      </w:r>
      <w:r w:rsidR="00EC3AED">
        <w:rPr>
          <w:rFonts w:ascii="Times New Roman" w:hAnsi="Times New Roman" w:cs="Times New Roman"/>
          <w:sz w:val="24"/>
          <w:szCs w:val="24"/>
        </w:rPr>
        <w:t xml:space="preserve"> a</w:t>
      </w:r>
      <w:r w:rsidR="000841CA">
        <w:rPr>
          <w:rFonts w:ascii="Times New Roman" w:hAnsi="Times New Roman" w:cs="Times New Roman"/>
          <w:sz w:val="24"/>
          <w:szCs w:val="24"/>
        </w:rPr>
        <w:t>s well as Louis</w:t>
      </w:r>
      <w:r>
        <w:rPr>
          <w:rFonts w:ascii="Times New Roman" w:hAnsi="Times New Roman" w:cs="Times New Roman"/>
          <w:sz w:val="24"/>
          <w:szCs w:val="24"/>
        </w:rPr>
        <w:t xml:space="preserve"> </w:t>
      </w:r>
      <w:r w:rsidR="00EC3AED">
        <w:rPr>
          <w:rFonts w:ascii="Times New Roman" w:hAnsi="Times New Roman" w:cs="Times New Roman"/>
          <w:sz w:val="24"/>
          <w:szCs w:val="24"/>
        </w:rPr>
        <w:t>Putterman show that an earlier adoption of agriculture favored an earlier emergence of statehood, which</w:t>
      </w:r>
      <w:r w:rsidR="00543123">
        <w:rPr>
          <w:rFonts w:ascii="Times New Roman" w:hAnsi="Times New Roman" w:cs="Times New Roman"/>
          <w:sz w:val="24"/>
          <w:szCs w:val="24"/>
        </w:rPr>
        <w:t xml:space="preserve"> – </w:t>
      </w:r>
      <w:r w:rsidR="00AF00E5">
        <w:rPr>
          <w:rFonts w:ascii="Times New Roman" w:hAnsi="Times New Roman" w:cs="Times New Roman"/>
          <w:sz w:val="24"/>
          <w:szCs w:val="24"/>
        </w:rPr>
        <w:t>as Roberto Foa shows</w:t>
      </w:r>
      <w:r w:rsidR="00543123">
        <w:rPr>
          <w:rFonts w:ascii="Times New Roman" w:hAnsi="Times New Roman" w:cs="Times New Roman"/>
          <w:sz w:val="24"/>
          <w:szCs w:val="24"/>
        </w:rPr>
        <w:t xml:space="preserve"> – </w:t>
      </w:r>
      <w:r w:rsidR="00FE5979">
        <w:rPr>
          <w:rFonts w:ascii="Times New Roman" w:hAnsi="Times New Roman" w:cs="Times New Roman"/>
          <w:sz w:val="24"/>
          <w:szCs w:val="24"/>
        </w:rPr>
        <w:t>still accounts for some</w:t>
      </w:r>
      <w:r w:rsidR="00A72A00">
        <w:rPr>
          <w:rFonts w:ascii="Times New Roman" w:hAnsi="Times New Roman" w:cs="Times New Roman"/>
          <w:sz w:val="24"/>
          <w:szCs w:val="24"/>
        </w:rPr>
        <w:t xml:space="preserve"> of the differences in societal development today.</w:t>
      </w:r>
      <w:r w:rsidR="00AF00E5">
        <w:rPr>
          <w:rStyle w:val="EndnoteReference"/>
          <w:rFonts w:ascii="Times New Roman" w:hAnsi="Times New Roman" w:cs="Times New Roman"/>
          <w:sz w:val="24"/>
          <w:szCs w:val="24"/>
        </w:rPr>
        <w:endnoteReference w:id="18"/>
      </w:r>
    </w:p>
    <w:p w14:paraId="487C31DE" w14:textId="1D222D6E" w:rsidR="00FD4C56" w:rsidRDefault="00FE5979"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However, s</w:t>
      </w:r>
      <w:r w:rsidR="00A72A00">
        <w:rPr>
          <w:rFonts w:ascii="Times New Roman" w:hAnsi="Times New Roman" w:cs="Times New Roman"/>
          <w:sz w:val="24"/>
          <w:szCs w:val="24"/>
        </w:rPr>
        <w:t xml:space="preserve">cholars studying the deep roots of autocracy </w:t>
      </w:r>
      <w:r>
        <w:rPr>
          <w:rFonts w:ascii="Times New Roman" w:hAnsi="Times New Roman" w:cs="Times New Roman"/>
          <w:sz w:val="24"/>
          <w:szCs w:val="24"/>
        </w:rPr>
        <w:t xml:space="preserve">champion an opposite </w:t>
      </w:r>
      <w:r w:rsidR="00A72A00">
        <w:rPr>
          <w:rFonts w:ascii="Times New Roman" w:hAnsi="Times New Roman" w:cs="Times New Roman"/>
          <w:sz w:val="24"/>
          <w:szCs w:val="24"/>
        </w:rPr>
        <w:t xml:space="preserve">view as concerns the advantages of an early transition to agriculture and an early acquisition of statehood. </w:t>
      </w:r>
      <w:r w:rsidR="00AF00E5">
        <w:rPr>
          <w:rFonts w:ascii="Times New Roman" w:hAnsi="Times New Roman" w:cs="Times New Roman"/>
          <w:sz w:val="24"/>
          <w:szCs w:val="24"/>
        </w:rPr>
        <w:t xml:space="preserve">Jacob-Gerner </w:t>
      </w:r>
      <w:r w:rsidR="007015B1">
        <w:rPr>
          <w:rFonts w:ascii="Times New Roman" w:hAnsi="Times New Roman" w:cs="Times New Roman"/>
          <w:sz w:val="24"/>
          <w:szCs w:val="24"/>
        </w:rPr>
        <w:t>Hariri</w:t>
      </w:r>
      <w:r w:rsidR="00AF00E5">
        <w:rPr>
          <w:rStyle w:val="EndnoteReference"/>
          <w:rFonts w:ascii="Times New Roman" w:hAnsi="Times New Roman" w:cs="Times New Roman"/>
          <w:sz w:val="24"/>
          <w:szCs w:val="24"/>
        </w:rPr>
        <w:endnoteReference w:id="19"/>
      </w:r>
      <w:r w:rsidR="007015B1">
        <w:rPr>
          <w:rFonts w:ascii="Times New Roman" w:hAnsi="Times New Roman" w:cs="Times New Roman"/>
          <w:sz w:val="24"/>
          <w:szCs w:val="24"/>
        </w:rPr>
        <w:t xml:space="preserve">, </w:t>
      </w:r>
      <w:r w:rsidR="00A72A00">
        <w:rPr>
          <w:rFonts w:ascii="Times New Roman" w:hAnsi="Times New Roman" w:cs="Times New Roman"/>
          <w:sz w:val="24"/>
          <w:szCs w:val="24"/>
        </w:rPr>
        <w:t>for example</w:t>
      </w:r>
      <w:r w:rsidR="007015B1">
        <w:rPr>
          <w:rFonts w:ascii="Times New Roman" w:hAnsi="Times New Roman" w:cs="Times New Roman"/>
          <w:sz w:val="24"/>
          <w:szCs w:val="24"/>
        </w:rPr>
        <w:t xml:space="preserve">, shows that </w:t>
      </w:r>
      <w:r w:rsidR="00975F12">
        <w:rPr>
          <w:rFonts w:ascii="Times New Roman" w:hAnsi="Times New Roman" w:cs="Times New Roman"/>
          <w:sz w:val="24"/>
          <w:szCs w:val="24"/>
        </w:rPr>
        <w:t xml:space="preserve">territories with </w:t>
      </w:r>
      <w:r w:rsidR="007015B1">
        <w:rPr>
          <w:rFonts w:ascii="Times New Roman" w:hAnsi="Times New Roman" w:cs="Times New Roman"/>
          <w:sz w:val="24"/>
          <w:szCs w:val="24"/>
        </w:rPr>
        <w:t>earl</w:t>
      </w:r>
      <w:r w:rsidR="00975F12">
        <w:rPr>
          <w:rFonts w:ascii="Times New Roman" w:hAnsi="Times New Roman" w:cs="Times New Roman"/>
          <w:sz w:val="24"/>
          <w:szCs w:val="24"/>
        </w:rPr>
        <w:t>ier</w:t>
      </w:r>
      <w:r w:rsidR="007015B1">
        <w:rPr>
          <w:rFonts w:ascii="Times New Roman" w:hAnsi="Times New Roman" w:cs="Times New Roman"/>
          <w:sz w:val="24"/>
          <w:szCs w:val="24"/>
        </w:rPr>
        <w:t xml:space="preserve"> statehood </w:t>
      </w:r>
      <w:r w:rsidR="00975F12">
        <w:rPr>
          <w:rFonts w:ascii="Times New Roman" w:hAnsi="Times New Roman" w:cs="Times New Roman"/>
          <w:sz w:val="24"/>
          <w:szCs w:val="24"/>
        </w:rPr>
        <w:t xml:space="preserve">are more likely to be autocratic </w:t>
      </w:r>
      <w:r w:rsidR="00C6575A">
        <w:rPr>
          <w:rFonts w:ascii="Times New Roman" w:hAnsi="Times New Roman" w:cs="Times New Roman"/>
          <w:sz w:val="24"/>
          <w:szCs w:val="24"/>
        </w:rPr>
        <w:t xml:space="preserve">today. This result resonates with findings by </w:t>
      </w:r>
      <w:r w:rsidR="00AF00E5">
        <w:rPr>
          <w:rFonts w:ascii="Times New Roman" w:hAnsi="Times New Roman" w:cs="Times New Roman"/>
          <w:sz w:val="24"/>
          <w:szCs w:val="24"/>
        </w:rPr>
        <w:t xml:space="preserve">Jeanette </w:t>
      </w:r>
      <w:r w:rsidR="00C6575A">
        <w:rPr>
          <w:rFonts w:ascii="Times New Roman" w:hAnsi="Times New Roman" w:cs="Times New Roman"/>
          <w:sz w:val="24"/>
          <w:szCs w:val="24"/>
        </w:rPr>
        <w:t>Bentzen</w:t>
      </w:r>
      <w:r w:rsidR="00AF00E5">
        <w:rPr>
          <w:rFonts w:ascii="Times New Roman" w:hAnsi="Times New Roman" w:cs="Times New Roman"/>
          <w:sz w:val="24"/>
          <w:szCs w:val="24"/>
        </w:rPr>
        <w:t xml:space="preserve"> and her co-authors</w:t>
      </w:r>
      <w:r w:rsidR="008B2F19">
        <w:rPr>
          <w:rFonts w:ascii="Times New Roman" w:hAnsi="Times New Roman" w:cs="Times New Roman"/>
          <w:sz w:val="24"/>
          <w:szCs w:val="24"/>
        </w:rPr>
        <w:t>.</w:t>
      </w:r>
      <w:r w:rsidR="00AF00E5">
        <w:rPr>
          <w:rStyle w:val="EndnoteReference"/>
          <w:rFonts w:ascii="Times New Roman" w:hAnsi="Times New Roman" w:cs="Times New Roman"/>
          <w:sz w:val="24"/>
          <w:szCs w:val="24"/>
        </w:rPr>
        <w:endnoteReference w:id="20"/>
      </w:r>
      <w:r w:rsidR="00C6575A">
        <w:rPr>
          <w:rFonts w:ascii="Times New Roman" w:hAnsi="Times New Roman" w:cs="Times New Roman"/>
          <w:sz w:val="24"/>
          <w:szCs w:val="24"/>
        </w:rPr>
        <w:t xml:space="preserve"> </w:t>
      </w:r>
      <w:r w:rsidR="008B2F19">
        <w:rPr>
          <w:rFonts w:ascii="Times New Roman" w:hAnsi="Times New Roman" w:cs="Times New Roman"/>
          <w:sz w:val="24"/>
          <w:szCs w:val="24"/>
        </w:rPr>
        <w:t>They</w:t>
      </w:r>
      <w:r w:rsidR="00C6575A">
        <w:rPr>
          <w:rFonts w:ascii="Times New Roman" w:hAnsi="Times New Roman" w:cs="Times New Roman"/>
          <w:sz w:val="24"/>
          <w:szCs w:val="24"/>
        </w:rPr>
        <w:t xml:space="preserve"> reviewed </w:t>
      </w:r>
      <w:r w:rsidR="00AF00E5">
        <w:rPr>
          <w:rFonts w:ascii="Times New Roman" w:hAnsi="Times New Roman" w:cs="Times New Roman"/>
          <w:sz w:val="24"/>
          <w:szCs w:val="24"/>
        </w:rPr>
        <w:t xml:space="preserve">Karl </w:t>
      </w:r>
      <w:r w:rsidR="00C6575A">
        <w:rPr>
          <w:rFonts w:ascii="Times New Roman" w:hAnsi="Times New Roman" w:cs="Times New Roman"/>
          <w:sz w:val="24"/>
          <w:szCs w:val="24"/>
        </w:rPr>
        <w:t>Wittfogel’s</w:t>
      </w:r>
      <w:r w:rsidR="00AF00E5">
        <w:rPr>
          <w:rStyle w:val="EndnoteReference"/>
          <w:rFonts w:ascii="Times New Roman" w:hAnsi="Times New Roman" w:cs="Times New Roman"/>
          <w:sz w:val="24"/>
          <w:szCs w:val="24"/>
        </w:rPr>
        <w:endnoteReference w:id="21"/>
      </w:r>
      <w:r w:rsidR="00C6575A">
        <w:rPr>
          <w:rFonts w:ascii="Times New Roman" w:hAnsi="Times New Roman" w:cs="Times New Roman"/>
          <w:sz w:val="24"/>
          <w:szCs w:val="24"/>
        </w:rPr>
        <w:t xml:space="preserve"> </w:t>
      </w:r>
      <w:r w:rsidR="00AF00E5">
        <w:rPr>
          <w:rFonts w:ascii="Times New Roman" w:hAnsi="Times New Roman" w:cs="Times New Roman"/>
          <w:sz w:val="24"/>
          <w:szCs w:val="24"/>
        </w:rPr>
        <w:t xml:space="preserve">famous </w:t>
      </w:r>
      <w:r w:rsidR="00C6575A">
        <w:rPr>
          <w:rFonts w:ascii="Times New Roman" w:hAnsi="Times New Roman" w:cs="Times New Roman"/>
          <w:sz w:val="24"/>
          <w:szCs w:val="24"/>
        </w:rPr>
        <w:t>thesis that irrigation-managed agriculture breeds autocracy. T</w:t>
      </w:r>
      <w:r w:rsidR="003455C1">
        <w:rPr>
          <w:rFonts w:ascii="Times New Roman" w:hAnsi="Times New Roman" w:cs="Times New Roman"/>
          <w:sz w:val="24"/>
          <w:szCs w:val="24"/>
        </w:rPr>
        <w:t>o test this claim, the authors measure a country’s</w:t>
      </w:r>
      <w:r w:rsidR="00C6575A">
        <w:rPr>
          <w:rFonts w:ascii="Times New Roman" w:hAnsi="Times New Roman" w:cs="Times New Roman"/>
          <w:sz w:val="24"/>
          <w:szCs w:val="24"/>
        </w:rPr>
        <w:t xml:space="preserve"> “irrigation potential”</w:t>
      </w:r>
      <w:r w:rsidR="003455C1">
        <w:rPr>
          <w:rFonts w:ascii="Times New Roman" w:hAnsi="Times New Roman" w:cs="Times New Roman"/>
          <w:sz w:val="24"/>
          <w:szCs w:val="24"/>
        </w:rPr>
        <w:t>:</w:t>
      </w:r>
      <w:r>
        <w:rPr>
          <w:rFonts w:ascii="Times New Roman" w:hAnsi="Times New Roman" w:cs="Times New Roman"/>
          <w:sz w:val="24"/>
          <w:szCs w:val="24"/>
        </w:rPr>
        <w:t xml:space="preserve"> </w:t>
      </w:r>
      <w:r w:rsidR="009E67DF">
        <w:rPr>
          <w:rFonts w:ascii="Times New Roman" w:hAnsi="Times New Roman" w:cs="Times New Roman"/>
          <w:sz w:val="24"/>
          <w:szCs w:val="24"/>
        </w:rPr>
        <w:t xml:space="preserve">the </w:t>
      </w:r>
      <w:r w:rsidR="003455C1">
        <w:rPr>
          <w:rFonts w:ascii="Times New Roman" w:hAnsi="Times New Roman" w:cs="Times New Roman"/>
          <w:sz w:val="24"/>
          <w:szCs w:val="24"/>
        </w:rPr>
        <w:t xml:space="preserve">agrarian </w:t>
      </w:r>
      <w:r w:rsidR="009E67DF">
        <w:rPr>
          <w:rFonts w:ascii="Times New Roman" w:hAnsi="Times New Roman" w:cs="Times New Roman"/>
          <w:sz w:val="24"/>
          <w:szCs w:val="24"/>
        </w:rPr>
        <w:t xml:space="preserve">surplus </w:t>
      </w:r>
      <w:r w:rsidR="003455C1">
        <w:rPr>
          <w:rFonts w:ascii="Times New Roman" w:hAnsi="Times New Roman" w:cs="Times New Roman"/>
          <w:sz w:val="24"/>
          <w:szCs w:val="24"/>
        </w:rPr>
        <w:t>that</w:t>
      </w:r>
      <w:r w:rsidR="009E67DF">
        <w:rPr>
          <w:rFonts w:ascii="Times New Roman" w:hAnsi="Times New Roman" w:cs="Times New Roman"/>
          <w:sz w:val="24"/>
          <w:szCs w:val="24"/>
        </w:rPr>
        <w:t xml:space="preserve"> a territory </w:t>
      </w:r>
      <w:r w:rsidR="003455C1">
        <w:rPr>
          <w:rFonts w:ascii="Times New Roman" w:hAnsi="Times New Roman" w:cs="Times New Roman"/>
          <w:sz w:val="24"/>
          <w:szCs w:val="24"/>
        </w:rPr>
        <w:t xml:space="preserve">can or does achieve </w:t>
      </w:r>
      <w:r w:rsidR="009E67DF">
        <w:rPr>
          <w:rFonts w:ascii="Times New Roman" w:hAnsi="Times New Roman" w:cs="Times New Roman"/>
          <w:sz w:val="24"/>
          <w:szCs w:val="24"/>
        </w:rPr>
        <w:t xml:space="preserve">by </w:t>
      </w:r>
      <w:r w:rsidR="003455C1">
        <w:rPr>
          <w:rFonts w:ascii="Times New Roman" w:hAnsi="Times New Roman" w:cs="Times New Roman"/>
          <w:sz w:val="24"/>
          <w:szCs w:val="24"/>
        </w:rPr>
        <w:t xml:space="preserve">large-scale </w:t>
      </w:r>
      <w:r w:rsidR="009E67DF">
        <w:rPr>
          <w:rFonts w:ascii="Times New Roman" w:hAnsi="Times New Roman" w:cs="Times New Roman"/>
          <w:sz w:val="24"/>
          <w:szCs w:val="24"/>
        </w:rPr>
        <w:t>irrigation</w:t>
      </w:r>
      <w:r w:rsidR="003455C1">
        <w:rPr>
          <w:rFonts w:ascii="Times New Roman" w:hAnsi="Times New Roman" w:cs="Times New Roman"/>
          <w:sz w:val="24"/>
          <w:szCs w:val="24"/>
        </w:rPr>
        <w:t>. Then they demonstrate that irrigation potential</w:t>
      </w:r>
      <w:r>
        <w:rPr>
          <w:rFonts w:ascii="Times New Roman" w:hAnsi="Times New Roman" w:cs="Times New Roman"/>
          <w:sz w:val="24"/>
          <w:szCs w:val="24"/>
        </w:rPr>
        <w:t xml:space="preserve"> </w:t>
      </w:r>
      <w:r w:rsidR="00975F12">
        <w:rPr>
          <w:rFonts w:ascii="Times New Roman" w:hAnsi="Times New Roman" w:cs="Times New Roman"/>
          <w:sz w:val="24"/>
          <w:szCs w:val="24"/>
        </w:rPr>
        <w:t xml:space="preserve">significantly predicts </w:t>
      </w:r>
      <w:r w:rsidR="00AF00E5">
        <w:rPr>
          <w:rFonts w:ascii="Times New Roman" w:hAnsi="Times New Roman" w:cs="Times New Roman"/>
          <w:sz w:val="24"/>
          <w:szCs w:val="24"/>
        </w:rPr>
        <w:t xml:space="preserve">degrees of </w:t>
      </w:r>
      <w:r w:rsidR="00C6575A">
        <w:rPr>
          <w:rFonts w:ascii="Times New Roman" w:hAnsi="Times New Roman" w:cs="Times New Roman"/>
          <w:sz w:val="24"/>
          <w:szCs w:val="24"/>
        </w:rPr>
        <w:t>a</w:t>
      </w:r>
      <w:r w:rsidR="00975F12">
        <w:rPr>
          <w:rFonts w:ascii="Times New Roman" w:hAnsi="Times New Roman" w:cs="Times New Roman"/>
          <w:sz w:val="24"/>
          <w:szCs w:val="24"/>
        </w:rPr>
        <w:t xml:space="preserve">utocratic </w:t>
      </w:r>
      <w:r w:rsidR="00AF00E5">
        <w:rPr>
          <w:rFonts w:ascii="Times New Roman" w:hAnsi="Times New Roman" w:cs="Times New Roman"/>
          <w:sz w:val="24"/>
          <w:szCs w:val="24"/>
        </w:rPr>
        <w:t>government</w:t>
      </w:r>
      <w:r w:rsidR="00C6575A">
        <w:rPr>
          <w:rFonts w:ascii="Times New Roman" w:hAnsi="Times New Roman" w:cs="Times New Roman"/>
          <w:sz w:val="24"/>
          <w:szCs w:val="24"/>
        </w:rPr>
        <w:t xml:space="preserve"> </w:t>
      </w:r>
      <w:r w:rsidR="003455C1">
        <w:rPr>
          <w:rFonts w:ascii="Times New Roman" w:hAnsi="Times New Roman" w:cs="Times New Roman"/>
          <w:sz w:val="24"/>
          <w:szCs w:val="24"/>
        </w:rPr>
        <w:t>until this day</w:t>
      </w:r>
      <w:r w:rsidR="00C6575A">
        <w:rPr>
          <w:rFonts w:ascii="Times New Roman" w:hAnsi="Times New Roman" w:cs="Times New Roman"/>
          <w:sz w:val="24"/>
          <w:szCs w:val="24"/>
        </w:rPr>
        <w:t xml:space="preserve">. Because irrigation potential correlates </w:t>
      </w:r>
      <w:r w:rsidR="003455C1">
        <w:rPr>
          <w:rFonts w:ascii="Times New Roman" w:hAnsi="Times New Roman" w:cs="Times New Roman"/>
          <w:sz w:val="24"/>
          <w:szCs w:val="24"/>
        </w:rPr>
        <w:t xml:space="preserve">positively </w:t>
      </w:r>
      <w:r w:rsidR="00C6575A">
        <w:rPr>
          <w:rFonts w:ascii="Times New Roman" w:hAnsi="Times New Roman" w:cs="Times New Roman"/>
          <w:sz w:val="24"/>
          <w:szCs w:val="24"/>
        </w:rPr>
        <w:t xml:space="preserve">with early statehood, this finding is in line with </w:t>
      </w:r>
      <w:r w:rsidR="00AF00E5">
        <w:rPr>
          <w:rFonts w:ascii="Times New Roman" w:hAnsi="Times New Roman" w:cs="Times New Roman"/>
          <w:sz w:val="24"/>
          <w:szCs w:val="24"/>
        </w:rPr>
        <w:t xml:space="preserve">Jacob </w:t>
      </w:r>
      <w:r w:rsidR="00C6575A">
        <w:rPr>
          <w:rFonts w:ascii="Times New Roman" w:hAnsi="Times New Roman" w:cs="Times New Roman"/>
          <w:sz w:val="24"/>
          <w:szCs w:val="24"/>
        </w:rPr>
        <w:t xml:space="preserve">Hariri’s </w:t>
      </w:r>
      <w:r w:rsidR="00AF00E5">
        <w:rPr>
          <w:rFonts w:ascii="Times New Roman" w:hAnsi="Times New Roman" w:cs="Times New Roman"/>
          <w:sz w:val="24"/>
          <w:szCs w:val="24"/>
        </w:rPr>
        <w:t>evidence for</w:t>
      </w:r>
      <w:r w:rsidR="003455C1">
        <w:rPr>
          <w:rFonts w:ascii="Times New Roman" w:hAnsi="Times New Roman" w:cs="Times New Roman"/>
          <w:sz w:val="24"/>
          <w:szCs w:val="24"/>
        </w:rPr>
        <w:t xml:space="preserve"> a link between autocracy and early statehood</w:t>
      </w:r>
      <w:r w:rsidR="00C6575A">
        <w:rPr>
          <w:rFonts w:ascii="Times New Roman" w:hAnsi="Times New Roman" w:cs="Times New Roman"/>
          <w:sz w:val="24"/>
          <w:szCs w:val="24"/>
        </w:rPr>
        <w:t>.</w:t>
      </w:r>
    </w:p>
    <w:p w14:paraId="5F91DF92" w14:textId="6731FBA2" w:rsidR="0015479B" w:rsidRDefault="00AF00E5"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Ola </w:t>
      </w:r>
      <w:r w:rsidR="005A210E">
        <w:rPr>
          <w:rFonts w:ascii="Times New Roman" w:hAnsi="Times New Roman" w:cs="Times New Roman"/>
          <w:sz w:val="24"/>
          <w:szCs w:val="24"/>
        </w:rPr>
        <w:t xml:space="preserve">Olsson and </w:t>
      </w:r>
      <w:r w:rsidR="000841CA">
        <w:rPr>
          <w:rFonts w:ascii="Times New Roman" w:hAnsi="Times New Roman" w:cs="Times New Roman"/>
          <w:sz w:val="24"/>
          <w:szCs w:val="24"/>
        </w:rPr>
        <w:t>John</w:t>
      </w:r>
      <w:r>
        <w:rPr>
          <w:rFonts w:ascii="Times New Roman" w:hAnsi="Times New Roman" w:cs="Times New Roman"/>
          <w:sz w:val="24"/>
          <w:szCs w:val="24"/>
        </w:rPr>
        <w:t xml:space="preserve"> </w:t>
      </w:r>
      <w:r w:rsidR="005A210E">
        <w:rPr>
          <w:rFonts w:ascii="Times New Roman" w:hAnsi="Times New Roman" w:cs="Times New Roman"/>
          <w:sz w:val="24"/>
          <w:szCs w:val="24"/>
        </w:rPr>
        <w:t>P</w:t>
      </w:r>
      <w:r>
        <w:rPr>
          <w:rFonts w:ascii="Times New Roman" w:hAnsi="Times New Roman" w:cs="Times New Roman"/>
          <w:sz w:val="24"/>
          <w:szCs w:val="24"/>
        </w:rPr>
        <w:t>aik’s</w:t>
      </w:r>
      <w:r>
        <w:rPr>
          <w:rStyle w:val="EndnoteReference"/>
          <w:rFonts w:ascii="Times New Roman" w:hAnsi="Times New Roman" w:cs="Times New Roman"/>
          <w:sz w:val="24"/>
          <w:szCs w:val="24"/>
        </w:rPr>
        <w:endnoteReference w:id="22"/>
      </w:r>
      <w:r w:rsidR="005A210E">
        <w:rPr>
          <w:rFonts w:ascii="Times New Roman" w:hAnsi="Times New Roman" w:cs="Times New Roman"/>
          <w:sz w:val="24"/>
          <w:szCs w:val="24"/>
        </w:rPr>
        <w:t xml:space="preserve"> study casts</w:t>
      </w:r>
      <w:r w:rsidR="004E7F50">
        <w:rPr>
          <w:rFonts w:ascii="Times New Roman" w:hAnsi="Times New Roman" w:cs="Times New Roman"/>
          <w:sz w:val="24"/>
          <w:szCs w:val="24"/>
        </w:rPr>
        <w:t xml:space="preserve"> further</w:t>
      </w:r>
      <w:r w:rsidR="005A210E">
        <w:rPr>
          <w:rFonts w:ascii="Times New Roman" w:hAnsi="Times New Roman" w:cs="Times New Roman"/>
          <w:sz w:val="24"/>
          <w:szCs w:val="24"/>
        </w:rPr>
        <w:t xml:space="preserve"> doubts on the advantages of an early adoption of agriculture and statehood. </w:t>
      </w:r>
      <w:r w:rsidR="00B3396D">
        <w:rPr>
          <w:rFonts w:ascii="Times New Roman" w:hAnsi="Times New Roman" w:cs="Times New Roman"/>
          <w:sz w:val="24"/>
          <w:szCs w:val="24"/>
        </w:rPr>
        <w:t>The</w:t>
      </w:r>
      <w:r w:rsidR="004E7F50">
        <w:rPr>
          <w:rFonts w:ascii="Times New Roman" w:hAnsi="Times New Roman" w:cs="Times New Roman"/>
          <w:sz w:val="24"/>
          <w:szCs w:val="24"/>
        </w:rPr>
        <w:t xml:space="preserve"> authors</w:t>
      </w:r>
      <w:r w:rsidR="00B3396D">
        <w:rPr>
          <w:rFonts w:ascii="Times New Roman" w:hAnsi="Times New Roman" w:cs="Times New Roman"/>
          <w:sz w:val="24"/>
          <w:szCs w:val="24"/>
        </w:rPr>
        <w:t xml:space="preserve"> show that the positive relationship between an early transition to agriculture and per capita income today is not only weak</w:t>
      </w:r>
      <w:r>
        <w:rPr>
          <w:rFonts w:ascii="Times New Roman" w:hAnsi="Times New Roman" w:cs="Times New Roman"/>
          <w:sz w:val="24"/>
          <w:szCs w:val="24"/>
        </w:rPr>
        <w:t>; it</w:t>
      </w:r>
      <w:r w:rsidR="00B3396D">
        <w:rPr>
          <w:rFonts w:ascii="Times New Roman" w:hAnsi="Times New Roman" w:cs="Times New Roman"/>
          <w:sz w:val="24"/>
          <w:szCs w:val="24"/>
        </w:rPr>
        <w:t xml:space="preserve"> also only holds in </w:t>
      </w:r>
      <w:r w:rsidR="00B3396D">
        <w:rPr>
          <w:rFonts w:ascii="Times New Roman" w:hAnsi="Times New Roman" w:cs="Times New Roman"/>
          <w:sz w:val="24"/>
          <w:szCs w:val="24"/>
        </w:rPr>
        <w:lastRenderedPageBreak/>
        <w:t xml:space="preserve">a global cross-national comparison. In a global setting, the relationship is driven by the fact that most countries in sub-Saharan Africa adopted agriculture and statehood late and are still poor today. </w:t>
      </w:r>
      <w:r w:rsidR="00E838D6">
        <w:rPr>
          <w:rFonts w:ascii="Times New Roman" w:hAnsi="Times New Roman" w:cs="Times New Roman"/>
          <w:sz w:val="24"/>
          <w:szCs w:val="24"/>
        </w:rPr>
        <w:t>In stark contrast, i</w:t>
      </w:r>
      <w:r w:rsidR="00B3396D">
        <w:rPr>
          <w:rFonts w:ascii="Times New Roman" w:hAnsi="Times New Roman" w:cs="Times New Roman"/>
          <w:sz w:val="24"/>
          <w:szCs w:val="24"/>
        </w:rPr>
        <w:t>f one breaks down the relationship between agrarian pioneer</w:t>
      </w:r>
      <w:r>
        <w:rPr>
          <w:rFonts w:ascii="Times New Roman" w:hAnsi="Times New Roman" w:cs="Times New Roman"/>
          <w:sz w:val="24"/>
          <w:szCs w:val="24"/>
        </w:rPr>
        <w:t>ship</w:t>
      </w:r>
      <w:r w:rsidR="00B3396D">
        <w:rPr>
          <w:rFonts w:ascii="Times New Roman" w:hAnsi="Times New Roman" w:cs="Times New Roman"/>
          <w:sz w:val="24"/>
          <w:szCs w:val="24"/>
        </w:rPr>
        <w:t xml:space="preserve"> and development </w:t>
      </w:r>
      <w:r w:rsidR="006E2FF4">
        <w:rPr>
          <w:rFonts w:ascii="Times New Roman" w:hAnsi="Times New Roman" w:cs="Times New Roman"/>
          <w:sz w:val="24"/>
          <w:szCs w:val="24"/>
        </w:rPr>
        <w:t>by regions and focuses</w:t>
      </w:r>
      <w:r w:rsidR="004E7F50">
        <w:rPr>
          <w:rFonts w:ascii="Times New Roman" w:hAnsi="Times New Roman" w:cs="Times New Roman"/>
          <w:sz w:val="24"/>
          <w:szCs w:val="24"/>
        </w:rPr>
        <w:t xml:space="preserve"> on what Olsson and Paik </w:t>
      </w:r>
      <w:r w:rsidR="006E2FF4">
        <w:rPr>
          <w:rFonts w:ascii="Times New Roman" w:hAnsi="Times New Roman" w:cs="Times New Roman"/>
          <w:sz w:val="24"/>
          <w:szCs w:val="24"/>
        </w:rPr>
        <w:t xml:space="preserve">define as the “Western core” (i.e., Europe, North Africa and the Middle East), the relationship reverts itself and does so quite pronouncedly: inside the Western core, a later instead of an earlier transition to agriculture </w:t>
      </w:r>
      <w:r w:rsidR="0015479B">
        <w:rPr>
          <w:rFonts w:ascii="Times New Roman" w:hAnsi="Times New Roman" w:cs="Times New Roman"/>
          <w:sz w:val="24"/>
          <w:szCs w:val="24"/>
        </w:rPr>
        <w:t>is linked with higher per capita incomes today.</w:t>
      </w:r>
      <w:r w:rsidR="009E67DF">
        <w:rPr>
          <w:rStyle w:val="FootnoteReference"/>
          <w:rFonts w:ascii="Times New Roman" w:hAnsi="Times New Roman" w:cs="Times New Roman"/>
          <w:sz w:val="24"/>
          <w:szCs w:val="24"/>
        </w:rPr>
        <w:footnoteReference w:id="2"/>
      </w:r>
    </w:p>
    <w:p w14:paraId="7A3AE0A4" w14:textId="77777777" w:rsidR="00FE5979" w:rsidRDefault="0015479B"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As is usual for economists, Olsson and Paik explain this pattern institutionally. Early adopters of agriculture </w:t>
      </w:r>
      <w:r w:rsidR="004E7F50">
        <w:rPr>
          <w:rFonts w:ascii="Times New Roman" w:hAnsi="Times New Roman" w:cs="Times New Roman"/>
          <w:sz w:val="24"/>
          <w:szCs w:val="24"/>
        </w:rPr>
        <w:t>erected</w:t>
      </w:r>
      <w:r>
        <w:rPr>
          <w:rFonts w:ascii="Times New Roman" w:hAnsi="Times New Roman" w:cs="Times New Roman"/>
          <w:sz w:val="24"/>
          <w:szCs w:val="24"/>
        </w:rPr>
        <w:t xml:space="preserve"> state capacities rather quickly but </w:t>
      </w:r>
      <w:r w:rsidR="00E838D6">
        <w:rPr>
          <w:rFonts w:ascii="Times New Roman" w:hAnsi="Times New Roman" w:cs="Times New Roman"/>
          <w:sz w:val="24"/>
          <w:szCs w:val="24"/>
        </w:rPr>
        <w:t>froze</w:t>
      </w:r>
      <w:r>
        <w:rPr>
          <w:rFonts w:ascii="Times New Roman" w:hAnsi="Times New Roman" w:cs="Times New Roman"/>
          <w:sz w:val="24"/>
          <w:szCs w:val="24"/>
        </w:rPr>
        <w:t xml:space="preserve"> them </w:t>
      </w:r>
      <w:r w:rsidR="00E838D6">
        <w:rPr>
          <w:rFonts w:ascii="Times New Roman" w:hAnsi="Times New Roman" w:cs="Times New Roman"/>
          <w:sz w:val="24"/>
          <w:szCs w:val="24"/>
        </w:rPr>
        <w:t xml:space="preserve">in </w:t>
      </w:r>
      <w:r>
        <w:rPr>
          <w:rFonts w:ascii="Times New Roman" w:hAnsi="Times New Roman" w:cs="Times New Roman"/>
          <w:sz w:val="24"/>
          <w:szCs w:val="24"/>
        </w:rPr>
        <w:t xml:space="preserve">an autocratic </w:t>
      </w:r>
      <w:r w:rsidR="00E838D6">
        <w:rPr>
          <w:rFonts w:ascii="Times New Roman" w:hAnsi="Times New Roman" w:cs="Times New Roman"/>
          <w:sz w:val="24"/>
          <w:szCs w:val="24"/>
        </w:rPr>
        <w:t>frame</w:t>
      </w:r>
      <w:r>
        <w:rPr>
          <w:rFonts w:ascii="Times New Roman" w:hAnsi="Times New Roman" w:cs="Times New Roman"/>
          <w:sz w:val="24"/>
          <w:szCs w:val="24"/>
        </w:rPr>
        <w:t xml:space="preserve">. </w:t>
      </w:r>
      <w:r w:rsidR="00A559A6">
        <w:rPr>
          <w:rFonts w:ascii="Times New Roman" w:hAnsi="Times New Roman" w:cs="Times New Roman"/>
          <w:sz w:val="24"/>
          <w:szCs w:val="24"/>
        </w:rPr>
        <w:t xml:space="preserve">Once they reached </w:t>
      </w:r>
      <w:r w:rsidR="00780F20">
        <w:rPr>
          <w:rFonts w:ascii="Times New Roman" w:hAnsi="Times New Roman" w:cs="Times New Roman"/>
          <w:sz w:val="24"/>
          <w:szCs w:val="24"/>
        </w:rPr>
        <w:t>the</w:t>
      </w:r>
      <w:r w:rsidR="00A559A6">
        <w:rPr>
          <w:rFonts w:ascii="Times New Roman" w:hAnsi="Times New Roman" w:cs="Times New Roman"/>
          <w:sz w:val="24"/>
          <w:szCs w:val="24"/>
        </w:rPr>
        <w:t xml:space="preserve"> </w:t>
      </w:r>
      <w:r w:rsidR="00780F20">
        <w:rPr>
          <w:rFonts w:ascii="Times New Roman" w:hAnsi="Times New Roman" w:cs="Times New Roman"/>
          <w:sz w:val="24"/>
          <w:szCs w:val="24"/>
        </w:rPr>
        <w:t>“</w:t>
      </w:r>
      <w:r w:rsidR="004721F9">
        <w:rPr>
          <w:rFonts w:ascii="Times New Roman" w:hAnsi="Times New Roman" w:cs="Times New Roman"/>
          <w:sz w:val="24"/>
          <w:szCs w:val="24"/>
        </w:rPr>
        <w:t>mature</w:t>
      </w:r>
      <w:r w:rsidR="008B44D5">
        <w:rPr>
          <w:rFonts w:ascii="Times New Roman" w:hAnsi="Times New Roman" w:cs="Times New Roman"/>
          <w:sz w:val="24"/>
          <w:szCs w:val="24"/>
        </w:rPr>
        <w:t xml:space="preserve"> stage</w:t>
      </w:r>
      <w:r w:rsidR="00A559A6">
        <w:rPr>
          <w:rFonts w:ascii="Times New Roman" w:hAnsi="Times New Roman" w:cs="Times New Roman"/>
          <w:sz w:val="24"/>
          <w:szCs w:val="24"/>
        </w:rPr>
        <w:t xml:space="preserve"> of </w:t>
      </w:r>
      <w:r w:rsidR="004721F9">
        <w:rPr>
          <w:rFonts w:ascii="Times New Roman" w:hAnsi="Times New Roman" w:cs="Times New Roman"/>
          <w:sz w:val="24"/>
          <w:szCs w:val="24"/>
        </w:rPr>
        <w:t xml:space="preserve">pre-industrial </w:t>
      </w:r>
      <w:r w:rsidR="00A559A6">
        <w:rPr>
          <w:rFonts w:ascii="Times New Roman" w:hAnsi="Times New Roman" w:cs="Times New Roman"/>
          <w:sz w:val="24"/>
          <w:szCs w:val="24"/>
        </w:rPr>
        <w:t>civilization,</w:t>
      </w:r>
      <w:r w:rsidR="00780F20">
        <w:rPr>
          <w:rFonts w:ascii="Times New Roman" w:hAnsi="Times New Roman" w:cs="Times New Roman"/>
          <w:sz w:val="24"/>
          <w:szCs w:val="24"/>
        </w:rPr>
        <w:t>”</w:t>
      </w:r>
      <w:r w:rsidR="00780F20">
        <w:rPr>
          <w:rStyle w:val="FootnoteReference"/>
          <w:rFonts w:ascii="Times New Roman" w:hAnsi="Times New Roman" w:cs="Times New Roman"/>
          <w:sz w:val="24"/>
          <w:szCs w:val="24"/>
        </w:rPr>
        <w:footnoteReference w:id="3"/>
      </w:r>
      <w:r w:rsidR="00A559A6">
        <w:rPr>
          <w:rFonts w:ascii="Times New Roman" w:hAnsi="Times New Roman" w:cs="Times New Roman"/>
          <w:sz w:val="24"/>
          <w:szCs w:val="24"/>
        </w:rPr>
        <w:t xml:space="preserve"> t</w:t>
      </w:r>
      <w:r>
        <w:rPr>
          <w:rFonts w:ascii="Times New Roman" w:hAnsi="Times New Roman" w:cs="Times New Roman"/>
          <w:sz w:val="24"/>
          <w:szCs w:val="24"/>
        </w:rPr>
        <w:t>hey</w:t>
      </w:r>
      <w:r w:rsidR="00A559A6">
        <w:rPr>
          <w:rFonts w:ascii="Times New Roman" w:hAnsi="Times New Roman" w:cs="Times New Roman"/>
          <w:sz w:val="24"/>
          <w:szCs w:val="24"/>
        </w:rPr>
        <w:t xml:space="preserve"> were immediately</w:t>
      </w:r>
      <w:r>
        <w:rPr>
          <w:rFonts w:ascii="Times New Roman" w:hAnsi="Times New Roman" w:cs="Times New Roman"/>
          <w:sz w:val="24"/>
          <w:szCs w:val="24"/>
        </w:rPr>
        <w:t xml:space="preserve"> entrapped in the creativity-suffocating tendencies of autocratic institutions. </w:t>
      </w:r>
      <w:r w:rsidR="00E838D6">
        <w:rPr>
          <w:rFonts w:ascii="Times New Roman" w:hAnsi="Times New Roman" w:cs="Times New Roman"/>
          <w:sz w:val="24"/>
          <w:szCs w:val="24"/>
        </w:rPr>
        <w:t>Subsequent</w:t>
      </w:r>
      <w:r>
        <w:rPr>
          <w:rFonts w:ascii="Times New Roman" w:hAnsi="Times New Roman" w:cs="Times New Roman"/>
          <w:sz w:val="24"/>
          <w:szCs w:val="24"/>
        </w:rPr>
        <w:t xml:space="preserve"> adopters of agriculture, by contrast, developed state capacities late</w:t>
      </w:r>
      <w:r w:rsidR="009E67DF">
        <w:rPr>
          <w:rFonts w:ascii="Times New Roman" w:hAnsi="Times New Roman" w:cs="Times New Roman"/>
          <w:sz w:val="24"/>
          <w:szCs w:val="24"/>
        </w:rPr>
        <w:t>r</w:t>
      </w:r>
      <w:r>
        <w:rPr>
          <w:rFonts w:ascii="Times New Roman" w:hAnsi="Times New Roman" w:cs="Times New Roman"/>
          <w:sz w:val="24"/>
          <w:szCs w:val="24"/>
        </w:rPr>
        <w:t xml:space="preserve"> but were more likely</w:t>
      </w:r>
      <w:r w:rsidRPr="0015479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838D6">
        <w:rPr>
          <w:rFonts w:ascii="Times New Roman" w:hAnsi="Times New Roman" w:cs="Times New Roman"/>
          <w:sz w:val="24"/>
          <w:szCs w:val="24"/>
        </w:rPr>
        <w:t>wrap them in</w:t>
      </w:r>
      <w:r>
        <w:rPr>
          <w:rFonts w:ascii="Times New Roman" w:hAnsi="Times New Roman" w:cs="Times New Roman"/>
          <w:sz w:val="24"/>
          <w:szCs w:val="24"/>
        </w:rPr>
        <w:t xml:space="preserve"> liberal institutions, which unleash human creativity. Hence, the l</w:t>
      </w:r>
      <w:r w:rsidR="00FE5979">
        <w:rPr>
          <w:rFonts w:ascii="Times New Roman" w:hAnsi="Times New Roman" w:cs="Times New Roman"/>
          <w:sz w:val="24"/>
          <w:szCs w:val="24"/>
        </w:rPr>
        <w:t>ate developers are ahead today.</w:t>
      </w:r>
    </w:p>
    <w:p w14:paraId="3FC8F667" w14:textId="076D55D1" w:rsidR="00470061" w:rsidRDefault="0015479B"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Olsson and Paik do not explain why there was a</w:t>
      </w:r>
      <w:r w:rsidR="00FA6E0A">
        <w:rPr>
          <w:rFonts w:ascii="Times New Roman" w:hAnsi="Times New Roman" w:cs="Times New Roman"/>
          <w:sz w:val="24"/>
          <w:szCs w:val="24"/>
        </w:rPr>
        <w:t xml:space="preserve">n affinity </w:t>
      </w:r>
      <w:r>
        <w:rPr>
          <w:rFonts w:ascii="Times New Roman" w:hAnsi="Times New Roman" w:cs="Times New Roman"/>
          <w:sz w:val="24"/>
          <w:szCs w:val="24"/>
        </w:rPr>
        <w:t>for early adopters to</w:t>
      </w:r>
      <w:r w:rsidR="00FA6E0A">
        <w:rPr>
          <w:rFonts w:ascii="Times New Roman" w:hAnsi="Times New Roman" w:cs="Times New Roman"/>
          <w:sz w:val="24"/>
          <w:szCs w:val="24"/>
        </w:rPr>
        <w:t>ward</w:t>
      </w:r>
      <w:r>
        <w:rPr>
          <w:rFonts w:ascii="Times New Roman" w:hAnsi="Times New Roman" w:cs="Times New Roman"/>
          <w:sz w:val="24"/>
          <w:szCs w:val="24"/>
        </w:rPr>
        <w:t xml:space="preserve"> autocratic </w:t>
      </w:r>
      <w:r w:rsidR="00E838D6">
        <w:rPr>
          <w:rFonts w:ascii="Times New Roman" w:hAnsi="Times New Roman" w:cs="Times New Roman"/>
          <w:sz w:val="24"/>
          <w:szCs w:val="24"/>
        </w:rPr>
        <w:t>institutions</w:t>
      </w:r>
      <w:r>
        <w:rPr>
          <w:rFonts w:ascii="Times New Roman" w:hAnsi="Times New Roman" w:cs="Times New Roman"/>
          <w:sz w:val="24"/>
          <w:szCs w:val="24"/>
        </w:rPr>
        <w:t xml:space="preserve"> and for late adopters </w:t>
      </w:r>
      <w:r w:rsidR="00FA6E0A">
        <w:rPr>
          <w:rFonts w:ascii="Times New Roman" w:hAnsi="Times New Roman" w:cs="Times New Roman"/>
          <w:sz w:val="24"/>
          <w:szCs w:val="24"/>
        </w:rPr>
        <w:t>towards liberal ones.</w:t>
      </w:r>
      <w:r>
        <w:rPr>
          <w:rFonts w:ascii="Times New Roman" w:hAnsi="Times New Roman" w:cs="Times New Roman"/>
          <w:sz w:val="24"/>
          <w:szCs w:val="24"/>
        </w:rPr>
        <w:t xml:space="preserve"> </w:t>
      </w:r>
      <w:r w:rsidR="00FA6E0A">
        <w:rPr>
          <w:rFonts w:ascii="Times New Roman" w:hAnsi="Times New Roman" w:cs="Times New Roman"/>
          <w:sz w:val="24"/>
          <w:szCs w:val="24"/>
        </w:rPr>
        <w:t xml:space="preserve">But if we link their arguments with </w:t>
      </w:r>
      <w:r w:rsidR="00AF00E5">
        <w:rPr>
          <w:rFonts w:ascii="Times New Roman" w:hAnsi="Times New Roman" w:cs="Times New Roman"/>
          <w:sz w:val="24"/>
          <w:szCs w:val="24"/>
        </w:rPr>
        <w:t xml:space="preserve">Jeannette </w:t>
      </w:r>
      <w:r w:rsidR="00FA6E0A">
        <w:rPr>
          <w:rFonts w:ascii="Times New Roman" w:hAnsi="Times New Roman" w:cs="Times New Roman"/>
          <w:sz w:val="24"/>
          <w:szCs w:val="24"/>
        </w:rPr>
        <w:t>Bentzen</w:t>
      </w:r>
      <w:r w:rsidR="00AF00E5">
        <w:rPr>
          <w:rFonts w:ascii="Times New Roman" w:hAnsi="Times New Roman" w:cs="Times New Roman"/>
          <w:sz w:val="24"/>
          <w:szCs w:val="24"/>
        </w:rPr>
        <w:t xml:space="preserve"> et al.'s</w:t>
      </w:r>
      <w:r w:rsidR="00FA6E0A">
        <w:rPr>
          <w:rFonts w:ascii="Times New Roman" w:hAnsi="Times New Roman" w:cs="Times New Roman"/>
          <w:sz w:val="24"/>
          <w:szCs w:val="24"/>
        </w:rPr>
        <w:t xml:space="preserve"> findings, an answer is at hand: looking at their geographic location, it is obvious that </w:t>
      </w:r>
      <w:r w:rsidR="00FE5979">
        <w:rPr>
          <w:rFonts w:ascii="Times New Roman" w:hAnsi="Times New Roman" w:cs="Times New Roman"/>
          <w:sz w:val="24"/>
          <w:szCs w:val="24"/>
        </w:rPr>
        <w:t xml:space="preserve">the </w:t>
      </w:r>
      <w:r w:rsidR="00FA6E0A">
        <w:rPr>
          <w:rFonts w:ascii="Times New Roman" w:hAnsi="Times New Roman" w:cs="Times New Roman"/>
          <w:sz w:val="24"/>
          <w:szCs w:val="24"/>
        </w:rPr>
        <w:t xml:space="preserve">early adopting areas in the Middle East, the Mediterranean, India and China </w:t>
      </w:r>
      <w:r w:rsidR="00E838D6">
        <w:rPr>
          <w:rFonts w:ascii="Times New Roman" w:hAnsi="Times New Roman" w:cs="Times New Roman"/>
          <w:sz w:val="24"/>
          <w:szCs w:val="24"/>
        </w:rPr>
        <w:t xml:space="preserve">all </w:t>
      </w:r>
      <w:r w:rsidR="00FA6E0A">
        <w:rPr>
          <w:rFonts w:ascii="Times New Roman" w:hAnsi="Times New Roman" w:cs="Times New Roman"/>
          <w:sz w:val="24"/>
          <w:szCs w:val="24"/>
        </w:rPr>
        <w:t>were located in hotter and drier climates</w:t>
      </w:r>
      <w:r w:rsidR="0084630F">
        <w:rPr>
          <w:rFonts w:ascii="Times New Roman" w:hAnsi="Times New Roman" w:cs="Times New Roman"/>
          <w:sz w:val="24"/>
          <w:szCs w:val="24"/>
        </w:rPr>
        <w:t>. By definition, hotter and drier climates</w:t>
      </w:r>
      <w:r w:rsidR="00FA6E0A">
        <w:rPr>
          <w:rFonts w:ascii="Times New Roman" w:hAnsi="Times New Roman" w:cs="Times New Roman"/>
          <w:sz w:val="24"/>
          <w:szCs w:val="24"/>
        </w:rPr>
        <w:t xml:space="preserve"> </w:t>
      </w:r>
      <w:r w:rsidR="0084630F">
        <w:rPr>
          <w:rFonts w:ascii="Times New Roman" w:hAnsi="Times New Roman" w:cs="Times New Roman"/>
          <w:sz w:val="24"/>
          <w:szCs w:val="24"/>
        </w:rPr>
        <w:t xml:space="preserve">have </w:t>
      </w:r>
      <w:r w:rsidR="00FA6E0A">
        <w:rPr>
          <w:rFonts w:ascii="Times New Roman" w:hAnsi="Times New Roman" w:cs="Times New Roman"/>
          <w:sz w:val="24"/>
          <w:szCs w:val="24"/>
        </w:rPr>
        <w:t>high</w:t>
      </w:r>
      <w:r w:rsidR="0084630F">
        <w:rPr>
          <w:rFonts w:ascii="Times New Roman" w:hAnsi="Times New Roman" w:cs="Times New Roman"/>
          <w:sz w:val="24"/>
          <w:szCs w:val="24"/>
        </w:rPr>
        <w:t>er</w:t>
      </w:r>
      <w:r w:rsidR="00FA6E0A">
        <w:rPr>
          <w:rFonts w:ascii="Times New Roman" w:hAnsi="Times New Roman" w:cs="Times New Roman"/>
          <w:sz w:val="24"/>
          <w:szCs w:val="24"/>
        </w:rPr>
        <w:t xml:space="preserve"> irrigation potential</w:t>
      </w:r>
      <w:r w:rsidR="0058488D">
        <w:rPr>
          <w:rFonts w:ascii="Times New Roman" w:hAnsi="Times New Roman" w:cs="Times New Roman"/>
          <w:sz w:val="24"/>
          <w:szCs w:val="24"/>
        </w:rPr>
        <w:t xml:space="preserve">. </w:t>
      </w:r>
      <w:r w:rsidR="001E09BB">
        <w:rPr>
          <w:rFonts w:ascii="Times New Roman" w:hAnsi="Times New Roman" w:cs="Times New Roman"/>
          <w:sz w:val="24"/>
          <w:szCs w:val="24"/>
        </w:rPr>
        <w:t xml:space="preserve">And we have just learnt that irrigation potential favors autocratic institutions. </w:t>
      </w:r>
      <w:r w:rsidR="0058488D">
        <w:rPr>
          <w:rFonts w:ascii="Times New Roman" w:hAnsi="Times New Roman" w:cs="Times New Roman"/>
          <w:sz w:val="24"/>
          <w:szCs w:val="24"/>
        </w:rPr>
        <w:t xml:space="preserve">By contrast, </w:t>
      </w:r>
      <w:r w:rsidR="00E838D6">
        <w:rPr>
          <w:rFonts w:ascii="Times New Roman" w:hAnsi="Times New Roman" w:cs="Times New Roman"/>
          <w:sz w:val="24"/>
          <w:szCs w:val="24"/>
        </w:rPr>
        <w:t xml:space="preserve">the </w:t>
      </w:r>
      <w:r w:rsidR="00FA6E0A">
        <w:rPr>
          <w:rFonts w:ascii="Times New Roman" w:hAnsi="Times New Roman" w:cs="Times New Roman"/>
          <w:sz w:val="24"/>
          <w:szCs w:val="24"/>
        </w:rPr>
        <w:t>late adopting areas in North</w:t>
      </w:r>
      <w:r w:rsidR="0084630F">
        <w:rPr>
          <w:rFonts w:ascii="Times New Roman" w:hAnsi="Times New Roman" w:cs="Times New Roman"/>
          <w:sz w:val="24"/>
          <w:szCs w:val="24"/>
        </w:rPr>
        <w:t>western</w:t>
      </w:r>
      <w:r w:rsidR="00FA6E0A">
        <w:rPr>
          <w:rFonts w:ascii="Times New Roman" w:hAnsi="Times New Roman" w:cs="Times New Roman"/>
          <w:sz w:val="24"/>
          <w:szCs w:val="24"/>
        </w:rPr>
        <w:t xml:space="preserve"> Europe and Japan were located </w:t>
      </w:r>
      <w:r w:rsidR="0058488D">
        <w:rPr>
          <w:rFonts w:ascii="Times New Roman" w:hAnsi="Times New Roman" w:cs="Times New Roman"/>
          <w:sz w:val="24"/>
          <w:szCs w:val="24"/>
        </w:rPr>
        <w:t xml:space="preserve">in </w:t>
      </w:r>
      <w:r w:rsidR="00FA6E0A">
        <w:rPr>
          <w:rFonts w:ascii="Times New Roman" w:hAnsi="Times New Roman" w:cs="Times New Roman"/>
          <w:sz w:val="24"/>
          <w:szCs w:val="24"/>
        </w:rPr>
        <w:t>colder and wetter climates</w:t>
      </w:r>
      <w:r w:rsidR="004E7F50">
        <w:rPr>
          <w:rFonts w:ascii="Times New Roman" w:hAnsi="Times New Roman" w:cs="Times New Roman"/>
          <w:sz w:val="24"/>
          <w:szCs w:val="24"/>
        </w:rPr>
        <w:t>, which means</w:t>
      </w:r>
      <w:r w:rsidR="00FA6E0A">
        <w:rPr>
          <w:rFonts w:ascii="Times New Roman" w:hAnsi="Times New Roman" w:cs="Times New Roman"/>
          <w:sz w:val="24"/>
          <w:szCs w:val="24"/>
        </w:rPr>
        <w:t xml:space="preserve"> lower irrigation potential</w:t>
      </w:r>
      <w:r w:rsidR="001E09BB">
        <w:rPr>
          <w:rFonts w:ascii="Times New Roman" w:hAnsi="Times New Roman" w:cs="Times New Roman"/>
          <w:sz w:val="24"/>
          <w:szCs w:val="24"/>
        </w:rPr>
        <w:t xml:space="preserve"> and, thus, a higher probability for liberal institutions to evolve</w:t>
      </w:r>
      <w:r w:rsidR="00FA6E0A">
        <w:rPr>
          <w:rFonts w:ascii="Times New Roman" w:hAnsi="Times New Roman" w:cs="Times New Roman"/>
          <w:sz w:val="24"/>
          <w:szCs w:val="24"/>
        </w:rPr>
        <w:t>.</w:t>
      </w:r>
    </w:p>
    <w:p w14:paraId="1BA1ACF4" w14:textId="398E1E44" w:rsidR="00FA6E0A" w:rsidRDefault="00470061"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way in which the</w:t>
      </w:r>
      <w:r w:rsidR="00984361">
        <w:rPr>
          <w:rFonts w:ascii="Times New Roman" w:hAnsi="Times New Roman" w:cs="Times New Roman"/>
          <w:sz w:val="24"/>
          <w:szCs w:val="24"/>
        </w:rPr>
        <w:t>se findings</w:t>
      </w:r>
      <w:r>
        <w:rPr>
          <w:rFonts w:ascii="Times New Roman" w:hAnsi="Times New Roman" w:cs="Times New Roman"/>
          <w:sz w:val="24"/>
          <w:szCs w:val="24"/>
        </w:rPr>
        <w:t xml:space="preserve"> combin</w:t>
      </w:r>
      <w:r w:rsidR="00984361">
        <w:rPr>
          <w:rFonts w:ascii="Times New Roman" w:hAnsi="Times New Roman" w:cs="Times New Roman"/>
          <w:sz w:val="24"/>
          <w:szCs w:val="24"/>
        </w:rPr>
        <w:t>e</w:t>
      </w:r>
      <w:r>
        <w:rPr>
          <w:rFonts w:ascii="Times New Roman" w:hAnsi="Times New Roman" w:cs="Times New Roman"/>
          <w:sz w:val="24"/>
          <w:szCs w:val="24"/>
        </w:rPr>
        <w:t xml:space="preserve"> speaks strongly to the role of the CW-condition as an original </w:t>
      </w:r>
      <w:r w:rsidR="00AF50AC">
        <w:rPr>
          <w:rFonts w:ascii="Times New Roman" w:hAnsi="Times New Roman" w:cs="Times New Roman"/>
          <w:sz w:val="24"/>
          <w:szCs w:val="24"/>
        </w:rPr>
        <w:t>cause</w:t>
      </w:r>
      <w:r>
        <w:rPr>
          <w:rFonts w:ascii="Times New Roman" w:hAnsi="Times New Roman" w:cs="Times New Roman"/>
          <w:sz w:val="24"/>
          <w:szCs w:val="24"/>
        </w:rPr>
        <w:t xml:space="preserve">. For it is clear that the CW-condition determines the irrigation potential: this </w:t>
      </w:r>
      <w:r>
        <w:rPr>
          <w:rFonts w:ascii="Times New Roman" w:hAnsi="Times New Roman" w:cs="Times New Roman"/>
          <w:sz w:val="24"/>
          <w:szCs w:val="24"/>
        </w:rPr>
        <w:lastRenderedPageBreak/>
        <w:t>potential declines linearly with the presence of the CW-condition</w:t>
      </w:r>
      <w:r w:rsidR="0087061D">
        <w:rPr>
          <w:rFonts w:ascii="Times New Roman" w:hAnsi="Times New Roman" w:cs="Times New Roman"/>
          <w:sz w:val="24"/>
          <w:szCs w:val="24"/>
        </w:rPr>
        <w:t>, especially its water component</w:t>
      </w:r>
      <w:r>
        <w:rPr>
          <w:rFonts w:ascii="Times New Roman" w:hAnsi="Times New Roman" w:cs="Times New Roman"/>
          <w:sz w:val="24"/>
          <w:szCs w:val="24"/>
        </w:rPr>
        <w:t>.</w:t>
      </w:r>
      <w:r w:rsidR="0087061D">
        <w:rPr>
          <w:rFonts w:ascii="Times New Roman" w:hAnsi="Times New Roman" w:cs="Times New Roman"/>
          <w:sz w:val="24"/>
          <w:szCs w:val="24"/>
        </w:rPr>
        <w:t xml:space="preserve"> Indeed, our data show that irrigatio</w:t>
      </w:r>
      <w:r w:rsidR="006B069F">
        <w:rPr>
          <w:rFonts w:ascii="Times New Roman" w:hAnsi="Times New Roman" w:cs="Times New Roman"/>
          <w:sz w:val="24"/>
          <w:szCs w:val="24"/>
        </w:rPr>
        <w:t>n correlates negatively with precipitation.</w:t>
      </w:r>
      <w:r w:rsidR="008B2F19">
        <w:rPr>
          <w:rStyle w:val="FootnoteReference"/>
          <w:rFonts w:ascii="Times New Roman" w:hAnsi="Times New Roman" w:cs="Times New Roman"/>
          <w:sz w:val="24"/>
          <w:szCs w:val="24"/>
        </w:rPr>
        <w:footnoteReference w:id="4"/>
      </w:r>
    </w:p>
    <w:p w14:paraId="2474D6D2" w14:textId="75F37EF5" w:rsidR="00C2114F" w:rsidRDefault="00534925"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Damien</w:t>
      </w:r>
      <w:r w:rsidR="00274ADD">
        <w:rPr>
          <w:rFonts w:ascii="Times New Roman" w:hAnsi="Times New Roman" w:cs="Times New Roman"/>
          <w:sz w:val="24"/>
          <w:szCs w:val="24"/>
        </w:rPr>
        <w:t xml:space="preserve"> </w:t>
      </w:r>
      <w:r w:rsidR="00470061">
        <w:rPr>
          <w:rFonts w:ascii="Times New Roman" w:hAnsi="Times New Roman" w:cs="Times New Roman"/>
          <w:sz w:val="24"/>
          <w:szCs w:val="24"/>
        </w:rPr>
        <w:t xml:space="preserve">Murray, </w:t>
      </w:r>
      <w:r>
        <w:rPr>
          <w:rFonts w:ascii="Times New Roman" w:hAnsi="Times New Roman" w:cs="Times New Roman"/>
          <w:sz w:val="24"/>
          <w:szCs w:val="24"/>
        </w:rPr>
        <w:t>Marc</w:t>
      </w:r>
      <w:r w:rsidR="00274ADD">
        <w:rPr>
          <w:rFonts w:ascii="Times New Roman" w:hAnsi="Times New Roman" w:cs="Times New Roman"/>
          <w:sz w:val="24"/>
          <w:szCs w:val="24"/>
        </w:rPr>
        <w:t xml:space="preserve"> </w:t>
      </w:r>
      <w:r w:rsidR="00470061">
        <w:rPr>
          <w:rFonts w:ascii="Times New Roman" w:hAnsi="Times New Roman" w:cs="Times New Roman"/>
          <w:sz w:val="24"/>
          <w:szCs w:val="24"/>
        </w:rPr>
        <w:t xml:space="preserve">Schaller and </w:t>
      </w:r>
      <w:r w:rsidR="00274ADD">
        <w:rPr>
          <w:rFonts w:ascii="Times New Roman" w:hAnsi="Times New Roman" w:cs="Times New Roman"/>
          <w:sz w:val="24"/>
          <w:szCs w:val="24"/>
        </w:rPr>
        <w:t xml:space="preserve">Peter </w:t>
      </w:r>
      <w:r w:rsidR="00470061">
        <w:rPr>
          <w:rFonts w:ascii="Times New Roman" w:hAnsi="Times New Roman" w:cs="Times New Roman"/>
          <w:sz w:val="24"/>
          <w:szCs w:val="24"/>
        </w:rPr>
        <w:t>Suedfeld also</w:t>
      </w:r>
      <w:r w:rsidR="0050789A">
        <w:rPr>
          <w:rFonts w:ascii="Times New Roman" w:hAnsi="Times New Roman" w:cs="Times New Roman"/>
          <w:sz w:val="24"/>
          <w:szCs w:val="24"/>
        </w:rPr>
        <w:t xml:space="preserve"> </w:t>
      </w:r>
      <w:r w:rsidR="00470061">
        <w:rPr>
          <w:rFonts w:ascii="Times New Roman" w:hAnsi="Times New Roman" w:cs="Times New Roman"/>
          <w:sz w:val="24"/>
          <w:szCs w:val="24"/>
        </w:rPr>
        <w:t>explain</w:t>
      </w:r>
      <w:r w:rsidR="0050789A">
        <w:rPr>
          <w:rFonts w:ascii="Times New Roman" w:hAnsi="Times New Roman" w:cs="Times New Roman"/>
          <w:sz w:val="24"/>
          <w:szCs w:val="24"/>
        </w:rPr>
        <w:t xml:space="preserve"> institutional </w:t>
      </w:r>
      <w:r w:rsidR="00AF50AC">
        <w:rPr>
          <w:rFonts w:ascii="Times New Roman" w:hAnsi="Times New Roman" w:cs="Times New Roman"/>
          <w:sz w:val="24"/>
          <w:szCs w:val="24"/>
        </w:rPr>
        <w:t>variation</w:t>
      </w:r>
      <w:r w:rsidR="0050789A">
        <w:rPr>
          <w:rFonts w:ascii="Times New Roman" w:hAnsi="Times New Roman" w:cs="Times New Roman"/>
          <w:sz w:val="24"/>
          <w:szCs w:val="24"/>
        </w:rPr>
        <w:t xml:space="preserve"> </w:t>
      </w:r>
      <w:r w:rsidR="00470061">
        <w:rPr>
          <w:rFonts w:ascii="Times New Roman" w:hAnsi="Times New Roman" w:cs="Times New Roman"/>
          <w:sz w:val="24"/>
          <w:szCs w:val="24"/>
        </w:rPr>
        <w:t>with</w:t>
      </w:r>
      <w:r w:rsidR="0050789A">
        <w:rPr>
          <w:rFonts w:ascii="Times New Roman" w:hAnsi="Times New Roman" w:cs="Times New Roman"/>
          <w:sz w:val="24"/>
          <w:szCs w:val="24"/>
        </w:rPr>
        <w:t xml:space="preserve"> natural conditions.</w:t>
      </w:r>
      <w:r w:rsidR="00274ADD">
        <w:rPr>
          <w:rStyle w:val="EndnoteReference"/>
          <w:rFonts w:ascii="Times New Roman" w:hAnsi="Times New Roman" w:cs="Times New Roman"/>
          <w:sz w:val="24"/>
          <w:szCs w:val="24"/>
        </w:rPr>
        <w:endnoteReference w:id="23"/>
      </w:r>
      <w:r w:rsidR="0050789A">
        <w:rPr>
          <w:rFonts w:ascii="Times New Roman" w:hAnsi="Times New Roman" w:cs="Times New Roman"/>
          <w:sz w:val="24"/>
          <w:szCs w:val="24"/>
        </w:rPr>
        <w:t xml:space="preserve"> </w:t>
      </w:r>
      <w:r w:rsidR="0058488D">
        <w:rPr>
          <w:rFonts w:ascii="Times New Roman" w:hAnsi="Times New Roman" w:cs="Times New Roman"/>
          <w:sz w:val="24"/>
          <w:szCs w:val="24"/>
        </w:rPr>
        <w:t>Building on</w:t>
      </w:r>
      <w:r w:rsidR="0050789A">
        <w:rPr>
          <w:rFonts w:ascii="Times New Roman" w:hAnsi="Times New Roman" w:cs="Times New Roman"/>
          <w:sz w:val="24"/>
          <w:szCs w:val="24"/>
        </w:rPr>
        <w:t xml:space="preserve"> </w:t>
      </w:r>
      <w:r w:rsidR="00274ADD">
        <w:rPr>
          <w:rFonts w:ascii="Times New Roman" w:hAnsi="Times New Roman" w:cs="Times New Roman"/>
          <w:sz w:val="24"/>
          <w:szCs w:val="24"/>
        </w:rPr>
        <w:t xml:space="preserve">Randy </w:t>
      </w:r>
      <w:r w:rsidR="0050789A">
        <w:rPr>
          <w:rFonts w:ascii="Times New Roman" w:hAnsi="Times New Roman" w:cs="Times New Roman"/>
          <w:sz w:val="24"/>
          <w:szCs w:val="24"/>
        </w:rPr>
        <w:t xml:space="preserve">Thornhill and </w:t>
      </w:r>
      <w:r w:rsidR="00274ADD">
        <w:rPr>
          <w:rFonts w:ascii="Times New Roman" w:hAnsi="Times New Roman" w:cs="Times New Roman"/>
          <w:sz w:val="24"/>
          <w:szCs w:val="24"/>
        </w:rPr>
        <w:t xml:space="preserve">Corey </w:t>
      </w:r>
      <w:r w:rsidR="0050789A">
        <w:rPr>
          <w:rFonts w:ascii="Times New Roman" w:hAnsi="Times New Roman" w:cs="Times New Roman"/>
          <w:sz w:val="24"/>
          <w:szCs w:val="24"/>
        </w:rPr>
        <w:t>Fincher</w:t>
      </w:r>
      <w:r w:rsidR="00984361">
        <w:rPr>
          <w:rFonts w:ascii="Times New Roman" w:hAnsi="Times New Roman" w:cs="Times New Roman"/>
          <w:sz w:val="24"/>
          <w:szCs w:val="24"/>
        </w:rPr>
        <w:t>’s</w:t>
      </w:r>
      <w:r w:rsidR="0050789A">
        <w:rPr>
          <w:rFonts w:ascii="Times New Roman" w:hAnsi="Times New Roman" w:cs="Times New Roman"/>
          <w:sz w:val="24"/>
          <w:szCs w:val="24"/>
        </w:rPr>
        <w:t xml:space="preserve"> </w:t>
      </w:r>
      <w:r w:rsidR="0084630F">
        <w:rPr>
          <w:rFonts w:ascii="Times New Roman" w:hAnsi="Times New Roman" w:cs="Times New Roman"/>
          <w:sz w:val="24"/>
          <w:szCs w:val="24"/>
        </w:rPr>
        <w:t>“disease stress</w:t>
      </w:r>
      <w:r w:rsidR="0050789A">
        <w:rPr>
          <w:rFonts w:ascii="Times New Roman" w:hAnsi="Times New Roman" w:cs="Times New Roman"/>
          <w:sz w:val="24"/>
          <w:szCs w:val="24"/>
        </w:rPr>
        <w:t xml:space="preserve"> theory of social</w:t>
      </w:r>
      <w:r w:rsidR="0084630F">
        <w:rPr>
          <w:rFonts w:ascii="Times New Roman" w:hAnsi="Times New Roman" w:cs="Times New Roman"/>
          <w:sz w:val="24"/>
          <w:szCs w:val="24"/>
        </w:rPr>
        <w:t>ity,”</w:t>
      </w:r>
      <w:r w:rsidR="00470061">
        <w:rPr>
          <w:rFonts w:ascii="Times New Roman" w:hAnsi="Times New Roman" w:cs="Times New Roman"/>
          <w:sz w:val="24"/>
          <w:szCs w:val="24"/>
        </w:rPr>
        <w:t xml:space="preserve"> the</w:t>
      </w:r>
      <w:r w:rsidR="0050789A">
        <w:rPr>
          <w:rFonts w:ascii="Times New Roman" w:hAnsi="Times New Roman" w:cs="Times New Roman"/>
          <w:sz w:val="24"/>
          <w:szCs w:val="24"/>
        </w:rPr>
        <w:t xml:space="preserve"> authors maintain that areas in which climatic conditions </w:t>
      </w:r>
      <w:r w:rsidR="00FE5979">
        <w:rPr>
          <w:rFonts w:ascii="Times New Roman" w:hAnsi="Times New Roman" w:cs="Times New Roman"/>
          <w:sz w:val="24"/>
          <w:szCs w:val="24"/>
        </w:rPr>
        <w:t>incur</w:t>
      </w:r>
      <w:r w:rsidR="0050789A">
        <w:rPr>
          <w:rFonts w:ascii="Times New Roman" w:hAnsi="Times New Roman" w:cs="Times New Roman"/>
          <w:sz w:val="24"/>
          <w:szCs w:val="24"/>
        </w:rPr>
        <w:t xml:space="preserve"> a high infestation with communicable diseases, protective orientations increase a group’s fitness.</w:t>
      </w:r>
      <w:r w:rsidR="00274ADD">
        <w:rPr>
          <w:rStyle w:val="EndnoteReference"/>
          <w:rFonts w:ascii="Times New Roman" w:hAnsi="Times New Roman" w:cs="Times New Roman"/>
          <w:sz w:val="24"/>
          <w:szCs w:val="24"/>
        </w:rPr>
        <w:endnoteReference w:id="24"/>
      </w:r>
      <w:r w:rsidR="0050789A">
        <w:rPr>
          <w:rFonts w:ascii="Times New Roman" w:hAnsi="Times New Roman" w:cs="Times New Roman"/>
          <w:sz w:val="24"/>
          <w:szCs w:val="24"/>
        </w:rPr>
        <w:t xml:space="preserve"> </w:t>
      </w:r>
      <w:r w:rsidR="00E838D6">
        <w:rPr>
          <w:rFonts w:ascii="Times New Roman" w:hAnsi="Times New Roman" w:cs="Times New Roman"/>
          <w:sz w:val="24"/>
          <w:szCs w:val="24"/>
        </w:rPr>
        <w:t xml:space="preserve">Group-protective orientations are authoritarian </w:t>
      </w:r>
      <w:r w:rsidR="008B2F19">
        <w:rPr>
          <w:rFonts w:ascii="Times New Roman" w:hAnsi="Times New Roman" w:cs="Times New Roman"/>
          <w:sz w:val="24"/>
          <w:szCs w:val="24"/>
        </w:rPr>
        <w:t xml:space="preserve">in character </w:t>
      </w:r>
      <w:r w:rsidR="003F0569">
        <w:rPr>
          <w:rFonts w:ascii="Times New Roman" w:hAnsi="Times New Roman" w:cs="Times New Roman"/>
          <w:sz w:val="24"/>
          <w:szCs w:val="24"/>
        </w:rPr>
        <w:t>because</w:t>
      </w:r>
      <w:r w:rsidR="0084630F">
        <w:rPr>
          <w:rFonts w:ascii="Times New Roman" w:hAnsi="Times New Roman" w:cs="Times New Roman"/>
          <w:sz w:val="24"/>
          <w:szCs w:val="24"/>
        </w:rPr>
        <w:t xml:space="preserve"> they</w:t>
      </w:r>
      <w:r w:rsidR="003F0569">
        <w:rPr>
          <w:rFonts w:ascii="Times New Roman" w:hAnsi="Times New Roman" w:cs="Times New Roman"/>
          <w:sz w:val="24"/>
          <w:szCs w:val="24"/>
        </w:rPr>
        <w:t xml:space="preserve"> </w:t>
      </w:r>
      <w:r w:rsidR="00274ADD">
        <w:rPr>
          <w:rFonts w:ascii="Times New Roman" w:hAnsi="Times New Roman" w:cs="Times New Roman"/>
          <w:sz w:val="24"/>
          <w:szCs w:val="24"/>
        </w:rPr>
        <w:t>emphasize</w:t>
      </w:r>
      <w:r w:rsidR="003F0569">
        <w:rPr>
          <w:rFonts w:ascii="Times New Roman" w:hAnsi="Times New Roman" w:cs="Times New Roman"/>
          <w:sz w:val="24"/>
          <w:szCs w:val="24"/>
        </w:rPr>
        <w:t xml:space="preserve"> </w:t>
      </w:r>
      <w:r w:rsidR="00274ADD">
        <w:rPr>
          <w:rFonts w:ascii="Times New Roman" w:hAnsi="Times New Roman" w:cs="Times New Roman"/>
          <w:sz w:val="24"/>
          <w:szCs w:val="24"/>
        </w:rPr>
        <w:t>discipline</w:t>
      </w:r>
      <w:r w:rsidR="0084630F">
        <w:rPr>
          <w:rFonts w:ascii="Times New Roman" w:hAnsi="Times New Roman" w:cs="Times New Roman"/>
          <w:sz w:val="24"/>
          <w:szCs w:val="24"/>
        </w:rPr>
        <w:t xml:space="preserve"> and hierarchy</w:t>
      </w:r>
      <w:r w:rsidR="00274ADD">
        <w:rPr>
          <w:rFonts w:ascii="Times New Roman" w:hAnsi="Times New Roman" w:cs="Times New Roman"/>
          <w:sz w:val="24"/>
          <w:szCs w:val="24"/>
        </w:rPr>
        <w:t xml:space="preserve"> as a means</w:t>
      </w:r>
      <w:r w:rsidR="0084630F">
        <w:rPr>
          <w:rFonts w:ascii="Times New Roman" w:hAnsi="Times New Roman" w:cs="Times New Roman"/>
          <w:sz w:val="24"/>
          <w:szCs w:val="24"/>
        </w:rPr>
        <w:t xml:space="preserve"> to enforce protective rules</w:t>
      </w:r>
      <w:r w:rsidR="00E838D6">
        <w:rPr>
          <w:rFonts w:ascii="Times New Roman" w:hAnsi="Times New Roman" w:cs="Times New Roman"/>
          <w:sz w:val="24"/>
          <w:szCs w:val="24"/>
        </w:rPr>
        <w:t xml:space="preserve">. In other words, disease prevalence releases </w:t>
      </w:r>
      <w:r w:rsidR="0058488D">
        <w:rPr>
          <w:rFonts w:ascii="Times New Roman" w:hAnsi="Times New Roman" w:cs="Times New Roman"/>
          <w:sz w:val="24"/>
          <w:szCs w:val="24"/>
        </w:rPr>
        <w:t>selective pressures in favor of</w:t>
      </w:r>
      <w:r w:rsidR="0050789A">
        <w:rPr>
          <w:rFonts w:ascii="Times New Roman" w:hAnsi="Times New Roman" w:cs="Times New Roman"/>
          <w:sz w:val="24"/>
          <w:szCs w:val="24"/>
        </w:rPr>
        <w:t xml:space="preserve"> authoritarian orientations.</w:t>
      </w:r>
      <w:r w:rsidR="00EF4624">
        <w:rPr>
          <w:rFonts w:ascii="Times New Roman" w:hAnsi="Times New Roman" w:cs="Times New Roman"/>
          <w:sz w:val="24"/>
          <w:szCs w:val="24"/>
        </w:rPr>
        <w:t xml:space="preserve"> </w:t>
      </w:r>
      <w:r w:rsidR="008B44D5">
        <w:rPr>
          <w:rFonts w:ascii="Times New Roman" w:hAnsi="Times New Roman" w:cs="Times New Roman"/>
          <w:sz w:val="24"/>
          <w:szCs w:val="24"/>
        </w:rPr>
        <w:t>Indeed</w:t>
      </w:r>
      <w:r w:rsidR="00EF4624">
        <w:rPr>
          <w:rFonts w:ascii="Times New Roman" w:hAnsi="Times New Roman" w:cs="Times New Roman"/>
          <w:sz w:val="24"/>
          <w:szCs w:val="24"/>
        </w:rPr>
        <w:t xml:space="preserve">, </w:t>
      </w:r>
      <w:r w:rsidR="00470061">
        <w:rPr>
          <w:rFonts w:ascii="Times New Roman" w:hAnsi="Times New Roman" w:cs="Times New Roman"/>
          <w:sz w:val="24"/>
          <w:szCs w:val="24"/>
        </w:rPr>
        <w:t>Murray, Schaller and Suedfeld</w:t>
      </w:r>
      <w:r w:rsidR="00EF4624">
        <w:rPr>
          <w:rFonts w:ascii="Times New Roman" w:hAnsi="Times New Roman" w:cs="Times New Roman"/>
          <w:sz w:val="24"/>
          <w:szCs w:val="24"/>
        </w:rPr>
        <w:t xml:space="preserve"> demonstrate that, in countries with</w:t>
      </w:r>
      <w:r w:rsidR="00274ADD">
        <w:rPr>
          <w:rFonts w:ascii="Times New Roman" w:hAnsi="Times New Roman" w:cs="Times New Roman"/>
          <w:sz w:val="24"/>
          <w:szCs w:val="24"/>
        </w:rPr>
        <w:t xml:space="preserve"> a higher natural disease load</w:t>
      </w:r>
      <w:r w:rsidR="00EF4624">
        <w:rPr>
          <w:rFonts w:ascii="Times New Roman" w:hAnsi="Times New Roman" w:cs="Times New Roman"/>
          <w:sz w:val="24"/>
          <w:szCs w:val="24"/>
        </w:rPr>
        <w:t xml:space="preserve">, authoritarian personalities are more widespread. </w:t>
      </w:r>
      <w:r w:rsidR="00274ADD">
        <w:rPr>
          <w:rFonts w:ascii="Times New Roman" w:hAnsi="Times New Roman" w:cs="Times New Roman"/>
          <w:sz w:val="24"/>
          <w:szCs w:val="24"/>
        </w:rPr>
        <w:t>W</w:t>
      </w:r>
      <w:r w:rsidR="00EF4624">
        <w:rPr>
          <w:rFonts w:ascii="Times New Roman" w:hAnsi="Times New Roman" w:cs="Times New Roman"/>
          <w:sz w:val="24"/>
          <w:szCs w:val="24"/>
        </w:rPr>
        <w:t>here this is the case, autocratic institutions are more prevalent.</w:t>
      </w:r>
    </w:p>
    <w:p w14:paraId="31620963" w14:textId="3404DE18" w:rsidR="00470061" w:rsidRDefault="00470061"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w:t>
      </w:r>
      <w:r w:rsidR="003F0569">
        <w:rPr>
          <w:rFonts w:ascii="Times New Roman" w:hAnsi="Times New Roman" w:cs="Times New Roman"/>
          <w:sz w:val="24"/>
          <w:szCs w:val="24"/>
        </w:rPr>
        <w:t xml:space="preserve">influence </w:t>
      </w:r>
      <w:r>
        <w:rPr>
          <w:rFonts w:ascii="Times New Roman" w:hAnsi="Times New Roman" w:cs="Times New Roman"/>
          <w:sz w:val="24"/>
          <w:szCs w:val="24"/>
        </w:rPr>
        <w:t>of disease threat, too, speaks to the role of the CW-condition as an original cause: like irrigation potential, disease threat declines linearly with the presence of the CW-condition.</w:t>
      </w:r>
      <w:r w:rsidR="00274ADD">
        <w:rPr>
          <w:rStyle w:val="EndnoteReference"/>
          <w:rFonts w:ascii="Times New Roman" w:hAnsi="Times New Roman" w:cs="Times New Roman"/>
          <w:sz w:val="24"/>
          <w:szCs w:val="24"/>
        </w:rPr>
        <w:endnoteReference w:id="25"/>
      </w:r>
    </w:p>
    <w:p w14:paraId="7944A704" w14:textId="300F4077" w:rsidR="00274ADD" w:rsidRDefault="00897741"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Disease</w:t>
      </w:r>
      <w:r w:rsidR="0020330F">
        <w:rPr>
          <w:rFonts w:ascii="Times New Roman" w:hAnsi="Times New Roman" w:cs="Times New Roman"/>
          <w:sz w:val="24"/>
          <w:szCs w:val="24"/>
        </w:rPr>
        <w:t xml:space="preserve"> threat is</w:t>
      </w:r>
      <w:r w:rsidR="00EF4624">
        <w:rPr>
          <w:rFonts w:ascii="Times New Roman" w:hAnsi="Times New Roman" w:cs="Times New Roman"/>
          <w:sz w:val="24"/>
          <w:szCs w:val="24"/>
        </w:rPr>
        <w:t xml:space="preserve"> </w:t>
      </w:r>
      <w:r>
        <w:rPr>
          <w:rFonts w:ascii="Times New Roman" w:hAnsi="Times New Roman" w:cs="Times New Roman"/>
          <w:sz w:val="24"/>
          <w:szCs w:val="24"/>
        </w:rPr>
        <w:t xml:space="preserve">closely </w:t>
      </w:r>
      <w:r w:rsidR="0084630F">
        <w:rPr>
          <w:rFonts w:ascii="Times New Roman" w:hAnsi="Times New Roman" w:cs="Times New Roman"/>
          <w:sz w:val="24"/>
          <w:szCs w:val="24"/>
        </w:rPr>
        <w:t>linked</w:t>
      </w:r>
      <w:r w:rsidR="00EF4624">
        <w:rPr>
          <w:rFonts w:ascii="Times New Roman" w:hAnsi="Times New Roman" w:cs="Times New Roman"/>
          <w:sz w:val="24"/>
          <w:szCs w:val="24"/>
        </w:rPr>
        <w:t xml:space="preserve"> to colonial patterns. </w:t>
      </w:r>
      <w:r w:rsidR="00274ADD">
        <w:rPr>
          <w:rFonts w:ascii="Times New Roman" w:hAnsi="Times New Roman" w:cs="Times New Roman"/>
          <w:sz w:val="24"/>
          <w:szCs w:val="24"/>
        </w:rPr>
        <w:t xml:space="preserve">Daren </w:t>
      </w:r>
      <w:r w:rsidR="00FD4C56">
        <w:rPr>
          <w:rFonts w:ascii="Times New Roman" w:hAnsi="Times New Roman" w:cs="Times New Roman"/>
          <w:sz w:val="24"/>
          <w:szCs w:val="24"/>
        </w:rPr>
        <w:t xml:space="preserve">Acemoglu, </w:t>
      </w:r>
      <w:r w:rsidR="00543123">
        <w:rPr>
          <w:rFonts w:ascii="Times New Roman" w:hAnsi="Times New Roman" w:cs="Times New Roman"/>
          <w:sz w:val="24"/>
          <w:szCs w:val="24"/>
        </w:rPr>
        <w:t xml:space="preserve">Simon </w:t>
      </w:r>
      <w:r w:rsidR="00FD4C56">
        <w:rPr>
          <w:rFonts w:ascii="Times New Roman" w:hAnsi="Times New Roman" w:cs="Times New Roman"/>
          <w:sz w:val="24"/>
          <w:szCs w:val="24"/>
        </w:rPr>
        <w:t xml:space="preserve">Johnson and </w:t>
      </w:r>
      <w:r w:rsidR="00274ADD">
        <w:rPr>
          <w:rFonts w:ascii="Times New Roman" w:hAnsi="Times New Roman" w:cs="Times New Roman"/>
          <w:sz w:val="24"/>
          <w:szCs w:val="24"/>
        </w:rPr>
        <w:t xml:space="preserve">James </w:t>
      </w:r>
      <w:r w:rsidR="00FD4C56">
        <w:rPr>
          <w:rFonts w:ascii="Times New Roman" w:hAnsi="Times New Roman" w:cs="Times New Roman"/>
          <w:sz w:val="24"/>
          <w:szCs w:val="24"/>
        </w:rPr>
        <w:t xml:space="preserve">Robinson </w:t>
      </w:r>
      <w:r w:rsidR="00620533">
        <w:rPr>
          <w:rFonts w:ascii="Times New Roman" w:hAnsi="Times New Roman" w:cs="Times New Roman"/>
          <w:sz w:val="24"/>
          <w:szCs w:val="24"/>
        </w:rPr>
        <w:t xml:space="preserve">argue that only those colonial areas that came under the rule of “inclusive institutions” </w:t>
      </w:r>
      <w:r w:rsidR="0058488D">
        <w:rPr>
          <w:rFonts w:ascii="Times New Roman" w:hAnsi="Times New Roman" w:cs="Times New Roman"/>
          <w:sz w:val="24"/>
          <w:szCs w:val="24"/>
        </w:rPr>
        <w:t>prospered</w:t>
      </w:r>
      <w:r w:rsidR="00AB1773">
        <w:rPr>
          <w:rFonts w:ascii="Times New Roman" w:hAnsi="Times New Roman" w:cs="Times New Roman"/>
          <w:sz w:val="24"/>
          <w:szCs w:val="24"/>
        </w:rPr>
        <w:t>.</w:t>
      </w:r>
      <w:r w:rsidR="00274ADD">
        <w:rPr>
          <w:rStyle w:val="EndnoteReference"/>
          <w:rFonts w:ascii="Times New Roman" w:hAnsi="Times New Roman" w:cs="Times New Roman"/>
          <w:sz w:val="24"/>
          <w:szCs w:val="24"/>
        </w:rPr>
        <w:endnoteReference w:id="26"/>
      </w:r>
      <w:r w:rsidR="00AB1773">
        <w:rPr>
          <w:rFonts w:ascii="Times New Roman" w:hAnsi="Times New Roman" w:cs="Times New Roman"/>
          <w:sz w:val="24"/>
          <w:szCs w:val="24"/>
        </w:rPr>
        <w:t xml:space="preserve"> </w:t>
      </w:r>
      <w:r>
        <w:rPr>
          <w:rFonts w:ascii="Times New Roman" w:hAnsi="Times New Roman" w:cs="Times New Roman"/>
          <w:sz w:val="24"/>
          <w:szCs w:val="24"/>
        </w:rPr>
        <w:t>Without exception, t</w:t>
      </w:r>
      <w:r w:rsidR="00274ADD">
        <w:rPr>
          <w:rFonts w:ascii="Times New Roman" w:hAnsi="Times New Roman" w:cs="Times New Roman"/>
          <w:sz w:val="24"/>
          <w:szCs w:val="24"/>
        </w:rPr>
        <w:t>ho</w:t>
      </w:r>
      <w:r w:rsidR="00620533">
        <w:rPr>
          <w:rFonts w:ascii="Times New Roman" w:hAnsi="Times New Roman" w:cs="Times New Roman"/>
          <w:sz w:val="24"/>
          <w:szCs w:val="24"/>
        </w:rPr>
        <w:t>s</w:t>
      </w:r>
      <w:r w:rsidR="00AB1773">
        <w:rPr>
          <w:rFonts w:ascii="Times New Roman" w:hAnsi="Times New Roman" w:cs="Times New Roman"/>
          <w:sz w:val="24"/>
          <w:szCs w:val="24"/>
        </w:rPr>
        <w:t>e</w:t>
      </w:r>
      <w:r w:rsidR="00620533">
        <w:rPr>
          <w:rFonts w:ascii="Times New Roman" w:hAnsi="Times New Roman" w:cs="Times New Roman"/>
          <w:sz w:val="24"/>
          <w:szCs w:val="24"/>
        </w:rPr>
        <w:t xml:space="preserve"> areas</w:t>
      </w:r>
      <w:r w:rsidR="00274ADD">
        <w:rPr>
          <w:rFonts w:ascii="Times New Roman" w:hAnsi="Times New Roman" w:cs="Times New Roman"/>
          <w:sz w:val="24"/>
          <w:szCs w:val="24"/>
        </w:rPr>
        <w:t xml:space="preserve"> were also the ones</w:t>
      </w:r>
      <w:r w:rsidR="00620533">
        <w:rPr>
          <w:rFonts w:ascii="Times New Roman" w:hAnsi="Times New Roman" w:cs="Times New Roman"/>
          <w:sz w:val="24"/>
          <w:szCs w:val="24"/>
        </w:rPr>
        <w:t xml:space="preserve"> where Europeans settle</w:t>
      </w:r>
      <w:r w:rsidR="00AB1773">
        <w:rPr>
          <w:rFonts w:ascii="Times New Roman" w:hAnsi="Times New Roman" w:cs="Times New Roman"/>
          <w:sz w:val="24"/>
          <w:szCs w:val="24"/>
        </w:rPr>
        <w:t>d</w:t>
      </w:r>
      <w:r w:rsidR="00620533">
        <w:rPr>
          <w:rFonts w:ascii="Times New Roman" w:hAnsi="Times New Roman" w:cs="Times New Roman"/>
          <w:sz w:val="24"/>
          <w:szCs w:val="24"/>
        </w:rPr>
        <w:t xml:space="preserve"> in large numbers</w:t>
      </w:r>
      <w:r w:rsidR="00274ADD">
        <w:rPr>
          <w:rFonts w:ascii="Times New Roman" w:hAnsi="Times New Roman" w:cs="Times New Roman"/>
          <w:sz w:val="24"/>
          <w:szCs w:val="24"/>
        </w:rPr>
        <w:t>,</w:t>
      </w:r>
      <w:r w:rsidR="00620533">
        <w:rPr>
          <w:rFonts w:ascii="Times New Roman" w:hAnsi="Times New Roman" w:cs="Times New Roman"/>
          <w:sz w:val="24"/>
          <w:szCs w:val="24"/>
        </w:rPr>
        <w:t xml:space="preserve"> </w:t>
      </w:r>
      <w:r w:rsidR="00274ADD">
        <w:rPr>
          <w:rFonts w:ascii="Times New Roman" w:hAnsi="Times New Roman" w:cs="Times New Roman"/>
          <w:sz w:val="24"/>
          <w:szCs w:val="24"/>
        </w:rPr>
        <w:t xml:space="preserve">striving </w:t>
      </w:r>
      <w:r w:rsidR="00AB1773">
        <w:rPr>
          <w:rFonts w:ascii="Times New Roman" w:hAnsi="Times New Roman" w:cs="Times New Roman"/>
          <w:sz w:val="24"/>
          <w:szCs w:val="24"/>
        </w:rPr>
        <w:t xml:space="preserve">to </w:t>
      </w:r>
      <w:r w:rsidR="00274ADD">
        <w:rPr>
          <w:rFonts w:ascii="Times New Roman" w:hAnsi="Times New Roman" w:cs="Times New Roman"/>
          <w:sz w:val="24"/>
          <w:szCs w:val="24"/>
        </w:rPr>
        <w:t xml:space="preserve">become independent farmers who </w:t>
      </w:r>
      <w:r w:rsidR="00AB1773">
        <w:rPr>
          <w:rFonts w:ascii="Times New Roman" w:hAnsi="Times New Roman" w:cs="Times New Roman"/>
          <w:sz w:val="24"/>
          <w:szCs w:val="24"/>
        </w:rPr>
        <w:t xml:space="preserve">work </w:t>
      </w:r>
      <w:r w:rsidR="00FE5979">
        <w:rPr>
          <w:rFonts w:ascii="Times New Roman" w:hAnsi="Times New Roman" w:cs="Times New Roman"/>
          <w:sz w:val="24"/>
          <w:szCs w:val="24"/>
        </w:rPr>
        <w:t>their own land</w:t>
      </w:r>
      <w:r w:rsidR="00620533">
        <w:rPr>
          <w:rFonts w:ascii="Times New Roman" w:hAnsi="Times New Roman" w:cs="Times New Roman"/>
          <w:sz w:val="24"/>
          <w:szCs w:val="24"/>
        </w:rPr>
        <w:t>. But this pattern w</w:t>
      </w:r>
      <w:r w:rsidR="00AB1773">
        <w:rPr>
          <w:rFonts w:ascii="Times New Roman" w:hAnsi="Times New Roman" w:cs="Times New Roman"/>
          <w:sz w:val="24"/>
          <w:szCs w:val="24"/>
        </w:rPr>
        <w:t>as</w:t>
      </w:r>
      <w:r w:rsidR="00620533">
        <w:rPr>
          <w:rFonts w:ascii="Times New Roman" w:hAnsi="Times New Roman" w:cs="Times New Roman"/>
          <w:sz w:val="24"/>
          <w:szCs w:val="24"/>
        </w:rPr>
        <w:t xml:space="preserve"> only observed where a similar climate as in </w:t>
      </w:r>
      <w:r w:rsidR="0058488D">
        <w:rPr>
          <w:rFonts w:ascii="Times New Roman" w:hAnsi="Times New Roman" w:cs="Times New Roman"/>
          <w:sz w:val="24"/>
          <w:szCs w:val="24"/>
        </w:rPr>
        <w:t xml:space="preserve">Northwestern </w:t>
      </w:r>
      <w:r w:rsidR="00620533">
        <w:rPr>
          <w:rFonts w:ascii="Times New Roman" w:hAnsi="Times New Roman" w:cs="Times New Roman"/>
          <w:sz w:val="24"/>
          <w:szCs w:val="24"/>
        </w:rPr>
        <w:t xml:space="preserve">Europe would make physical work tolerable for </w:t>
      </w:r>
      <w:r w:rsidR="00AB1773">
        <w:rPr>
          <w:rFonts w:ascii="Times New Roman" w:hAnsi="Times New Roman" w:cs="Times New Roman"/>
          <w:sz w:val="24"/>
          <w:szCs w:val="24"/>
        </w:rPr>
        <w:t xml:space="preserve">coldness-accustomed </w:t>
      </w:r>
      <w:r w:rsidR="00620533">
        <w:rPr>
          <w:rFonts w:ascii="Times New Roman" w:hAnsi="Times New Roman" w:cs="Times New Roman"/>
          <w:sz w:val="24"/>
          <w:szCs w:val="24"/>
        </w:rPr>
        <w:t xml:space="preserve">“white” settlers. </w:t>
      </w:r>
      <w:r w:rsidR="0020330F">
        <w:rPr>
          <w:rFonts w:ascii="Times New Roman" w:hAnsi="Times New Roman" w:cs="Times New Roman"/>
          <w:sz w:val="24"/>
          <w:szCs w:val="24"/>
        </w:rPr>
        <w:t>These were also the areas where abundant precipitation allowed for the same type of rain-fed agricul</w:t>
      </w:r>
      <w:r w:rsidR="00274ADD">
        <w:rPr>
          <w:rFonts w:ascii="Times New Roman" w:hAnsi="Times New Roman" w:cs="Times New Roman"/>
          <w:sz w:val="24"/>
          <w:szCs w:val="24"/>
        </w:rPr>
        <w:t>ture as in Northwestern Europe.</w:t>
      </w:r>
    </w:p>
    <w:p w14:paraId="190EDF4D" w14:textId="416B3715" w:rsidR="00984361" w:rsidRDefault="00620533"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Other overseas areas, notably those with tropical and sub-tropical c</w:t>
      </w:r>
      <w:r w:rsidR="00AB1773">
        <w:rPr>
          <w:rFonts w:ascii="Times New Roman" w:hAnsi="Times New Roman" w:cs="Times New Roman"/>
          <w:sz w:val="24"/>
          <w:szCs w:val="24"/>
        </w:rPr>
        <w:t>limates</w:t>
      </w:r>
      <w:r>
        <w:rPr>
          <w:rFonts w:ascii="Times New Roman" w:hAnsi="Times New Roman" w:cs="Times New Roman"/>
          <w:sz w:val="24"/>
          <w:szCs w:val="24"/>
        </w:rPr>
        <w:t>, were subjected to a quite different type of colonialism. These areas only attracted small numbers of Europeans</w:t>
      </w:r>
      <w:r w:rsidR="00274ADD">
        <w:rPr>
          <w:rFonts w:ascii="Times New Roman" w:hAnsi="Times New Roman" w:cs="Times New Roman"/>
          <w:sz w:val="24"/>
          <w:szCs w:val="24"/>
        </w:rPr>
        <w:t>. T</w:t>
      </w:r>
      <w:r w:rsidR="0058488D">
        <w:rPr>
          <w:rFonts w:ascii="Times New Roman" w:hAnsi="Times New Roman" w:cs="Times New Roman"/>
          <w:sz w:val="24"/>
          <w:szCs w:val="24"/>
        </w:rPr>
        <w:t xml:space="preserve">hey </w:t>
      </w:r>
      <w:r>
        <w:rPr>
          <w:rFonts w:ascii="Times New Roman" w:hAnsi="Times New Roman" w:cs="Times New Roman"/>
          <w:sz w:val="24"/>
          <w:szCs w:val="24"/>
        </w:rPr>
        <w:t xml:space="preserve">would not come as diligent farmers but as </w:t>
      </w:r>
      <w:r w:rsidR="00984361">
        <w:rPr>
          <w:rFonts w:ascii="Times New Roman" w:hAnsi="Times New Roman" w:cs="Times New Roman"/>
          <w:sz w:val="24"/>
          <w:szCs w:val="24"/>
        </w:rPr>
        <w:t xml:space="preserve">idle </w:t>
      </w:r>
      <w:r>
        <w:rPr>
          <w:rFonts w:ascii="Times New Roman" w:hAnsi="Times New Roman" w:cs="Times New Roman"/>
          <w:sz w:val="24"/>
          <w:szCs w:val="24"/>
        </w:rPr>
        <w:t>rent-seek</w:t>
      </w:r>
      <w:r w:rsidR="005258F7">
        <w:rPr>
          <w:rFonts w:ascii="Times New Roman" w:hAnsi="Times New Roman" w:cs="Times New Roman"/>
          <w:sz w:val="24"/>
          <w:szCs w:val="24"/>
        </w:rPr>
        <w:t>ers</w:t>
      </w:r>
      <w:r w:rsidR="00246833">
        <w:rPr>
          <w:rFonts w:ascii="Times New Roman" w:hAnsi="Times New Roman" w:cs="Times New Roman"/>
          <w:sz w:val="24"/>
          <w:szCs w:val="24"/>
        </w:rPr>
        <w:t xml:space="preserve"> </w:t>
      </w:r>
      <w:r>
        <w:rPr>
          <w:rFonts w:ascii="Times New Roman" w:hAnsi="Times New Roman" w:cs="Times New Roman"/>
          <w:sz w:val="24"/>
          <w:szCs w:val="24"/>
        </w:rPr>
        <w:t xml:space="preserve">to oversee </w:t>
      </w:r>
      <w:r w:rsidR="00497EE2">
        <w:rPr>
          <w:rFonts w:ascii="Times New Roman" w:hAnsi="Times New Roman" w:cs="Times New Roman"/>
          <w:sz w:val="24"/>
          <w:szCs w:val="24"/>
        </w:rPr>
        <w:t xml:space="preserve">the extraction of produce from plantations and mines. </w:t>
      </w:r>
      <w:r w:rsidR="005F106C">
        <w:rPr>
          <w:rFonts w:ascii="Times New Roman" w:hAnsi="Times New Roman" w:cs="Times New Roman"/>
          <w:sz w:val="24"/>
          <w:szCs w:val="24"/>
        </w:rPr>
        <w:t>In order to satisfy their rent-seeking ambitions, these colonizers enslaved the indigenous populations and imported masses of slaves from Sub-Saharan Africa after the indigenous populations have been decimated.</w:t>
      </w:r>
      <w:r w:rsidR="00497EE2">
        <w:rPr>
          <w:rFonts w:ascii="Times New Roman" w:hAnsi="Times New Roman" w:cs="Times New Roman"/>
          <w:sz w:val="24"/>
          <w:szCs w:val="24"/>
        </w:rPr>
        <w:t xml:space="preserve"> As </w:t>
      </w:r>
      <w:r w:rsidR="00543123">
        <w:rPr>
          <w:rFonts w:ascii="Times New Roman" w:hAnsi="Times New Roman" w:cs="Times New Roman"/>
          <w:sz w:val="24"/>
          <w:szCs w:val="24"/>
        </w:rPr>
        <w:t xml:space="preserve">Stanley </w:t>
      </w:r>
      <w:r w:rsidR="00497EE2">
        <w:rPr>
          <w:rFonts w:ascii="Times New Roman" w:hAnsi="Times New Roman" w:cs="Times New Roman"/>
          <w:sz w:val="24"/>
          <w:szCs w:val="24"/>
        </w:rPr>
        <w:t xml:space="preserve">Engerman and </w:t>
      </w:r>
      <w:r w:rsidR="00543123">
        <w:rPr>
          <w:rFonts w:ascii="Times New Roman" w:hAnsi="Times New Roman" w:cs="Times New Roman"/>
          <w:sz w:val="24"/>
          <w:szCs w:val="24"/>
        </w:rPr>
        <w:t>Kenneth L.</w:t>
      </w:r>
      <w:r w:rsidR="005F106C">
        <w:rPr>
          <w:rFonts w:ascii="Times New Roman" w:hAnsi="Times New Roman" w:cs="Times New Roman"/>
          <w:sz w:val="24"/>
          <w:szCs w:val="24"/>
        </w:rPr>
        <w:t xml:space="preserve"> </w:t>
      </w:r>
      <w:proofErr w:type="gramStart"/>
      <w:r w:rsidR="00497EE2">
        <w:rPr>
          <w:rFonts w:ascii="Times New Roman" w:hAnsi="Times New Roman" w:cs="Times New Roman"/>
          <w:sz w:val="24"/>
          <w:szCs w:val="24"/>
        </w:rPr>
        <w:t>Sokoloff  have</w:t>
      </w:r>
      <w:proofErr w:type="gramEnd"/>
      <w:r w:rsidR="00497EE2">
        <w:rPr>
          <w:rFonts w:ascii="Times New Roman" w:hAnsi="Times New Roman" w:cs="Times New Roman"/>
          <w:sz w:val="24"/>
          <w:szCs w:val="24"/>
        </w:rPr>
        <w:t xml:space="preserve"> shown, a “labor-repressive legacy” is a manifest hindrance to the expansion of </w:t>
      </w:r>
      <w:r w:rsidR="00497EE2">
        <w:rPr>
          <w:rFonts w:ascii="Times New Roman" w:hAnsi="Times New Roman" w:cs="Times New Roman"/>
          <w:sz w:val="24"/>
          <w:szCs w:val="24"/>
        </w:rPr>
        <w:lastRenderedPageBreak/>
        <w:t>schooling</w:t>
      </w:r>
      <w:r w:rsidR="005F106C">
        <w:rPr>
          <w:rFonts w:ascii="Times New Roman" w:hAnsi="Times New Roman" w:cs="Times New Roman"/>
          <w:sz w:val="24"/>
          <w:szCs w:val="24"/>
        </w:rPr>
        <w:t xml:space="preserve"> until this day.</w:t>
      </w:r>
      <w:r w:rsidR="005F106C">
        <w:rPr>
          <w:rStyle w:val="EndnoteReference"/>
          <w:rFonts w:ascii="Times New Roman" w:hAnsi="Times New Roman" w:cs="Times New Roman"/>
          <w:sz w:val="24"/>
          <w:szCs w:val="24"/>
        </w:rPr>
        <w:endnoteReference w:id="27"/>
      </w:r>
      <w:r w:rsidR="00497EE2">
        <w:rPr>
          <w:rFonts w:ascii="Times New Roman" w:hAnsi="Times New Roman" w:cs="Times New Roman"/>
          <w:sz w:val="24"/>
          <w:szCs w:val="24"/>
        </w:rPr>
        <w:t xml:space="preserve"> </w:t>
      </w:r>
      <w:r w:rsidR="005F106C">
        <w:rPr>
          <w:rFonts w:ascii="Times New Roman" w:hAnsi="Times New Roman" w:cs="Times New Roman"/>
          <w:sz w:val="24"/>
          <w:szCs w:val="24"/>
        </w:rPr>
        <w:t xml:space="preserve">This means that repressive labor blocks </w:t>
      </w:r>
      <w:r w:rsidR="00604622">
        <w:rPr>
          <w:rFonts w:ascii="Times New Roman" w:hAnsi="Times New Roman" w:cs="Times New Roman"/>
          <w:sz w:val="24"/>
          <w:szCs w:val="24"/>
        </w:rPr>
        <w:t>a society’s cognitive mobilization</w:t>
      </w:r>
      <w:r w:rsidR="00543123">
        <w:rPr>
          <w:rFonts w:ascii="Times New Roman" w:hAnsi="Times New Roman" w:cs="Times New Roman"/>
          <w:sz w:val="24"/>
          <w:szCs w:val="24"/>
        </w:rPr>
        <w:t xml:space="preserve"> – </w:t>
      </w:r>
      <w:r w:rsidR="005F106C">
        <w:rPr>
          <w:rFonts w:ascii="Times New Roman" w:hAnsi="Times New Roman" w:cs="Times New Roman"/>
          <w:sz w:val="24"/>
          <w:szCs w:val="24"/>
        </w:rPr>
        <w:t>a key component of human empowerment</w:t>
      </w:r>
      <w:r w:rsidR="00497EE2">
        <w:rPr>
          <w:rFonts w:ascii="Times New Roman" w:hAnsi="Times New Roman" w:cs="Times New Roman"/>
          <w:sz w:val="24"/>
          <w:szCs w:val="24"/>
        </w:rPr>
        <w:t>.</w:t>
      </w:r>
    </w:p>
    <w:p w14:paraId="6A99599F" w14:textId="752F4D33" w:rsidR="00FD4C56" w:rsidRDefault="00984361"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C</w:t>
      </w:r>
      <w:r w:rsidR="00604622">
        <w:rPr>
          <w:rFonts w:ascii="Times New Roman" w:hAnsi="Times New Roman" w:cs="Times New Roman"/>
          <w:sz w:val="24"/>
          <w:szCs w:val="24"/>
        </w:rPr>
        <w:t xml:space="preserve">onfirming the importance of cognitive mobilization, </w:t>
      </w:r>
      <w:r w:rsidR="005F106C">
        <w:rPr>
          <w:rFonts w:ascii="Times New Roman" w:hAnsi="Times New Roman" w:cs="Times New Roman"/>
          <w:sz w:val="24"/>
          <w:szCs w:val="24"/>
        </w:rPr>
        <w:t xml:space="preserve">Bo </w:t>
      </w:r>
      <w:r w:rsidR="00604622">
        <w:rPr>
          <w:rFonts w:ascii="Times New Roman" w:hAnsi="Times New Roman" w:cs="Times New Roman"/>
          <w:sz w:val="24"/>
          <w:szCs w:val="24"/>
        </w:rPr>
        <w:t xml:space="preserve">Rothstein and </w:t>
      </w:r>
      <w:r w:rsidR="005F106C">
        <w:rPr>
          <w:rFonts w:ascii="Times New Roman" w:hAnsi="Times New Roman" w:cs="Times New Roman"/>
          <w:sz w:val="24"/>
          <w:szCs w:val="24"/>
        </w:rPr>
        <w:t>Eric Uslaner</w:t>
      </w:r>
      <w:r w:rsidR="00604622">
        <w:rPr>
          <w:rFonts w:ascii="Times New Roman" w:hAnsi="Times New Roman" w:cs="Times New Roman"/>
          <w:sz w:val="24"/>
          <w:szCs w:val="24"/>
        </w:rPr>
        <w:t xml:space="preserve"> show that the rate of schooling in 1870 provides a powerful explanation of low levels of </w:t>
      </w:r>
      <w:r w:rsidR="008B44D5">
        <w:rPr>
          <w:rFonts w:ascii="Times New Roman" w:hAnsi="Times New Roman" w:cs="Times New Roman"/>
          <w:sz w:val="24"/>
          <w:szCs w:val="24"/>
        </w:rPr>
        <w:t xml:space="preserve">state </w:t>
      </w:r>
      <w:r w:rsidR="00604622">
        <w:rPr>
          <w:rFonts w:ascii="Times New Roman" w:hAnsi="Times New Roman" w:cs="Times New Roman"/>
          <w:sz w:val="24"/>
          <w:szCs w:val="24"/>
        </w:rPr>
        <w:t>corruption today.</w:t>
      </w:r>
      <w:r w:rsidR="005F106C">
        <w:rPr>
          <w:rStyle w:val="EndnoteReference"/>
          <w:rFonts w:ascii="Times New Roman" w:hAnsi="Times New Roman" w:cs="Times New Roman"/>
          <w:sz w:val="24"/>
          <w:szCs w:val="24"/>
        </w:rPr>
        <w:endnoteReference w:id="28"/>
      </w:r>
      <w:r w:rsidR="00604622">
        <w:rPr>
          <w:rFonts w:ascii="Times New Roman" w:hAnsi="Times New Roman" w:cs="Times New Roman"/>
          <w:sz w:val="24"/>
          <w:szCs w:val="24"/>
        </w:rPr>
        <w:t xml:space="preserve"> Knowing that low corruption is an indicator of societal florescence in all kinds of respects,</w:t>
      </w:r>
      <w:r w:rsidR="001E09BB">
        <w:rPr>
          <w:rFonts w:ascii="Times New Roman" w:hAnsi="Times New Roman" w:cs="Times New Roman"/>
          <w:sz w:val="24"/>
          <w:szCs w:val="24"/>
        </w:rPr>
        <w:t xml:space="preserve"> including human empowerment,</w:t>
      </w:r>
      <w:r w:rsidR="00604622">
        <w:rPr>
          <w:rFonts w:ascii="Times New Roman" w:hAnsi="Times New Roman" w:cs="Times New Roman"/>
          <w:sz w:val="24"/>
          <w:szCs w:val="24"/>
        </w:rPr>
        <w:t xml:space="preserve"> the</w:t>
      </w:r>
      <w:r>
        <w:rPr>
          <w:rFonts w:ascii="Times New Roman" w:hAnsi="Times New Roman" w:cs="Times New Roman"/>
          <w:sz w:val="24"/>
          <w:szCs w:val="24"/>
        </w:rPr>
        <w:t>se</w:t>
      </w:r>
      <w:r w:rsidR="00604622">
        <w:rPr>
          <w:rFonts w:ascii="Times New Roman" w:hAnsi="Times New Roman" w:cs="Times New Roman"/>
          <w:sz w:val="24"/>
          <w:szCs w:val="24"/>
        </w:rPr>
        <w:t xml:space="preserve"> findings provide a strong case for the long-term importance of </w:t>
      </w:r>
      <w:r w:rsidR="008B44D5">
        <w:rPr>
          <w:rFonts w:ascii="Times New Roman" w:hAnsi="Times New Roman" w:cs="Times New Roman"/>
          <w:sz w:val="24"/>
          <w:szCs w:val="24"/>
        </w:rPr>
        <w:t>universal</w:t>
      </w:r>
      <w:r w:rsidR="00604622">
        <w:rPr>
          <w:rFonts w:ascii="Times New Roman" w:hAnsi="Times New Roman" w:cs="Times New Roman"/>
          <w:sz w:val="24"/>
          <w:szCs w:val="24"/>
        </w:rPr>
        <w:t xml:space="preserve"> schooling.</w:t>
      </w:r>
    </w:p>
    <w:p w14:paraId="18102200" w14:textId="77777777" w:rsidR="0020330F" w:rsidRDefault="0020330F"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Like irrigation potential and disease threat, the colonial exploitation risk as well speaks to the role of the CW-condition as an original cause: the colonial exploitation risk diminished with the presence of the CW-condition</w:t>
      </w:r>
      <w:r w:rsidR="00C55BD7">
        <w:rPr>
          <w:rFonts w:ascii="Times New Roman" w:hAnsi="Times New Roman" w:cs="Times New Roman"/>
          <w:sz w:val="24"/>
          <w:szCs w:val="24"/>
        </w:rPr>
        <w:t xml:space="preserve"> because it was precisely this condition that attracted the less exploitative forms of European farmer colonialism</w:t>
      </w:r>
      <w:r>
        <w:rPr>
          <w:rFonts w:ascii="Times New Roman" w:hAnsi="Times New Roman" w:cs="Times New Roman"/>
          <w:sz w:val="24"/>
          <w:szCs w:val="24"/>
        </w:rPr>
        <w:t>.</w:t>
      </w:r>
      <w:r w:rsidR="00984361">
        <w:rPr>
          <w:rFonts w:ascii="Times New Roman" w:hAnsi="Times New Roman" w:cs="Times New Roman"/>
          <w:sz w:val="24"/>
          <w:szCs w:val="24"/>
        </w:rPr>
        <w:t xml:space="preserve"> And </w:t>
      </w:r>
      <w:proofErr w:type="gramStart"/>
      <w:r w:rsidR="00984361">
        <w:rPr>
          <w:rFonts w:ascii="Times New Roman" w:hAnsi="Times New Roman" w:cs="Times New Roman"/>
          <w:sz w:val="24"/>
          <w:szCs w:val="24"/>
        </w:rPr>
        <w:t>as we will see later, th</w:t>
      </w:r>
      <w:r w:rsidR="001E09BB">
        <w:rPr>
          <w:rFonts w:ascii="Times New Roman" w:hAnsi="Times New Roman" w:cs="Times New Roman"/>
          <w:sz w:val="24"/>
          <w:szCs w:val="24"/>
        </w:rPr>
        <w:t>e CW-</w:t>
      </w:r>
      <w:r w:rsidR="00984361">
        <w:rPr>
          <w:rFonts w:ascii="Times New Roman" w:hAnsi="Times New Roman" w:cs="Times New Roman"/>
          <w:sz w:val="24"/>
          <w:szCs w:val="24"/>
        </w:rPr>
        <w:t>condition made early mass schooling more likely</w:t>
      </w:r>
      <w:proofErr w:type="gramEnd"/>
      <w:r w:rsidR="00984361">
        <w:rPr>
          <w:rFonts w:ascii="Times New Roman" w:hAnsi="Times New Roman" w:cs="Times New Roman"/>
          <w:sz w:val="24"/>
          <w:szCs w:val="24"/>
        </w:rPr>
        <w:t>.</w:t>
      </w:r>
    </w:p>
    <w:p w14:paraId="3DF5096E" w14:textId="5CE24727" w:rsidR="002E38F1" w:rsidRDefault="00432253"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Since r</w:t>
      </w:r>
      <w:r w:rsidR="00BA3AFB">
        <w:rPr>
          <w:rFonts w:ascii="Times New Roman" w:hAnsi="Times New Roman" w:cs="Times New Roman"/>
          <w:sz w:val="24"/>
          <w:szCs w:val="24"/>
        </w:rPr>
        <w:t>ecently, an increa</w:t>
      </w:r>
      <w:r w:rsidR="000350B0">
        <w:rPr>
          <w:rFonts w:ascii="Times New Roman" w:hAnsi="Times New Roman" w:cs="Times New Roman"/>
          <w:sz w:val="24"/>
          <w:szCs w:val="24"/>
        </w:rPr>
        <w:t>sing number of scholars suggest</w:t>
      </w:r>
      <w:r w:rsidR="00BA3AFB">
        <w:rPr>
          <w:rFonts w:ascii="Times New Roman" w:hAnsi="Times New Roman" w:cs="Times New Roman"/>
          <w:sz w:val="24"/>
          <w:szCs w:val="24"/>
        </w:rPr>
        <w:t xml:space="preserve"> genetic factors to play a role in development. </w:t>
      </w:r>
      <w:r w:rsidR="00F741B4">
        <w:rPr>
          <w:rFonts w:ascii="Times New Roman" w:hAnsi="Times New Roman" w:cs="Times New Roman"/>
          <w:sz w:val="24"/>
          <w:szCs w:val="24"/>
        </w:rPr>
        <w:t>If one follows the</w:t>
      </w:r>
      <w:r w:rsidR="001E09BB">
        <w:rPr>
          <w:rFonts w:ascii="Times New Roman" w:hAnsi="Times New Roman" w:cs="Times New Roman"/>
          <w:sz w:val="24"/>
          <w:szCs w:val="24"/>
        </w:rPr>
        <w:t xml:space="preserve"> arguments of some authors</w:t>
      </w:r>
      <w:r w:rsidR="00F741B4">
        <w:rPr>
          <w:rFonts w:ascii="Times New Roman" w:hAnsi="Times New Roman" w:cs="Times New Roman"/>
          <w:sz w:val="24"/>
          <w:szCs w:val="24"/>
        </w:rPr>
        <w:t>, one might be tempted to conclude that</w:t>
      </w:r>
      <w:r w:rsidR="002E38F1">
        <w:rPr>
          <w:rFonts w:ascii="Times New Roman" w:hAnsi="Times New Roman" w:cs="Times New Roman"/>
          <w:sz w:val="24"/>
          <w:szCs w:val="24"/>
        </w:rPr>
        <w:t xml:space="preserve"> genetic factors </w:t>
      </w:r>
      <w:r w:rsidR="00F741B4">
        <w:rPr>
          <w:rFonts w:ascii="Times New Roman" w:hAnsi="Times New Roman" w:cs="Times New Roman"/>
          <w:sz w:val="24"/>
          <w:szCs w:val="24"/>
        </w:rPr>
        <w:t>account for a population’s cognitive mobilization—one of the key ingredients of human empowerment</w:t>
      </w:r>
      <w:r w:rsidR="002E38F1">
        <w:rPr>
          <w:rFonts w:ascii="Times New Roman" w:hAnsi="Times New Roman" w:cs="Times New Roman"/>
          <w:sz w:val="24"/>
          <w:szCs w:val="24"/>
        </w:rPr>
        <w:t xml:space="preserve">. </w:t>
      </w:r>
      <w:r w:rsidR="00543123">
        <w:rPr>
          <w:rFonts w:ascii="Times New Roman" w:hAnsi="Times New Roman" w:cs="Times New Roman"/>
          <w:sz w:val="24"/>
          <w:szCs w:val="24"/>
        </w:rPr>
        <w:t>Richard</w:t>
      </w:r>
      <w:r w:rsidR="00B15F3C">
        <w:rPr>
          <w:rFonts w:ascii="Times New Roman" w:hAnsi="Times New Roman" w:cs="Times New Roman"/>
          <w:sz w:val="24"/>
          <w:szCs w:val="24"/>
        </w:rPr>
        <w:t xml:space="preserve"> </w:t>
      </w:r>
      <w:r w:rsidR="00BA3AFB">
        <w:rPr>
          <w:rFonts w:ascii="Times New Roman" w:hAnsi="Times New Roman" w:cs="Times New Roman"/>
          <w:sz w:val="24"/>
          <w:szCs w:val="24"/>
        </w:rPr>
        <w:t xml:space="preserve">Lynn and </w:t>
      </w:r>
      <w:r w:rsidR="00B15F3C">
        <w:rPr>
          <w:rFonts w:ascii="Times New Roman" w:hAnsi="Times New Roman" w:cs="Times New Roman"/>
          <w:sz w:val="24"/>
          <w:szCs w:val="24"/>
        </w:rPr>
        <w:t xml:space="preserve">Tatu </w:t>
      </w:r>
      <w:r w:rsidR="00BA3AFB">
        <w:rPr>
          <w:rFonts w:ascii="Times New Roman" w:hAnsi="Times New Roman" w:cs="Times New Roman"/>
          <w:sz w:val="24"/>
          <w:szCs w:val="24"/>
        </w:rPr>
        <w:t>Vanhanen</w:t>
      </w:r>
      <w:r w:rsidR="00C55BD7">
        <w:rPr>
          <w:rFonts w:ascii="Times New Roman" w:hAnsi="Times New Roman" w:cs="Times New Roman"/>
          <w:sz w:val="24"/>
          <w:szCs w:val="24"/>
        </w:rPr>
        <w:t>, for instance,</w:t>
      </w:r>
      <w:r w:rsidR="00BA3AFB">
        <w:rPr>
          <w:rFonts w:ascii="Times New Roman" w:hAnsi="Times New Roman" w:cs="Times New Roman"/>
          <w:sz w:val="24"/>
          <w:szCs w:val="24"/>
        </w:rPr>
        <w:t xml:space="preserve"> </w:t>
      </w:r>
      <w:r w:rsidR="00C55BD7">
        <w:rPr>
          <w:rFonts w:ascii="Times New Roman" w:hAnsi="Times New Roman" w:cs="Times New Roman"/>
          <w:sz w:val="24"/>
          <w:szCs w:val="24"/>
        </w:rPr>
        <w:t>claim</w:t>
      </w:r>
      <w:r w:rsidR="00BA3AFB">
        <w:rPr>
          <w:rFonts w:ascii="Times New Roman" w:hAnsi="Times New Roman" w:cs="Times New Roman"/>
          <w:sz w:val="24"/>
          <w:szCs w:val="24"/>
        </w:rPr>
        <w:t xml:space="preserve"> that </w:t>
      </w:r>
      <w:r>
        <w:rPr>
          <w:rFonts w:ascii="Times New Roman" w:hAnsi="Times New Roman" w:cs="Times New Roman"/>
          <w:sz w:val="24"/>
          <w:szCs w:val="24"/>
        </w:rPr>
        <w:t xml:space="preserve">the challenges of </w:t>
      </w:r>
      <w:r w:rsidR="00BA3AFB">
        <w:rPr>
          <w:rFonts w:ascii="Times New Roman" w:hAnsi="Times New Roman" w:cs="Times New Roman"/>
          <w:sz w:val="24"/>
          <w:szCs w:val="24"/>
        </w:rPr>
        <w:t>colder climates require more sophisticated clothing, heating</w:t>
      </w:r>
      <w:r w:rsidR="005258F7">
        <w:rPr>
          <w:rFonts w:ascii="Times New Roman" w:hAnsi="Times New Roman" w:cs="Times New Roman"/>
          <w:sz w:val="24"/>
          <w:szCs w:val="24"/>
        </w:rPr>
        <w:t xml:space="preserve"> and</w:t>
      </w:r>
      <w:r w:rsidR="00BA3AFB">
        <w:rPr>
          <w:rFonts w:ascii="Times New Roman" w:hAnsi="Times New Roman" w:cs="Times New Roman"/>
          <w:sz w:val="24"/>
          <w:szCs w:val="24"/>
        </w:rPr>
        <w:t xml:space="preserve"> housing technologies.</w:t>
      </w:r>
      <w:r w:rsidR="00B15F3C">
        <w:rPr>
          <w:rStyle w:val="EndnoteReference"/>
          <w:rFonts w:ascii="Times New Roman" w:hAnsi="Times New Roman" w:cs="Times New Roman"/>
          <w:sz w:val="24"/>
          <w:szCs w:val="24"/>
        </w:rPr>
        <w:endnoteReference w:id="29"/>
      </w:r>
      <w:r w:rsidR="00BA3AFB">
        <w:rPr>
          <w:rFonts w:ascii="Times New Roman" w:hAnsi="Times New Roman" w:cs="Times New Roman"/>
          <w:sz w:val="24"/>
          <w:szCs w:val="24"/>
        </w:rPr>
        <w:t xml:space="preserve"> Accordingly, selective pressures operate more strongly in favor of human intelligence</w:t>
      </w:r>
      <w:r w:rsidR="00604622">
        <w:rPr>
          <w:rFonts w:ascii="Times New Roman" w:hAnsi="Times New Roman" w:cs="Times New Roman"/>
          <w:sz w:val="24"/>
          <w:szCs w:val="24"/>
        </w:rPr>
        <w:t xml:space="preserve"> when the climate in</w:t>
      </w:r>
      <w:r w:rsidR="00BA3AFB">
        <w:rPr>
          <w:rFonts w:ascii="Times New Roman" w:hAnsi="Times New Roman" w:cs="Times New Roman"/>
          <w:sz w:val="24"/>
          <w:szCs w:val="24"/>
        </w:rPr>
        <w:t xml:space="preserve"> which a population reproduces</w:t>
      </w:r>
      <w:r w:rsidR="00604622">
        <w:rPr>
          <w:rFonts w:ascii="Times New Roman" w:hAnsi="Times New Roman" w:cs="Times New Roman"/>
          <w:sz w:val="24"/>
          <w:szCs w:val="24"/>
        </w:rPr>
        <w:t xml:space="preserve"> is colder</w:t>
      </w:r>
      <w:r w:rsidR="00BA3AFB">
        <w:rPr>
          <w:rFonts w:ascii="Times New Roman" w:hAnsi="Times New Roman" w:cs="Times New Roman"/>
          <w:sz w:val="24"/>
          <w:szCs w:val="24"/>
        </w:rPr>
        <w:t xml:space="preserve">. The authors </w:t>
      </w:r>
      <w:r w:rsidR="00C55BD7">
        <w:rPr>
          <w:rFonts w:ascii="Times New Roman" w:hAnsi="Times New Roman" w:cs="Times New Roman"/>
          <w:sz w:val="24"/>
          <w:szCs w:val="24"/>
        </w:rPr>
        <w:t>believe</w:t>
      </w:r>
      <w:r w:rsidR="00BA3AFB">
        <w:rPr>
          <w:rFonts w:ascii="Times New Roman" w:hAnsi="Times New Roman" w:cs="Times New Roman"/>
          <w:sz w:val="24"/>
          <w:szCs w:val="24"/>
        </w:rPr>
        <w:t xml:space="preserve"> that the strong cross-</w:t>
      </w:r>
      <w:r w:rsidR="00F741B4">
        <w:rPr>
          <w:rFonts w:ascii="Times New Roman" w:hAnsi="Times New Roman" w:cs="Times New Roman"/>
          <w:sz w:val="24"/>
          <w:szCs w:val="24"/>
        </w:rPr>
        <w:t>country</w:t>
      </w:r>
      <w:r w:rsidR="00BA3AFB">
        <w:rPr>
          <w:rFonts w:ascii="Times New Roman" w:hAnsi="Times New Roman" w:cs="Times New Roman"/>
          <w:sz w:val="24"/>
          <w:szCs w:val="24"/>
        </w:rPr>
        <w:t xml:space="preserve"> correlation between a territory’s average annual temperature and the respective population’s ave</w:t>
      </w:r>
      <w:r w:rsidR="002E38F1">
        <w:rPr>
          <w:rFonts w:ascii="Times New Roman" w:hAnsi="Times New Roman" w:cs="Times New Roman"/>
          <w:sz w:val="24"/>
          <w:szCs w:val="24"/>
        </w:rPr>
        <w:t>rage IQ support</w:t>
      </w:r>
      <w:r w:rsidR="00B15F3C">
        <w:rPr>
          <w:rFonts w:ascii="Times New Roman" w:hAnsi="Times New Roman" w:cs="Times New Roman"/>
          <w:sz w:val="24"/>
          <w:szCs w:val="24"/>
        </w:rPr>
        <w:t>s</w:t>
      </w:r>
      <w:r w:rsidR="002E38F1">
        <w:rPr>
          <w:rFonts w:ascii="Times New Roman" w:hAnsi="Times New Roman" w:cs="Times New Roman"/>
          <w:sz w:val="24"/>
          <w:szCs w:val="24"/>
        </w:rPr>
        <w:t xml:space="preserve"> their argument.</w:t>
      </w:r>
    </w:p>
    <w:p w14:paraId="7C7799F9" w14:textId="3B9E7B44" w:rsidR="00650AD7" w:rsidRDefault="00B15F3C"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Evert van de Vliert</w:t>
      </w:r>
      <w:r w:rsidR="00BA3AFB">
        <w:rPr>
          <w:rFonts w:ascii="Times New Roman" w:hAnsi="Times New Roman" w:cs="Times New Roman"/>
          <w:sz w:val="24"/>
          <w:szCs w:val="24"/>
        </w:rPr>
        <w:t xml:space="preserve">, by contrast, </w:t>
      </w:r>
      <w:r w:rsidR="003F0569">
        <w:rPr>
          <w:rFonts w:ascii="Times New Roman" w:hAnsi="Times New Roman" w:cs="Times New Roman"/>
          <w:sz w:val="24"/>
          <w:szCs w:val="24"/>
        </w:rPr>
        <w:t>argues</w:t>
      </w:r>
      <w:r w:rsidR="00BA3AFB">
        <w:rPr>
          <w:rFonts w:ascii="Times New Roman" w:hAnsi="Times New Roman" w:cs="Times New Roman"/>
          <w:sz w:val="24"/>
          <w:szCs w:val="24"/>
        </w:rPr>
        <w:t xml:space="preserve"> that climates are more challenging in deviation from the human comfort </w:t>
      </w:r>
      <w:r w:rsidR="00432253">
        <w:rPr>
          <w:rFonts w:ascii="Times New Roman" w:hAnsi="Times New Roman" w:cs="Times New Roman"/>
          <w:sz w:val="24"/>
          <w:szCs w:val="24"/>
        </w:rPr>
        <w:t xml:space="preserve">zone </w:t>
      </w:r>
      <w:r w:rsidR="00BA3AFB">
        <w:rPr>
          <w:rFonts w:ascii="Times New Roman" w:hAnsi="Times New Roman" w:cs="Times New Roman"/>
          <w:sz w:val="24"/>
          <w:szCs w:val="24"/>
        </w:rPr>
        <w:t>in both directions</w:t>
      </w:r>
      <w:r w:rsidR="00432253">
        <w:rPr>
          <w:rFonts w:ascii="Times New Roman" w:hAnsi="Times New Roman" w:cs="Times New Roman"/>
          <w:sz w:val="24"/>
          <w:szCs w:val="24"/>
        </w:rPr>
        <w:t>, towards colder as well as hotter climates</w:t>
      </w:r>
      <w:r w:rsidR="00BA3AFB">
        <w:rPr>
          <w:rFonts w:ascii="Times New Roman" w:hAnsi="Times New Roman" w:cs="Times New Roman"/>
          <w:sz w:val="24"/>
          <w:szCs w:val="24"/>
        </w:rPr>
        <w:t>.</w:t>
      </w:r>
      <w:r>
        <w:rPr>
          <w:rStyle w:val="EndnoteReference"/>
          <w:rFonts w:ascii="Times New Roman" w:hAnsi="Times New Roman" w:cs="Times New Roman"/>
          <w:sz w:val="24"/>
          <w:szCs w:val="24"/>
        </w:rPr>
        <w:endnoteReference w:id="30"/>
      </w:r>
      <w:r w:rsidR="00BA3AFB">
        <w:rPr>
          <w:rFonts w:ascii="Times New Roman" w:hAnsi="Times New Roman" w:cs="Times New Roman"/>
          <w:sz w:val="24"/>
          <w:szCs w:val="24"/>
        </w:rPr>
        <w:t xml:space="preserve"> </w:t>
      </w:r>
      <w:r w:rsidR="00432253">
        <w:rPr>
          <w:rFonts w:ascii="Times New Roman" w:hAnsi="Times New Roman" w:cs="Times New Roman"/>
          <w:sz w:val="24"/>
          <w:szCs w:val="24"/>
        </w:rPr>
        <w:t>Thus, he measures thermal challenges as the deviation from 22 degrees Celsius in either direction</w:t>
      </w:r>
      <w:r w:rsidR="002E38F1">
        <w:rPr>
          <w:rFonts w:ascii="Times New Roman" w:hAnsi="Times New Roman" w:cs="Times New Roman"/>
          <w:sz w:val="24"/>
          <w:szCs w:val="24"/>
        </w:rPr>
        <w:t>, combining “heat stress” in summer and “cold stress” in winter</w:t>
      </w:r>
      <w:r w:rsidR="00432253">
        <w:rPr>
          <w:rFonts w:ascii="Times New Roman" w:hAnsi="Times New Roman" w:cs="Times New Roman"/>
          <w:sz w:val="24"/>
          <w:szCs w:val="24"/>
        </w:rPr>
        <w:t xml:space="preserve">. </w:t>
      </w:r>
      <w:r w:rsidR="00C55BD7">
        <w:rPr>
          <w:rFonts w:ascii="Times New Roman" w:hAnsi="Times New Roman" w:cs="Times New Roman"/>
          <w:sz w:val="24"/>
          <w:szCs w:val="24"/>
        </w:rPr>
        <w:t>Connecting the thermal challenge argument with the argument about selective pressures for human intelligence, one might conclude that thermal challenge in both directions</w:t>
      </w:r>
      <w:r w:rsidR="00543123">
        <w:rPr>
          <w:rFonts w:ascii="Times New Roman" w:hAnsi="Times New Roman" w:cs="Times New Roman"/>
          <w:sz w:val="24"/>
          <w:szCs w:val="24"/>
        </w:rPr>
        <w:t xml:space="preserve"> – </w:t>
      </w:r>
      <w:r w:rsidR="00C55BD7">
        <w:rPr>
          <w:rFonts w:ascii="Times New Roman" w:hAnsi="Times New Roman" w:cs="Times New Roman"/>
          <w:sz w:val="24"/>
          <w:szCs w:val="24"/>
        </w:rPr>
        <w:t>cold or heat</w:t>
      </w:r>
      <w:r w:rsidR="00543123">
        <w:rPr>
          <w:rFonts w:ascii="Times New Roman" w:hAnsi="Times New Roman" w:cs="Times New Roman"/>
          <w:sz w:val="24"/>
          <w:szCs w:val="24"/>
        </w:rPr>
        <w:t xml:space="preserve"> – </w:t>
      </w:r>
      <w:r w:rsidR="00C55BD7">
        <w:rPr>
          <w:rFonts w:ascii="Times New Roman" w:hAnsi="Times New Roman" w:cs="Times New Roman"/>
          <w:sz w:val="24"/>
          <w:szCs w:val="24"/>
        </w:rPr>
        <w:t xml:space="preserve">releases stronger selective pressures for human intelligence. </w:t>
      </w:r>
      <w:r w:rsidR="002E38F1">
        <w:rPr>
          <w:rFonts w:ascii="Times New Roman" w:hAnsi="Times New Roman" w:cs="Times New Roman"/>
          <w:sz w:val="24"/>
          <w:szCs w:val="24"/>
        </w:rPr>
        <w:t>I</w:t>
      </w:r>
      <w:r w:rsidR="00432253">
        <w:rPr>
          <w:rFonts w:ascii="Times New Roman" w:hAnsi="Times New Roman" w:cs="Times New Roman"/>
          <w:sz w:val="24"/>
          <w:szCs w:val="24"/>
        </w:rPr>
        <w:t xml:space="preserve">f his </w:t>
      </w:r>
      <w:r w:rsidR="00C55BD7">
        <w:rPr>
          <w:rFonts w:ascii="Times New Roman" w:hAnsi="Times New Roman" w:cs="Times New Roman"/>
          <w:sz w:val="24"/>
          <w:szCs w:val="24"/>
        </w:rPr>
        <w:t>conclusion</w:t>
      </w:r>
      <w:r w:rsidR="00432253">
        <w:rPr>
          <w:rFonts w:ascii="Times New Roman" w:hAnsi="Times New Roman" w:cs="Times New Roman"/>
          <w:sz w:val="24"/>
          <w:szCs w:val="24"/>
        </w:rPr>
        <w:t xml:space="preserve"> is accurate, then </w:t>
      </w:r>
      <w:r w:rsidR="002E38F1">
        <w:rPr>
          <w:rFonts w:ascii="Times New Roman" w:hAnsi="Times New Roman" w:cs="Times New Roman"/>
          <w:sz w:val="24"/>
          <w:szCs w:val="24"/>
        </w:rPr>
        <w:t>van de Vliert’s</w:t>
      </w:r>
      <w:r w:rsidR="00432253">
        <w:rPr>
          <w:rFonts w:ascii="Times New Roman" w:hAnsi="Times New Roman" w:cs="Times New Roman"/>
          <w:sz w:val="24"/>
          <w:szCs w:val="24"/>
        </w:rPr>
        <w:t xml:space="preserve"> </w:t>
      </w:r>
      <w:r w:rsidR="00650AD7">
        <w:rPr>
          <w:rFonts w:ascii="Times New Roman" w:hAnsi="Times New Roman" w:cs="Times New Roman"/>
          <w:sz w:val="24"/>
          <w:szCs w:val="24"/>
        </w:rPr>
        <w:t xml:space="preserve">combined </w:t>
      </w:r>
      <w:r w:rsidR="00432253">
        <w:rPr>
          <w:rFonts w:ascii="Times New Roman" w:hAnsi="Times New Roman" w:cs="Times New Roman"/>
          <w:sz w:val="24"/>
          <w:szCs w:val="24"/>
        </w:rPr>
        <w:lastRenderedPageBreak/>
        <w:t>measure of thermal challenge should be a stronger correlate of average population IQs than ju</w:t>
      </w:r>
      <w:r w:rsidR="00650AD7">
        <w:rPr>
          <w:rFonts w:ascii="Times New Roman" w:hAnsi="Times New Roman" w:cs="Times New Roman"/>
          <w:sz w:val="24"/>
          <w:szCs w:val="24"/>
        </w:rPr>
        <w:t>st the mean annual temperature</w:t>
      </w:r>
      <w:r w:rsidR="00604622">
        <w:rPr>
          <w:rFonts w:ascii="Times New Roman" w:hAnsi="Times New Roman" w:cs="Times New Roman"/>
          <w:sz w:val="24"/>
          <w:szCs w:val="24"/>
        </w:rPr>
        <w:t>, which</w:t>
      </w:r>
      <w:r w:rsidR="0065507B">
        <w:rPr>
          <w:rFonts w:ascii="Times New Roman" w:hAnsi="Times New Roman" w:cs="Times New Roman"/>
          <w:sz w:val="24"/>
          <w:szCs w:val="24"/>
        </w:rPr>
        <w:t xml:space="preserve"> – </w:t>
      </w:r>
      <w:r w:rsidR="00604622">
        <w:rPr>
          <w:rFonts w:ascii="Times New Roman" w:hAnsi="Times New Roman" w:cs="Times New Roman"/>
          <w:sz w:val="24"/>
          <w:szCs w:val="24"/>
        </w:rPr>
        <w:t>according to our data</w:t>
      </w:r>
      <w:r w:rsidR="0065507B">
        <w:rPr>
          <w:rFonts w:ascii="Times New Roman" w:hAnsi="Times New Roman" w:cs="Times New Roman"/>
          <w:sz w:val="24"/>
          <w:szCs w:val="24"/>
        </w:rPr>
        <w:t xml:space="preserve"> – </w:t>
      </w:r>
      <w:r w:rsidR="00604622">
        <w:rPr>
          <w:rFonts w:ascii="Times New Roman" w:hAnsi="Times New Roman" w:cs="Times New Roman"/>
          <w:sz w:val="24"/>
          <w:szCs w:val="24"/>
        </w:rPr>
        <w:t>is not the case however</w:t>
      </w:r>
      <w:r w:rsidR="00650AD7">
        <w:rPr>
          <w:rFonts w:ascii="Times New Roman" w:hAnsi="Times New Roman" w:cs="Times New Roman"/>
          <w:sz w:val="24"/>
          <w:szCs w:val="24"/>
        </w:rPr>
        <w:t>.</w:t>
      </w:r>
      <w:r w:rsidR="002B3F09">
        <w:rPr>
          <w:rStyle w:val="FootnoteReference"/>
          <w:rFonts w:ascii="Times New Roman" w:hAnsi="Times New Roman" w:cs="Times New Roman"/>
          <w:sz w:val="24"/>
          <w:szCs w:val="24"/>
        </w:rPr>
        <w:footnoteReference w:id="5"/>
      </w:r>
    </w:p>
    <w:p w14:paraId="0E8AD0AA" w14:textId="77777777" w:rsidR="008B2F19" w:rsidRDefault="00984361"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t>A</w:t>
      </w:r>
      <w:r w:rsidR="00432253">
        <w:rPr>
          <w:rFonts w:ascii="Times New Roman" w:hAnsi="Times New Roman" w:cs="Times New Roman"/>
          <w:sz w:val="24"/>
          <w:szCs w:val="24"/>
        </w:rPr>
        <w:t xml:space="preserve">nother </w:t>
      </w:r>
      <w:r>
        <w:rPr>
          <w:rFonts w:ascii="Times New Roman" w:hAnsi="Times New Roman" w:cs="Times New Roman"/>
          <w:sz w:val="24"/>
          <w:szCs w:val="24"/>
        </w:rPr>
        <w:t xml:space="preserve">strand of research suggests </w:t>
      </w:r>
      <w:r w:rsidR="00432253">
        <w:rPr>
          <w:rFonts w:ascii="Times New Roman" w:hAnsi="Times New Roman" w:cs="Times New Roman"/>
          <w:sz w:val="24"/>
          <w:szCs w:val="24"/>
        </w:rPr>
        <w:t xml:space="preserve">that </w:t>
      </w:r>
      <w:r>
        <w:rPr>
          <w:rFonts w:ascii="Times New Roman" w:hAnsi="Times New Roman" w:cs="Times New Roman"/>
          <w:sz w:val="24"/>
          <w:szCs w:val="24"/>
        </w:rPr>
        <w:t>population</w:t>
      </w:r>
      <w:r w:rsidR="00432253">
        <w:rPr>
          <w:rFonts w:ascii="Times New Roman" w:hAnsi="Times New Roman" w:cs="Times New Roman"/>
          <w:sz w:val="24"/>
          <w:szCs w:val="24"/>
        </w:rPr>
        <w:t xml:space="preserve"> IQs </w:t>
      </w:r>
      <w:r>
        <w:rPr>
          <w:rFonts w:ascii="Times New Roman" w:hAnsi="Times New Roman" w:cs="Times New Roman"/>
          <w:sz w:val="24"/>
          <w:szCs w:val="24"/>
        </w:rPr>
        <w:t xml:space="preserve">might </w:t>
      </w:r>
      <w:r w:rsidR="00432253">
        <w:rPr>
          <w:rFonts w:ascii="Times New Roman" w:hAnsi="Times New Roman" w:cs="Times New Roman"/>
          <w:sz w:val="24"/>
          <w:szCs w:val="24"/>
        </w:rPr>
        <w:t xml:space="preserve">increase with a population’s migratory </w:t>
      </w:r>
      <w:r w:rsidR="000350B0">
        <w:rPr>
          <w:rFonts w:ascii="Times New Roman" w:hAnsi="Times New Roman" w:cs="Times New Roman"/>
          <w:sz w:val="24"/>
          <w:szCs w:val="24"/>
        </w:rPr>
        <w:t xml:space="preserve">distance </w:t>
      </w:r>
      <w:r w:rsidR="00432253">
        <w:rPr>
          <w:rFonts w:ascii="Times New Roman" w:hAnsi="Times New Roman" w:cs="Times New Roman"/>
          <w:sz w:val="24"/>
          <w:szCs w:val="24"/>
        </w:rPr>
        <w:t>from the origin of our species in East Africa</w:t>
      </w:r>
      <w:r w:rsidR="00B15F3C">
        <w:rPr>
          <w:rFonts w:ascii="Times New Roman" w:hAnsi="Times New Roman" w:cs="Times New Roman"/>
          <w:sz w:val="24"/>
          <w:szCs w:val="24"/>
        </w:rPr>
        <w:t>.</w:t>
      </w:r>
      <w:r w:rsidR="00B15F3C">
        <w:rPr>
          <w:rStyle w:val="EndnoteReference"/>
          <w:rFonts w:ascii="Times New Roman" w:hAnsi="Times New Roman" w:cs="Times New Roman"/>
          <w:sz w:val="24"/>
          <w:szCs w:val="24"/>
        </w:rPr>
        <w:endnoteReference w:id="31"/>
      </w:r>
      <w:r w:rsidR="00432253">
        <w:rPr>
          <w:rFonts w:ascii="Times New Roman" w:hAnsi="Times New Roman" w:cs="Times New Roman"/>
          <w:sz w:val="24"/>
          <w:szCs w:val="24"/>
        </w:rPr>
        <w:t xml:space="preserve"> The supposed reason is that people at the migration frontier needed to </w:t>
      </w:r>
      <w:r w:rsidR="00F741B4">
        <w:rPr>
          <w:rFonts w:ascii="Times New Roman" w:hAnsi="Times New Roman" w:cs="Times New Roman"/>
          <w:sz w:val="24"/>
          <w:szCs w:val="24"/>
        </w:rPr>
        <w:t xml:space="preserve">rely more on their cognitive capacities: they had to be </w:t>
      </w:r>
      <w:r w:rsidR="00432253">
        <w:rPr>
          <w:rFonts w:ascii="Times New Roman" w:hAnsi="Times New Roman" w:cs="Times New Roman"/>
          <w:sz w:val="24"/>
          <w:szCs w:val="24"/>
        </w:rPr>
        <w:t xml:space="preserve">more </w:t>
      </w:r>
      <w:r w:rsidR="00F741B4">
        <w:rPr>
          <w:rFonts w:ascii="Times New Roman" w:hAnsi="Times New Roman" w:cs="Times New Roman"/>
          <w:sz w:val="24"/>
          <w:szCs w:val="24"/>
        </w:rPr>
        <w:t>novelty-seeking</w:t>
      </w:r>
      <w:r w:rsidR="00432253">
        <w:rPr>
          <w:rFonts w:ascii="Times New Roman" w:hAnsi="Times New Roman" w:cs="Times New Roman"/>
          <w:sz w:val="24"/>
          <w:szCs w:val="24"/>
        </w:rPr>
        <w:t xml:space="preserve"> as they encountered new environments that </w:t>
      </w:r>
      <w:r w:rsidR="00DF11B4">
        <w:rPr>
          <w:rFonts w:ascii="Times New Roman" w:hAnsi="Times New Roman" w:cs="Times New Roman"/>
          <w:sz w:val="24"/>
          <w:szCs w:val="24"/>
        </w:rPr>
        <w:t>required</w:t>
      </w:r>
      <w:r w:rsidR="00432253">
        <w:rPr>
          <w:rFonts w:ascii="Times New Roman" w:hAnsi="Times New Roman" w:cs="Times New Roman"/>
          <w:sz w:val="24"/>
          <w:szCs w:val="24"/>
        </w:rPr>
        <w:t xml:space="preserve"> </w:t>
      </w:r>
      <w:r w:rsidR="00C55BD7">
        <w:rPr>
          <w:rFonts w:ascii="Times New Roman" w:hAnsi="Times New Roman" w:cs="Times New Roman"/>
          <w:sz w:val="24"/>
          <w:szCs w:val="24"/>
        </w:rPr>
        <w:t>new</w:t>
      </w:r>
      <w:r w:rsidR="00604622">
        <w:rPr>
          <w:rFonts w:ascii="Times New Roman" w:hAnsi="Times New Roman" w:cs="Times New Roman"/>
          <w:sz w:val="24"/>
          <w:szCs w:val="24"/>
        </w:rPr>
        <w:t xml:space="preserve"> coping strategies</w:t>
      </w:r>
      <w:r w:rsidR="00432253">
        <w:rPr>
          <w:rFonts w:ascii="Times New Roman" w:hAnsi="Times New Roman" w:cs="Times New Roman"/>
          <w:sz w:val="24"/>
          <w:szCs w:val="24"/>
        </w:rPr>
        <w:t>.</w:t>
      </w:r>
      <w:r w:rsidR="00F87437">
        <w:rPr>
          <w:rStyle w:val="FootnoteReference"/>
          <w:rFonts w:ascii="Times New Roman" w:hAnsi="Times New Roman" w:cs="Times New Roman"/>
          <w:sz w:val="24"/>
          <w:szCs w:val="24"/>
        </w:rPr>
        <w:footnoteReference w:id="6"/>
      </w:r>
      <w:r w:rsidR="00432253">
        <w:rPr>
          <w:rFonts w:ascii="Times New Roman" w:hAnsi="Times New Roman" w:cs="Times New Roman"/>
          <w:sz w:val="24"/>
          <w:szCs w:val="24"/>
        </w:rPr>
        <w:t xml:space="preserve"> Hence, selective pressures </w:t>
      </w:r>
      <w:r w:rsidR="00F87437">
        <w:rPr>
          <w:rFonts w:ascii="Times New Roman" w:hAnsi="Times New Roman" w:cs="Times New Roman"/>
          <w:sz w:val="24"/>
          <w:szCs w:val="24"/>
        </w:rPr>
        <w:t xml:space="preserve">might have </w:t>
      </w:r>
      <w:r w:rsidR="00432253">
        <w:rPr>
          <w:rFonts w:ascii="Times New Roman" w:hAnsi="Times New Roman" w:cs="Times New Roman"/>
          <w:sz w:val="24"/>
          <w:szCs w:val="24"/>
        </w:rPr>
        <w:t xml:space="preserve">operated more strongly in favor of human intelligence </w:t>
      </w:r>
      <w:r w:rsidR="00E77D64">
        <w:rPr>
          <w:rFonts w:ascii="Times New Roman" w:hAnsi="Times New Roman" w:cs="Times New Roman"/>
          <w:sz w:val="24"/>
          <w:szCs w:val="24"/>
        </w:rPr>
        <w:t>at a</w:t>
      </w:r>
      <w:r w:rsidR="00432253">
        <w:rPr>
          <w:rFonts w:ascii="Times New Roman" w:hAnsi="Times New Roman" w:cs="Times New Roman"/>
          <w:sz w:val="24"/>
          <w:szCs w:val="24"/>
        </w:rPr>
        <w:t xml:space="preserve"> greater migratory distance from the human origin. Accordingly, we find a</w:t>
      </w:r>
      <w:r w:rsidR="00167903">
        <w:rPr>
          <w:rFonts w:ascii="Times New Roman" w:hAnsi="Times New Roman" w:cs="Times New Roman"/>
          <w:sz w:val="24"/>
          <w:szCs w:val="24"/>
        </w:rPr>
        <w:t xml:space="preserve"> s</w:t>
      </w:r>
      <w:r w:rsidR="00C60537">
        <w:rPr>
          <w:rFonts w:ascii="Times New Roman" w:hAnsi="Times New Roman" w:cs="Times New Roman"/>
          <w:sz w:val="24"/>
          <w:szCs w:val="24"/>
        </w:rPr>
        <w:t>ignificant</w:t>
      </w:r>
      <w:r w:rsidR="00167903">
        <w:rPr>
          <w:rFonts w:ascii="Times New Roman" w:hAnsi="Times New Roman" w:cs="Times New Roman"/>
          <w:sz w:val="24"/>
          <w:szCs w:val="24"/>
        </w:rPr>
        <w:t xml:space="preserve"> positive correlation </w:t>
      </w:r>
      <w:r w:rsidR="00432253">
        <w:rPr>
          <w:rFonts w:ascii="Times New Roman" w:hAnsi="Times New Roman" w:cs="Times New Roman"/>
          <w:sz w:val="24"/>
          <w:szCs w:val="24"/>
        </w:rPr>
        <w:t xml:space="preserve">between </w:t>
      </w:r>
      <w:r w:rsidR="001227E2">
        <w:rPr>
          <w:rFonts w:ascii="Times New Roman" w:hAnsi="Times New Roman" w:cs="Times New Roman"/>
          <w:sz w:val="24"/>
          <w:szCs w:val="24"/>
        </w:rPr>
        <w:t>a country’s migratory distance from East Africa and its population’s average IQ.</w:t>
      </w:r>
      <w:r w:rsidR="00167903">
        <w:rPr>
          <w:rStyle w:val="FootnoteReference"/>
          <w:rFonts w:ascii="Times New Roman" w:hAnsi="Times New Roman" w:cs="Times New Roman"/>
          <w:sz w:val="24"/>
          <w:szCs w:val="24"/>
        </w:rPr>
        <w:footnoteReference w:id="7"/>
      </w:r>
      <w:r w:rsidR="001227E2">
        <w:rPr>
          <w:rFonts w:ascii="Times New Roman" w:hAnsi="Times New Roman" w:cs="Times New Roman"/>
          <w:sz w:val="24"/>
          <w:szCs w:val="24"/>
        </w:rPr>
        <w:t xml:space="preserve"> Insofar as the IQ differences between different populations are </w:t>
      </w:r>
      <w:r w:rsidR="00017ECF">
        <w:rPr>
          <w:rFonts w:ascii="Times New Roman" w:hAnsi="Times New Roman" w:cs="Times New Roman"/>
          <w:sz w:val="24"/>
          <w:szCs w:val="24"/>
        </w:rPr>
        <w:t xml:space="preserve">really </w:t>
      </w:r>
      <w:r w:rsidR="001227E2">
        <w:rPr>
          <w:rFonts w:ascii="Times New Roman" w:hAnsi="Times New Roman" w:cs="Times New Roman"/>
          <w:sz w:val="24"/>
          <w:szCs w:val="24"/>
        </w:rPr>
        <w:t>innate, there would be a genetic basis of cross-</w:t>
      </w:r>
      <w:r w:rsidR="00F741B4">
        <w:rPr>
          <w:rFonts w:ascii="Times New Roman" w:hAnsi="Times New Roman" w:cs="Times New Roman"/>
          <w:sz w:val="24"/>
          <w:szCs w:val="24"/>
        </w:rPr>
        <w:t>country</w:t>
      </w:r>
      <w:r w:rsidR="001227E2">
        <w:rPr>
          <w:rFonts w:ascii="Times New Roman" w:hAnsi="Times New Roman" w:cs="Times New Roman"/>
          <w:sz w:val="24"/>
          <w:szCs w:val="24"/>
        </w:rPr>
        <w:t xml:space="preserve"> </w:t>
      </w:r>
      <w:r w:rsidR="000350B0">
        <w:rPr>
          <w:rFonts w:ascii="Times New Roman" w:hAnsi="Times New Roman" w:cs="Times New Roman"/>
          <w:sz w:val="24"/>
          <w:szCs w:val="24"/>
        </w:rPr>
        <w:t xml:space="preserve">differences in </w:t>
      </w:r>
      <w:r w:rsidR="00650AD7">
        <w:rPr>
          <w:rFonts w:ascii="Times New Roman" w:hAnsi="Times New Roman" w:cs="Times New Roman"/>
          <w:sz w:val="24"/>
          <w:szCs w:val="24"/>
        </w:rPr>
        <w:t>cognitive mobilization</w:t>
      </w:r>
      <w:r w:rsidR="001227E2">
        <w:rPr>
          <w:rFonts w:ascii="Times New Roman" w:hAnsi="Times New Roman" w:cs="Times New Roman"/>
          <w:sz w:val="24"/>
          <w:szCs w:val="24"/>
        </w:rPr>
        <w:t>.</w:t>
      </w:r>
      <w:r w:rsidR="00381078">
        <w:rPr>
          <w:rFonts w:ascii="Times New Roman" w:hAnsi="Times New Roman" w:cs="Times New Roman"/>
          <w:sz w:val="24"/>
          <w:szCs w:val="24"/>
        </w:rPr>
        <w:t xml:space="preserve"> </w:t>
      </w:r>
      <w:r w:rsidR="00017ECF">
        <w:rPr>
          <w:rFonts w:ascii="Times New Roman" w:hAnsi="Times New Roman" w:cs="Times New Roman"/>
          <w:sz w:val="24"/>
          <w:szCs w:val="24"/>
        </w:rPr>
        <w:t>Supposedly confirming this assumption</w:t>
      </w:r>
      <w:r w:rsidR="00381078">
        <w:rPr>
          <w:rFonts w:ascii="Times New Roman" w:hAnsi="Times New Roman" w:cs="Times New Roman"/>
          <w:sz w:val="24"/>
          <w:szCs w:val="24"/>
        </w:rPr>
        <w:t xml:space="preserve">, there are </w:t>
      </w:r>
      <w:r w:rsidR="008B6E8D">
        <w:rPr>
          <w:rFonts w:ascii="Times New Roman" w:hAnsi="Times New Roman" w:cs="Times New Roman"/>
          <w:sz w:val="24"/>
          <w:szCs w:val="24"/>
        </w:rPr>
        <w:t>some direct</w:t>
      </w:r>
      <w:r w:rsidR="00381078">
        <w:rPr>
          <w:rFonts w:ascii="Times New Roman" w:hAnsi="Times New Roman" w:cs="Times New Roman"/>
          <w:sz w:val="24"/>
          <w:szCs w:val="24"/>
        </w:rPr>
        <w:t xml:space="preserve"> gene-IQ corr</w:t>
      </w:r>
      <w:r w:rsidR="008B6E8D">
        <w:rPr>
          <w:rFonts w:ascii="Times New Roman" w:hAnsi="Times New Roman" w:cs="Times New Roman"/>
          <w:sz w:val="24"/>
          <w:szCs w:val="24"/>
        </w:rPr>
        <w:t>elations at the country level.</w:t>
      </w:r>
      <w:r w:rsidR="00734FF1">
        <w:rPr>
          <w:rFonts w:ascii="Times New Roman" w:hAnsi="Times New Roman" w:cs="Times New Roman"/>
          <w:sz w:val="24"/>
          <w:szCs w:val="24"/>
        </w:rPr>
        <w:t xml:space="preserve"> </w:t>
      </w:r>
      <w:r w:rsidR="008B6E8D">
        <w:rPr>
          <w:rFonts w:ascii="Times New Roman" w:hAnsi="Times New Roman" w:cs="Times New Roman"/>
          <w:sz w:val="24"/>
          <w:szCs w:val="24"/>
        </w:rPr>
        <w:t>For instance, Misho Minkov and Michael Bond</w:t>
      </w:r>
      <w:r w:rsidR="008B6E8D">
        <w:rPr>
          <w:rStyle w:val="EndnoteReference"/>
          <w:rFonts w:ascii="Times New Roman" w:hAnsi="Times New Roman" w:cs="Times New Roman"/>
          <w:sz w:val="24"/>
          <w:szCs w:val="24"/>
        </w:rPr>
        <w:endnoteReference w:id="32"/>
      </w:r>
      <w:r w:rsidR="008B6E8D">
        <w:rPr>
          <w:rFonts w:ascii="Times New Roman" w:hAnsi="Times New Roman" w:cs="Times New Roman"/>
          <w:sz w:val="24"/>
          <w:szCs w:val="24"/>
        </w:rPr>
        <w:t xml:space="preserve"> identified </w:t>
      </w:r>
      <w:r w:rsidR="00734FF1">
        <w:rPr>
          <w:rFonts w:ascii="Times New Roman" w:hAnsi="Times New Roman" w:cs="Times New Roman"/>
          <w:sz w:val="24"/>
          <w:szCs w:val="24"/>
        </w:rPr>
        <w:t>a</w:t>
      </w:r>
      <w:r w:rsidR="00381078">
        <w:rPr>
          <w:rFonts w:ascii="Times New Roman" w:hAnsi="Times New Roman" w:cs="Times New Roman"/>
          <w:sz w:val="24"/>
          <w:szCs w:val="24"/>
        </w:rPr>
        <w:t xml:space="preserve"> gene combination</w:t>
      </w:r>
      <w:r w:rsidR="008B6E8D">
        <w:rPr>
          <w:rStyle w:val="FootnoteReference"/>
          <w:rFonts w:ascii="Times New Roman" w:hAnsi="Times New Roman" w:cs="Times New Roman"/>
          <w:sz w:val="24"/>
          <w:szCs w:val="24"/>
        </w:rPr>
        <w:footnoteReference w:id="8"/>
      </w:r>
      <w:r w:rsidR="008B6E8D">
        <w:rPr>
          <w:rFonts w:ascii="Times New Roman" w:hAnsi="Times New Roman" w:cs="Times New Roman"/>
          <w:sz w:val="24"/>
          <w:szCs w:val="24"/>
        </w:rPr>
        <w:t xml:space="preserve"> whose prevalence</w:t>
      </w:r>
      <w:r w:rsidR="00381078">
        <w:rPr>
          <w:rFonts w:ascii="Times New Roman" w:hAnsi="Times New Roman" w:cs="Times New Roman"/>
          <w:sz w:val="24"/>
          <w:szCs w:val="24"/>
        </w:rPr>
        <w:t xml:space="preserve"> a</w:t>
      </w:r>
      <w:r w:rsidR="008B6E8D">
        <w:rPr>
          <w:rFonts w:ascii="Times New Roman" w:hAnsi="Times New Roman" w:cs="Times New Roman"/>
          <w:sz w:val="24"/>
          <w:szCs w:val="24"/>
        </w:rPr>
        <w:t>ssociates with future-oriented</w:t>
      </w:r>
      <w:r w:rsidR="00381078">
        <w:rPr>
          <w:rFonts w:ascii="Times New Roman" w:hAnsi="Times New Roman" w:cs="Times New Roman"/>
          <w:sz w:val="24"/>
          <w:szCs w:val="24"/>
        </w:rPr>
        <w:t xml:space="preserve"> life</w:t>
      </w:r>
      <w:r w:rsidR="008B6E8D">
        <w:rPr>
          <w:rFonts w:ascii="Times New Roman" w:hAnsi="Times New Roman" w:cs="Times New Roman"/>
          <w:sz w:val="24"/>
          <w:szCs w:val="24"/>
        </w:rPr>
        <w:t xml:space="preserve"> strategies</w:t>
      </w:r>
      <w:r w:rsidR="00734FF1">
        <w:rPr>
          <w:rFonts w:ascii="Times New Roman" w:hAnsi="Times New Roman" w:cs="Times New Roman"/>
          <w:sz w:val="24"/>
          <w:szCs w:val="24"/>
        </w:rPr>
        <w:t xml:space="preserve"> </w:t>
      </w:r>
      <w:r w:rsidR="008B6E8D">
        <w:rPr>
          <w:rFonts w:ascii="Times New Roman" w:hAnsi="Times New Roman" w:cs="Times New Roman"/>
          <w:sz w:val="24"/>
          <w:szCs w:val="24"/>
        </w:rPr>
        <w:t xml:space="preserve">and </w:t>
      </w:r>
      <w:r w:rsidR="00734FF1">
        <w:rPr>
          <w:rFonts w:ascii="Times New Roman" w:hAnsi="Times New Roman" w:cs="Times New Roman"/>
          <w:sz w:val="24"/>
          <w:szCs w:val="24"/>
        </w:rPr>
        <w:t>average population IQ</w:t>
      </w:r>
      <w:r w:rsidR="008B6E8D">
        <w:rPr>
          <w:rFonts w:ascii="Times New Roman" w:hAnsi="Times New Roman" w:cs="Times New Roman"/>
          <w:sz w:val="24"/>
          <w:szCs w:val="24"/>
        </w:rPr>
        <w:t>s.</w:t>
      </w:r>
      <w:r w:rsidR="00734FF1">
        <w:rPr>
          <w:rStyle w:val="FootnoteReference"/>
          <w:rFonts w:ascii="Times New Roman" w:hAnsi="Times New Roman" w:cs="Times New Roman"/>
          <w:sz w:val="24"/>
          <w:szCs w:val="24"/>
        </w:rPr>
        <w:footnoteReference w:id="9"/>
      </w:r>
      <w:r w:rsidR="00734FF1">
        <w:rPr>
          <w:rFonts w:ascii="Times New Roman" w:hAnsi="Times New Roman" w:cs="Times New Roman"/>
          <w:sz w:val="24"/>
          <w:szCs w:val="24"/>
        </w:rPr>
        <w:t xml:space="preserve"> </w:t>
      </w:r>
      <w:r w:rsidR="00017ECF">
        <w:rPr>
          <w:rFonts w:ascii="Times New Roman" w:hAnsi="Times New Roman" w:cs="Times New Roman"/>
          <w:sz w:val="24"/>
          <w:szCs w:val="24"/>
        </w:rPr>
        <w:t>B</w:t>
      </w:r>
      <w:r w:rsidR="00734FF1">
        <w:rPr>
          <w:rFonts w:ascii="Times New Roman" w:hAnsi="Times New Roman" w:cs="Times New Roman"/>
          <w:sz w:val="24"/>
          <w:szCs w:val="24"/>
        </w:rPr>
        <w:t xml:space="preserve">y contrast, </w:t>
      </w:r>
      <w:r w:rsidR="00017ECF">
        <w:rPr>
          <w:rFonts w:ascii="Times New Roman" w:hAnsi="Times New Roman" w:cs="Times New Roman"/>
          <w:sz w:val="24"/>
          <w:szCs w:val="24"/>
        </w:rPr>
        <w:t>the data gathered by Enrico Spolaore and Romain Wacziarg</w:t>
      </w:r>
      <w:r w:rsidR="00017ECF">
        <w:rPr>
          <w:rStyle w:val="EndnoteReference"/>
          <w:rFonts w:ascii="Times New Roman" w:hAnsi="Times New Roman" w:cs="Times New Roman"/>
          <w:sz w:val="24"/>
          <w:szCs w:val="24"/>
        </w:rPr>
        <w:endnoteReference w:id="33"/>
      </w:r>
      <w:r w:rsidR="00017ECF">
        <w:rPr>
          <w:rFonts w:ascii="Times New Roman" w:hAnsi="Times New Roman" w:cs="Times New Roman"/>
          <w:sz w:val="24"/>
          <w:szCs w:val="24"/>
        </w:rPr>
        <w:t xml:space="preserve"> </w:t>
      </w:r>
      <w:proofErr w:type="gramStart"/>
      <w:r w:rsidR="00017ECF">
        <w:rPr>
          <w:rFonts w:ascii="Times New Roman" w:hAnsi="Times New Roman" w:cs="Times New Roman"/>
          <w:sz w:val="24"/>
          <w:szCs w:val="24"/>
        </w:rPr>
        <w:t>show</w:t>
      </w:r>
      <w:proofErr w:type="gramEnd"/>
      <w:r w:rsidR="00017ECF">
        <w:rPr>
          <w:rFonts w:ascii="Times New Roman" w:hAnsi="Times New Roman" w:cs="Times New Roman"/>
          <w:sz w:val="24"/>
          <w:szCs w:val="24"/>
        </w:rPr>
        <w:t xml:space="preserve"> a strongly negative correlation between </w:t>
      </w:r>
      <w:r w:rsidR="00734FF1">
        <w:rPr>
          <w:rFonts w:ascii="Times New Roman" w:hAnsi="Times New Roman" w:cs="Times New Roman"/>
          <w:sz w:val="24"/>
          <w:szCs w:val="24"/>
        </w:rPr>
        <w:t>the popu</w:t>
      </w:r>
      <w:r w:rsidR="00017ECF">
        <w:rPr>
          <w:rFonts w:ascii="Times New Roman" w:hAnsi="Times New Roman" w:cs="Times New Roman"/>
          <w:sz w:val="24"/>
          <w:szCs w:val="24"/>
        </w:rPr>
        <w:t>lations' genetic distance to</w:t>
      </w:r>
      <w:r w:rsidR="00734FF1">
        <w:rPr>
          <w:rFonts w:ascii="Times New Roman" w:hAnsi="Times New Roman" w:cs="Times New Roman"/>
          <w:sz w:val="24"/>
          <w:szCs w:val="24"/>
        </w:rPr>
        <w:t xml:space="preserve"> English </w:t>
      </w:r>
      <w:r w:rsidR="00017ECF">
        <w:rPr>
          <w:rFonts w:ascii="Times New Roman" w:hAnsi="Times New Roman" w:cs="Times New Roman"/>
          <w:sz w:val="24"/>
          <w:szCs w:val="24"/>
        </w:rPr>
        <w:t xml:space="preserve">Caucasians and </w:t>
      </w:r>
      <w:r w:rsidR="00734FF1">
        <w:rPr>
          <w:rFonts w:ascii="Times New Roman" w:hAnsi="Times New Roman" w:cs="Times New Roman"/>
          <w:sz w:val="24"/>
          <w:szCs w:val="24"/>
        </w:rPr>
        <w:t>population IQ</w:t>
      </w:r>
      <w:r w:rsidR="00017ECF">
        <w:rPr>
          <w:rFonts w:ascii="Times New Roman" w:hAnsi="Times New Roman" w:cs="Times New Roman"/>
          <w:sz w:val="24"/>
          <w:szCs w:val="24"/>
        </w:rPr>
        <w:t>s</w:t>
      </w:r>
      <w:r w:rsidR="00734FF1">
        <w:rPr>
          <w:rFonts w:ascii="Times New Roman" w:hAnsi="Times New Roman" w:cs="Times New Roman"/>
          <w:sz w:val="24"/>
          <w:szCs w:val="24"/>
        </w:rPr>
        <w:t>.</w:t>
      </w:r>
      <w:r w:rsidR="00DB2482">
        <w:rPr>
          <w:rStyle w:val="FootnoteReference"/>
          <w:rFonts w:ascii="Times New Roman" w:hAnsi="Times New Roman" w:cs="Times New Roman"/>
          <w:sz w:val="24"/>
          <w:szCs w:val="24"/>
        </w:rPr>
        <w:footnoteReference w:id="10"/>
      </w:r>
    </w:p>
    <w:p w14:paraId="135ADD92" w14:textId="7E73BFA1" w:rsidR="00BA3AFB" w:rsidRDefault="00A31BF3" w:rsidP="00574CA1">
      <w:pPr>
        <w:spacing w:after="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701DC8">
        <w:rPr>
          <w:rFonts w:ascii="Times New Roman" w:hAnsi="Times New Roman" w:cs="Times New Roman"/>
          <w:sz w:val="24"/>
          <w:szCs w:val="24"/>
        </w:rPr>
        <w:t>this context, it is worthwhile to remember that we interpreted</w:t>
      </w:r>
      <w:r>
        <w:rPr>
          <w:rFonts w:ascii="Times New Roman" w:hAnsi="Times New Roman" w:cs="Times New Roman"/>
          <w:sz w:val="24"/>
          <w:szCs w:val="24"/>
        </w:rPr>
        <w:t xml:space="preserve"> a population's genetic distance from English Caucasians (which means basically Northwest Europeans) a</w:t>
      </w:r>
      <w:r w:rsidR="00701DC8">
        <w:rPr>
          <w:rFonts w:ascii="Times New Roman" w:hAnsi="Times New Roman" w:cs="Times New Roman"/>
          <w:sz w:val="24"/>
          <w:szCs w:val="24"/>
        </w:rPr>
        <w:t>s an</w:t>
      </w:r>
      <w:r>
        <w:rPr>
          <w:rFonts w:ascii="Times New Roman" w:hAnsi="Times New Roman" w:cs="Times New Roman"/>
          <w:sz w:val="24"/>
          <w:szCs w:val="24"/>
        </w:rPr>
        <w:t xml:space="preserve"> indicat</w:t>
      </w:r>
      <w:r w:rsidR="00701DC8">
        <w:rPr>
          <w:rFonts w:ascii="Times New Roman" w:hAnsi="Times New Roman" w:cs="Times New Roman"/>
          <w:sz w:val="24"/>
          <w:szCs w:val="24"/>
        </w:rPr>
        <w:t>ion</w:t>
      </w:r>
      <w:r>
        <w:rPr>
          <w:rFonts w:ascii="Times New Roman" w:hAnsi="Times New Roman" w:cs="Times New Roman"/>
          <w:sz w:val="24"/>
          <w:szCs w:val="24"/>
        </w:rPr>
        <w:t xml:space="preserve"> </w:t>
      </w:r>
      <w:r w:rsidR="00701DC8">
        <w:rPr>
          <w:rFonts w:ascii="Times New Roman" w:hAnsi="Times New Roman" w:cs="Times New Roman"/>
          <w:sz w:val="24"/>
          <w:szCs w:val="24"/>
        </w:rPr>
        <w:t xml:space="preserve">of </w:t>
      </w:r>
      <w:r>
        <w:rPr>
          <w:rFonts w:ascii="Times New Roman" w:hAnsi="Times New Roman" w:cs="Times New Roman"/>
          <w:sz w:val="24"/>
          <w:szCs w:val="24"/>
        </w:rPr>
        <w:t>colonial exploitation risk</w:t>
      </w:r>
      <w:r w:rsidR="00701DC8">
        <w:rPr>
          <w:rFonts w:ascii="Times New Roman" w:hAnsi="Times New Roman" w:cs="Times New Roman"/>
          <w:sz w:val="24"/>
          <w:szCs w:val="24"/>
        </w:rPr>
        <w:t>: the genetically more distant populations were more likely to fall victim to colonialism. Since it now seems that the genetically distant populations</w:t>
      </w:r>
      <w:r w:rsidR="007549AA">
        <w:rPr>
          <w:rFonts w:ascii="Times New Roman" w:hAnsi="Times New Roman" w:cs="Times New Roman"/>
          <w:sz w:val="24"/>
          <w:szCs w:val="24"/>
        </w:rPr>
        <w:t xml:space="preserve"> are less smart on average</w:t>
      </w:r>
      <w:r>
        <w:rPr>
          <w:rFonts w:ascii="Times New Roman" w:hAnsi="Times New Roman" w:cs="Times New Roman"/>
          <w:sz w:val="24"/>
          <w:szCs w:val="24"/>
        </w:rPr>
        <w:t xml:space="preserve">, </w:t>
      </w:r>
      <w:r w:rsidR="007549AA">
        <w:rPr>
          <w:rFonts w:ascii="Times New Roman" w:hAnsi="Times New Roman" w:cs="Times New Roman"/>
          <w:sz w:val="24"/>
          <w:szCs w:val="24"/>
        </w:rPr>
        <w:t>some</w:t>
      </w:r>
      <w:r>
        <w:rPr>
          <w:rFonts w:ascii="Times New Roman" w:hAnsi="Times New Roman" w:cs="Times New Roman"/>
          <w:sz w:val="24"/>
          <w:szCs w:val="24"/>
        </w:rPr>
        <w:t xml:space="preserve"> might jump to the conclusion that genetically based IQ differences explain colonialism: the smarter populations colonized the not so smart ones.</w:t>
      </w:r>
    </w:p>
    <w:p w14:paraId="5965F258" w14:textId="35E70B25" w:rsidR="00167903" w:rsidRDefault="007549AA"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There are good reasons to reject this conclusion--not because it is inherently racist but because there are manifest doubts about its empirical validity. Specifically, </w:t>
      </w:r>
      <w:r w:rsidR="001227E2">
        <w:rPr>
          <w:rFonts w:ascii="Times New Roman" w:hAnsi="Times New Roman" w:cs="Times New Roman"/>
          <w:sz w:val="24"/>
          <w:szCs w:val="24"/>
        </w:rPr>
        <w:t xml:space="preserve">we doubt that the population IQ differences are genetically anchored or in some other form innate. The reason is simple: as soon as we control these correlations for factors indicating a population’s cognitive </w:t>
      </w:r>
      <w:r w:rsidR="001227E2" w:rsidRPr="00F741B4">
        <w:rPr>
          <w:rFonts w:ascii="Times New Roman" w:hAnsi="Times New Roman" w:cs="Times New Roman"/>
          <w:i/>
          <w:sz w:val="24"/>
          <w:szCs w:val="24"/>
        </w:rPr>
        <w:t>training</w:t>
      </w:r>
      <w:r w:rsidR="00FB6A3A">
        <w:rPr>
          <w:rFonts w:ascii="Times New Roman" w:hAnsi="Times New Roman" w:cs="Times New Roman"/>
          <w:sz w:val="24"/>
          <w:szCs w:val="24"/>
        </w:rPr>
        <w:t>--</w:t>
      </w:r>
      <w:r w:rsidR="001227E2">
        <w:rPr>
          <w:rFonts w:ascii="Times New Roman" w:hAnsi="Times New Roman" w:cs="Times New Roman"/>
          <w:sz w:val="24"/>
          <w:szCs w:val="24"/>
        </w:rPr>
        <w:t xml:space="preserve">such as schooling rates, media usage and </w:t>
      </w:r>
      <w:r w:rsidR="000350B0">
        <w:rPr>
          <w:rFonts w:ascii="Times New Roman" w:hAnsi="Times New Roman" w:cs="Times New Roman"/>
          <w:sz w:val="24"/>
          <w:szCs w:val="24"/>
        </w:rPr>
        <w:t xml:space="preserve">exposure to </w:t>
      </w:r>
      <w:r w:rsidR="008B35FA">
        <w:rPr>
          <w:rFonts w:ascii="Times New Roman" w:hAnsi="Times New Roman" w:cs="Times New Roman"/>
          <w:sz w:val="24"/>
          <w:szCs w:val="24"/>
        </w:rPr>
        <w:t>outside</w:t>
      </w:r>
      <w:r w:rsidR="000350B0">
        <w:rPr>
          <w:rFonts w:ascii="Times New Roman" w:hAnsi="Times New Roman" w:cs="Times New Roman"/>
          <w:sz w:val="24"/>
          <w:szCs w:val="24"/>
        </w:rPr>
        <w:t xml:space="preserve"> </w:t>
      </w:r>
      <w:r w:rsidR="001227E2">
        <w:rPr>
          <w:rFonts w:ascii="Times New Roman" w:hAnsi="Times New Roman" w:cs="Times New Roman"/>
          <w:sz w:val="24"/>
          <w:szCs w:val="24"/>
        </w:rPr>
        <w:t>inf</w:t>
      </w:r>
      <w:r w:rsidR="000350B0">
        <w:rPr>
          <w:rFonts w:ascii="Times New Roman" w:hAnsi="Times New Roman" w:cs="Times New Roman"/>
          <w:sz w:val="24"/>
          <w:szCs w:val="24"/>
        </w:rPr>
        <w:t>luence</w:t>
      </w:r>
      <w:r w:rsidR="00FB6A3A">
        <w:rPr>
          <w:rFonts w:ascii="Times New Roman" w:hAnsi="Times New Roman" w:cs="Times New Roman"/>
          <w:sz w:val="24"/>
          <w:szCs w:val="24"/>
        </w:rPr>
        <w:t>--</w:t>
      </w:r>
      <w:r w:rsidR="001227E2">
        <w:rPr>
          <w:rFonts w:ascii="Times New Roman" w:hAnsi="Times New Roman" w:cs="Times New Roman"/>
          <w:sz w:val="24"/>
          <w:szCs w:val="24"/>
        </w:rPr>
        <w:t xml:space="preserve">they </w:t>
      </w:r>
      <w:r w:rsidR="00342033">
        <w:rPr>
          <w:rFonts w:ascii="Times New Roman" w:hAnsi="Times New Roman" w:cs="Times New Roman"/>
          <w:sz w:val="24"/>
          <w:szCs w:val="24"/>
        </w:rPr>
        <w:t>turn entirely insignificant</w:t>
      </w:r>
      <w:r w:rsidR="001227E2">
        <w:rPr>
          <w:rFonts w:ascii="Times New Roman" w:hAnsi="Times New Roman" w:cs="Times New Roman"/>
          <w:sz w:val="24"/>
          <w:szCs w:val="24"/>
        </w:rPr>
        <w:t xml:space="preserve">. Hence, IQ differences between different populations </w:t>
      </w:r>
      <w:r w:rsidR="00E77D64">
        <w:rPr>
          <w:rFonts w:ascii="Times New Roman" w:hAnsi="Times New Roman" w:cs="Times New Roman"/>
          <w:sz w:val="24"/>
          <w:szCs w:val="24"/>
        </w:rPr>
        <w:t>describe</w:t>
      </w:r>
      <w:r w:rsidR="001227E2">
        <w:rPr>
          <w:rFonts w:ascii="Times New Roman" w:hAnsi="Times New Roman" w:cs="Times New Roman"/>
          <w:sz w:val="24"/>
          <w:szCs w:val="24"/>
        </w:rPr>
        <w:t xml:space="preserve"> </w:t>
      </w:r>
      <w:r w:rsidR="000350B0">
        <w:rPr>
          <w:rFonts w:ascii="Times New Roman" w:hAnsi="Times New Roman" w:cs="Times New Roman"/>
          <w:sz w:val="24"/>
          <w:szCs w:val="24"/>
        </w:rPr>
        <w:t>a</w:t>
      </w:r>
      <w:r w:rsidR="001227E2">
        <w:rPr>
          <w:rFonts w:ascii="Times New Roman" w:hAnsi="Times New Roman" w:cs="Times New Roman"/>
          <w:sz w:val="24"/>
          <w:szCs w:val="24"/>
        </w:rPr>
        <w:t xml:space="preserve"> population’s cognitive </w:t>
      </w:r>
      <w:r w:rsidR="001227E2" w:rsidRPr="00AC5390">
        <w:rPr>
          <w:rFonts w:ascii="Times New Roman" w:hAnsi="Times New Roman" w:cs="Times New Roman"/>
          <w:i/>
          <w:sz w:val="24"/>
          <w:szCs w:val="24"/>
        </w:rPr>
        <w:t>training</w:t>
      </w:r>
      <w:r w:rsidR="001227E2">
        <w:rPr>
          <w:rFonts w:ascii="Times New Roman" w:hAnsi="Times New Roman" w:cs="Times New Roman"/>
          <w:sz w:val="24"/>
          <w:szCs w:val="24"/>
        </w:rPr>
        <w:t xml:space="preserve">, rather than its innate </w:t>
      </w:r>
      <w:r w:rsidR="001227E2" w:rsidRPr="00AC5390">
        <w:rPr>
          <w:rFonts w:ascii="Times New Roman" w:hAnsi="Times New Roman" w:cs="Times New Roman"/>
          <w:i/>
          <w:sz w:val="24"/>
          <w:szCs w:val="24"/>
        </w:rPr>
        <w:t>potential</w:t>
      </w:r>
      <w:r w:rsidR="001227E2">
        <w:rPr>
          <w:rFonts w:ascii="Times New Roman" w:hAnsi="Times New Roman" w:cs="Times New Roman"/>
          <w:sz w:val="24"/>
          <w:szCs w:val="24"/>
        </w:rPr>
        <w:t xml:space="preserve"> to </w:t>
      </w:r>
      <w:r w:rsidR="00650AD7">
        <w:rPr>
          <w:rFonts w:ascii="Times New Roman" w:hAnsi="Times New Roman" w:cs="Times New Roman"/>
          <w:sz w:val="24"/>
          <w:szCs w:val="24"/>
        </w:rPr>
        <w:t>mobili</w:t>
      </w:r>
      <w:r w:rsidR="00246833">
        <w:rPr>
          <w:rFonts w:ascii="Times New Roman" w:hAnsi="Times New Roman" w:cs="Times New Roman"/>
          <w:sz w:val="24"/>
          <w:szCs w:val="24"/>
        </w:rPr>
        <w:t>ze human cognition</w:t>
      </w:r>
      <w:r w:rsidR="001227E2">
        <w:rPr>
          <w:rFonts w:ascii="Times New Roman" w:hAnsi="Times New Roman" w:cs="Times New Roman"/>
          <w:sz w:val="24"/>
          <w:szCs w:val="24"/>
        </w:rPr>
        <w:t>.</w:t>
      </w:r>
      <w:r w:rsidR="00342033">
        <w:rPr>
          <w:rFonts w:ascii="Times New Roman" w:hAnsi="Times New Roman" w:cs="Times New Roman"/>
          <w:sz w:val="24"/>
          <w:szCs w:val="24"/>
        </w:rPr>
        <w:t xml:space="preserve"> </w:t>
      </w:r>
      <w:r w:rsidR="00F741B4">
        <w:rPr>
          <w:rFonts w:ascii="Times New Roman" w:hAnsi="Times New Roman" w:cs="Times New Roman"/>
          <w:sz w:val="24"/>
          <w:szCs w:val="24"/>
        </w:rPr>
        <w:t>We come back to this fundamental point</w:t>
      </w:r>
      <w:r w:rsidR="00E77D64">
        <w:rPr>
          <w:rFonts w:ascii="Times New Roman" w:hAnsi="Times New Roman" w:cs="Times New Roman"/>
          <w:sz w:val="24"/>
          <w:szCs w:val="24"/>
        </w:rPr>
        <w:t xml:space="preserve"> further below</w:t>
      </w:r>
      <w:r>
        <w:rPr>
          <w:rFonts w:ascii="Times New Roman" w:hAnsi="Times New Roman" w:cs="Times New Roman"/>
          <w:sz w:val="24"/>
          <w:szCs w:val="24"/>
        </w:rPr>
        <w:t xml:space="preserve"> where we also present the evidence</w:t>
      </w:r>
      <w:r w:rsidR="00E77D64">
        <w:rPr>
          <w:rFonts w:ascii="Times New Roman" w:hAnsi="Times New Roman" w:cs="Times New Roman"/>
          <w:sz w:val="24"/>
          <w:szCs w:val="24"/>
        </w:rPr>
        <w:t xml:space="preserve"> (see p. _)</w:t>
      </w:r>
      <w:r w:rsidR="00342033">
        <w:rPr>
          <w:rFonts w:ascii="Times New Roman" w:hAnsi="Times New Roman" w:cs="Times New Roman"/>
          <w:sz w:val="24"/>
          <w:szCs w:val="24"/>
        </w:rPr>
        <w:t>.</w:t>
      </w:r>
    </w:p>
    <w:p w14:paraId="3A59FBC4" w14:textId="7BA36447" w:rsidR="00167903" w:rsidRDefault="007549AA"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Although </w:t>
      </w:r>
      <w:r w:rsidR="00167903">
        <w:rPr>
          <w:rFonts w:ascii="Times New Roman" w:hAnsi="Times New Roman" w:cs="Times New Roman"/>
          <w:sz w:val="24"/>
          <w:szCs w:val="24"/>
        </w:rPr>
        <w:t xml:space="preserve">Enrico Spolaore and Romain Wacziarg </w:t>
      </w:r>
      <w:r>
        <w:rPr>
          <w:rFonts w:ascii="Times New Roman" w:hAnsi="Times New Roman" w:cs="Times New Roman"/>
          <w:sz w:val="24"/>
          <w:szCs w:val="24"/>
        </w:rPr>
        <w:t>gathered data on genetic population distances, they interpret</w:t>
      </w:r>
      <w:r w:rsidR="008B35FA">
        <w:rPr>
          <w:rFonts w:ascii="Times New Roman" w:hAnsi="Times New Roman" w:cs="Times New Roman"/>
          <w:sz w:val="24"/>
          <w:szCs w:val="24"/>
        </w:rPr>
        <w:t>e</w:t>
      </w:r>
      <w:r>
        <w:rPr>
          <w:rFonts w:ascii="Times New Roman" w:hAnsi="Times New Roman" w:cs="Times New Roman"/>
          <w:sz w:val="24"/>
          <w:szCs w:val="24"/>
        </w:rPr>
        <w:t xml:space="preserve"> them as </w:t>
      </w:r>
      <w:r w:rsidR="00291F49">
        <w:rPr>
          <w:rFonts w:ascii="Times New Roman" w:hAnsi="Times New Roman" w:cs="Times New Roman"/>
          <w:sz w:val="24"/>
          <w:szCs w:val="24"/>
        </w:rPr>
        <w:t xml:space="preserve">a proxy for </w:t>
      </w:r>
      <w:r>
        <w:rPr>
          <w:rFonts w:ascii="Times New Roman" w:hAnsi="Times New Roman" w:cs="Times New Roman"/>
          <w:sz w:val="24"/>
          <w:szCs w:val="24"/>
        </w:rPr>
        <w:t>cultural distances in historic trajectories</w:t>
      </w:r>
      <w:r w:rsidR="00291F49">
        <w:rPr>
          <w:rFonts w:ascii="Times New Roman" w:hAnsi="Times New Roman" w:cs="Times New Roman"/>
          <w:sz w:val="24"/>
          <w:szCs w:val="24"/>
        </w:rPr>
        <w:t>, not differences in such biological qualities as intelligence</w:t>
      </w:r>
      <w:r w:rsidR="00167903">
        <w:rPr>
          <w:rFonts w:ascii="Times New Roman" w:hAnsi="Times New Roman" w:cs="Times New Roman"/>
          <w:sz w:val="24"/>
          <w:szCs w:val="24"/>
        </w:rPr>
        <w:t>.</w:t>
      </w:r>
      <w:r w:rsidR="00167903">
        <w:rPr>
          <w:rStyle w:val="EndnoteReference"/>
          <w:rFonts w:ascii="Times New Roman" w:hAnsi="Times New Roman" w:cs="Times New Roman"/>
          <w:sz w:val="24"/>
          <w:szCs w:val="24"/>
        </w:rPr>
        <w:endnoteReference w:id="34"/>
      </w:r>
      <w:r w:rsidR="00167903">
        <w:rPr>
          <w:rFonts w:ascii="Times New Roman" w:hAnsi="Times New Roman" w:cs="Times New Roman"/>
          <w:sz w:val="24"/>
          <w:szCs w:val="24"/>
        </w:rPr>
        <w:t xml:space="preserve"> </w:t>
      </w:r>
      <w:r w:rsidR="00291F49">
        <w:rPr>
          <w:rFonts w:ascii="Times New Roman" w:hAnsi="Times New Roman" w:cs="Times New Roman"/>
          <w:sz w:val="24"/>
          <w:szCs w:val="24"/>
        </w:rPr>
        <w:t>More precisely, the authors argue that genetic distances translate into linguistic and other cultural distances that dimin</w:t>
      </w:r>
      <w:r w:rsidR="0049365A">
        <w:rPr>
          <w:rFonts w:ascii="Times New Roman" w:hAnsi="Times New Roman" w:cs="Times New Roman"/>
          <w:sz w:val="24"/>
          <w:szCs w:val="24"/>
        </w:rPr>
        <w:t>ish diffusion between countries. Because of that,</w:t>
      </w:r>
      <w:r w:rsidR="00291F49">
        <w:rPr>
          <w:rFonts w:ascii="Times New Roman" w:hAnsi="Times New Roman" w:cs="Times New Roman"/>
          <w:sz w:val="24"/>
          <w:szCs w:val="24"/>
        </w:rPr>
        <w:t xml:space="preserve"> genetically distant countries</w:t>
      </w:r>
      <w:r w:rsidR="0049365A">
        <w:rPr>
          <w:rFonts w:ascii="Times New Roman" w:hAnsi="Times New Roman" w:cs="Times New Roman"/>
          <w:sz w:val="24"/>
          <w:szCs w:val="24"/>
        </w:rPr>
        <w:t xml:space="preserve"> tend to be</w:t>
      </w:r>
      <w:r w:rsidR="00291F49">
        <w:rPr>
          <w:rFonts w:ascii="Times New Roman" w:hAnsi="Times New Roman" w:cs="Times New Roman"/>
          <w:sz w:val="24"/>
          <w:szCs w:val="24"/>
        </w:rPr>
        <w:t xml:space="preserve"> dissimilar in all kinds of subsequent civilizational achievements. Consequently, the emancipatory impulse typical of the West's trajectory meets stronger cultural resistance a</w:t>
      </w:r>
      <w:r w:rsidR="0049365A">
        <w:rPr>
          <w:rFonts w:ascii="Times New Roman" w:hAnsi="Times New Roman" w:cs="Times New Roman"/>
          <w:sz w:val="24"/>
          <w:szCs w:val="24"/>
        </w:rPr>
        <w:t>m</w:t>
      </w:r>
      <w:r w:rsidR="00291F49">
        <w:rPr>
          <w:rFonts w:ascii="Times New Roman" w:hAnsi="Times New Roman" w:cs="Times New Roman"/>
          <w:sz w:val="24"/>
          <w:szCs w:val="24"/>
        </w:rPr>
        <w:t>ong country populations that are genetically more distant from Northwestern Europeans.</w:t>
      </w:r>
    </w:p>
    <w:p w14:paraId="4425D73F" w14:textId="49EBAB28" w:rsidR="00CA3267" w:rsidRDefault="00A455FB"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167903">
        <w:rPr>
          <w:rFonts w:ascii="Times New Roman" w:hAnsi="Times New Roman" w:cs="Times New Roman"/>
          <w:sz w:val="24"/>
          <w:szCs w:val="24"/>
        </w:rPr>
        <w:t>nother genetic phenomenon calling schola</w:t>
      </w:r>
      <w:r>
        <w:rPr>
          <w:rFonts w:ascii="Times New Roman" w:hAnsi="Times New Roman" w:cs="Times New Roman"/>
          <w:sz w:val="24"/>
          <w:szCs w:val="24"/>
        </w:rPr>
        <w:t>rs' attention relates to lactose toleran</w:t>
      </w:r>
      <w:r w:rsidR="00167903">
        <w:rPr>
          <w:rFonts w:ascii="Times New Roman" w:hAnsi="Times New Roman" w:cs="Times New Roman"/>
          <w:sz w:val="24"/>
          <w:szCs w:val="24"/>
        </w:rPr>
        <w:t xml:space="preserve">ce. </w:t>
      </w:r>
      <w:r>
        <w:rPr>
          <w:rFonts w:ascii="Times New Roman" w:hAnsi="Times New Roman" w:cs="Times New Roman"/>
          <w:sz w:val="24"/>
          <w:szCs w:val="24"/>
        </w:rPr>
        <w:t>Justin Cook has shown that l</w:t>
      </w:r>
      <w:r w:rsidR="00CA3267">
        <w:rPr>
          <w:rFonts w:ascii="Times New Roman" w:hAnsi="Times New Roman" w:cs="Times New Roman"/>
          <w:sz w:val="24"/>
          <w:szCs w:val="24"/>
        </w:rPr>
        <w:t>actose tolerance</w:t>
      </w:r>
      <w:r w:rsidR="005E2828">
        <w:rPr>
          <w:rFonts w:ascii="Times New Roman" w:hAnsi="Times New Roman" w:cs="Times New Roman"/>
          <w:sz w:val="24"/>
          <w:szCs w:val="24"/>
        </w:rPr>
        <w:t xml:space="preserve"> is </w:t>
      </w:r>
      <w:r w:rsidR="00650AD7">
        <w:rPr>
          <w:rFonts w:ascii="Times New Roman" w:hAnsi="Times New Roman" w:cs="Times New Roman"/>
          <w:sz w:val="24"/>
          <w:szCs w:val="24"/>
        </w:rPr>
        <w:t xml:space="preserve">more prevalent </w:t>
      </w:r>
      <w:r w:rsidR="00383C01">
        <w:rPr>
          <w:rFonts w:ascii="Times New Roman" w:hAnsi="Times New Roman" w:cs="Times New Roman"/>
          <w:sz w:val="24"/>
          <w:szCs w:val="24"/>
        </w:rPr>
        <w:t>among populations in colder climates.</w:t>
      </w:r>
      <w:r>
        <w:rPr>
          <w:rStyle w:val="EndnoteReference"/>
          <w:rFonts w:ascii="Times New Roman" w:hAnsi="Times New Roman" w:cs="Times New Roman"/>
          <w:sz w:val="24"/>
          <w:szCs w:val="24"/>
        </w:rPr>
        <w:endnoteReference w:id="35"/>
      </w:r>
      <w:r w:rsidR="00383C01">
        <w:rPr>
          <w:rFonts w:ascii="Times New Roman" w:hAnsi="Times New Roman" w:cs="Times New Roman"/>
          <w:sz w:val="24"/>
          <w:szCs w:val="24"/>
        </w:rPr>
        <w:t xml:space="preserve"> One suggested reason for this </w:t>
      </w:r>
      <w:r>
        <w:rPr>
          <w:rFonts w:ascii="Times New Roman" w:hAnsi="Times New Roman" w:cs="Times New Roman"/>
          <w:sz w:val="24"/>
          <w:szCs w:val="24"/>
        </w:rPr>
        <w:t>finding</w:t>
      </w:r>
      <w:r w:rsidR="00383C01">
        <w:rPr>
          <w:rFonts w:ascii="Times New Roman" w:hAnsi="Times New Roman" w:cs="Times New Roman"/>
          <w:sz w:val="24"/>
          <w:szCs w:val="24"/>
        </w:rPr>
        <w:t xml:space="preserve"> is the vitamin D</w:t>
      </w:r>
      <w:r w:rsidR="0065507B" w:rsidRPr="0065507B">
        <w:rPr>
          <w:rFonts w:ascii="Times New Roman" w:hAnsi="Times New Roman" w:cs="Times New Roman"/>
          <w:sz w:val="24"/>
          <w:szCs w:val="24"/>
          <w:vertAlign w:val="subscript"/>
        </w:rPr>
        <w:t>3</w:t>
      </w:r>
      <w:r w:rsidR="00383C01">
        <w:rPr>
          <w:rFonts w:ascii="Times New Roman" w:hAnsi="Times New Roman" w:cs="Times New Roman"/>
          <w:sz w:val="24"/>
          <w:szCs w:val="24"/>
        </w:rPr>
        <w:t xml:space="preserve"> deficit from which </w:t>
      </w:r>
      <w:r>
        <w:rPr>
          <w:rFonts w:ascii="Times New Roman" w:hAnsi="Times New Roman" w:cs="Times New Roman"/>
          <w:sz w:val="24"/>
          <w:szCs w:val="24"/>
        </w:rPr>
        <w:t xml:space="preserve">populations in </w:t>
      </w:r>
      <w:r w:rsidR="000350B0">
        <w:rPr>
          <w:rFonts w:ascii="Times New Roman" w:hAnsi="Times New Roman" w:cs="Times New Roman"/>
          <w:sz w:val="24"/>
          <w:szCs w:val="24"/>
        </w:rPr>
        <w:t>cold climate</w:t>
      </w:r>
      <w:r>
        <w:rPr>
          <w:rFonts w:ascii="Times New Roman" w:hAnsi="Times New Roman" w:cs="Times New Roman"/>
          <w:sz w:val="24"/>
          <w:szCs w:val="24"/>
        </w:rPr>
        <w:t>s</w:t>
      </w:r>
      <w:r w:rsidR="00383C01">
        <w:rPr>
          <w:rFonts w:ascii="Times New Roman" w:hAnsi="Times New Roman" w:cs="Times New Roman"/>
          <w:sz w:val="24"/>
          <w:szCs w:val="24"/>
        </w:rPr>
        <w:t xml:space="preserve"> suffer, given their lower sun exposure. Usually, lower vitamin D production weakens bone structures but </w:t>
      </w:r>
      <w:r w:rsidR="00FB6A3A">
        <w:rPr>
          <w:rFonts w:ascii="Times New Roman" w:hAnsi="Times New Roman" w:cs="Times New Roman"/>
          <w:sz w:val="24"/>
          <w:szCs w:val="24"/>
        </w:rPr>
        <w:t>a</w:t>
      </w:r>
      <w:r w:rsidR="00383C01">
        <w:rPr>
          <w:rFonts w:ascii="Times New Roman" w:hAnsi="Times New Roman" w:cs="Times New Roman"/>
          <w:sz w:val="24"/>
          <w:szCs w:val="24"/>
        </w:rPr>
        <w:t xml:space="preserve"> dairy diet helps to compensate this deficiency</w:t>
      </w:r>
      <w:r>
        <w:rPr>
          <w:rFonts w:ascii="Times New Roman" w:hAnsi="Times New Roman" w:cs="Times New Roman"/>
          <w:sz w:val="24"/>
          <w:szCs w:val="24"/>
        </w:rPr>
        <w:t xml:space="preserve"> because dairy products are rich in calcium</w:t>
      </w:r>
      <w:r w:rsidR="00383C01">
        <w:rPr>
          <w:rFonts w:ascii="Times New Roman" w:hAnsi="Times New Roman" w:cs="Times New Roman"/>
          <w:sz w:val="24"/>
          <w:szCs w:val="24"/>
        </w:rPr>
        <w:t xml:space="preserve">. Lactose tolerance also increases nutritional options, </w:t>
      </w:r>
      <w:r w:rsidR="00650AD7">
        <w:rPr>
          <w:rFonts w:ascii="Times New Roman" w:hAnsi="Times New Roman" w:cs="Times New Roman"/>
          <w:sz w:val="24"/>
          <w:szCs w:val="24"/>
        </w:rPr>
        <w:t>for instance</w:t>
      </w:r>
      <w:r w:rsidR="00383C01">
        <w:rPr>
          <w:rFonts w:ascii="Times New Roman" w:hAnsi="Times New Roman" w:cs="Times New Roman"/>
          <w:sz w:val="24"/>
          <w:szCs w:val="24"/>
        </w:rPr>
        <w:t xml:space="preserve"> in child feeding</w:t>
      </w:r>
      <w:r w:rsidR="002955C1">
        <w:rPr>
          <w:rFonts w:ascii="Times New Roman" w:hAnsi="Times New Roman" w:cs="Times New Roman"/>
          <w:sz w:val="24"/>
          <w:szCs w:val="24"/>
        </w:rPr>
        <w:t>, and it adds a whole new set of products to the diet</w:t>
      </w:r>
      <w:r w:rsidR="00AC5390">
        <w:rPr>
          <w:rFonts w:ascii="Times New Roman" w:hAnsi="Times New Roman" w:cs="Times New Roman"/>
          <w:sz w:val="24"/>
          <w:szCs w:val="24"/>
        </w:rPr>
        <w:t xml:space="preserve">. Because of its link with animal husbandry, </w:t>
      </w:r>
      <w:r w:rsidR="00AC5390">
        <w:rPr>
          <w:rFonts w:ascii="Times New Roman" w:hAnsi="Times New Roman" w:cs="Times New Roman"/>
          <w:sz w:val="24"/>
          <w:szCs w:val="24"/>
        </w:rPr>
        <w:lastRenderedPageBreak/>
        <w:t>lactose tolerance</w:t>
      </w:r>
      <w:r>
        <w:rPr>
          <w:rFonts w:ascii="Times New Roman" w:hAnsi="Times New Roman" w:cs="Times New Roman"/>
          <w:sz w:val="24"/>
          <w:szCs w:val="24"/>
        </w:rPr>
        <w:t xml:space="preserve"> means a</w:t>
      </w:r>
      <w:r w:rsidR="00AC5390">
        <w:rPr>
          <w:rFonts w:ascii="Times New Roman" w:hAnsi="Times New Roman" w:cs="Times New Roman"/>
          <w:sz w:val="24"/>
          <w:szCs w:val="24"/>
        </w:rPr>
        <w:t xml:space="preserve"> higher protein intake through meat consumption</w:t>
      </w:r>
      <w:r>
        <w:rPr>
          <w:rFonts w:ascii="Times New Roman" w:hAnsi="Times New Roman" w:cs="Times New Roman"/>
          <w:sz w:val="24"/>
          <w:szCs w:val="24"/>
        </w:rPr>
        <w:t xml:space="preserve">. Thus, populations with more widespread lactose tolerance seem to have been taller and healthier already </w:t>
      </w:r>
      <w:r w:rsidR="00AC5390">
        <w:rPr>
          <w:rFonts w:ascii="Times New Roman" w:hAnsi="Times New Roman" w:cs="Times New Roman"/>
          <w:sz w:val="24"/>
          <w:szCs w:val="24"/>
        </w:rPr>
        <w:t>in pre-industrial times.</w:t>
      </w:r>
      <w:r>
        <w:rPr>
          <w:rStyle w:val="EndnoteReference"/>
          <w:rFonts w:ascii="Times New Roman" w:hAnsi="Times New Roman" w:cs="Times New Roman"/>
          <w:sz w:val="24"/>
          <w:szCs w:val="24"/>
        </w:rPr>
        <w:endnoteReference w:id="36"/>
      </w:r>
      <w:r w:rsidR="00AC5390">
        <w:rPr>
          <w:rFonts w:ascii="Times New Roman" w:hAnsi="Times New Roman" w:cs="Times New Roman"/>
          <w:sz w:val="24"/>
          <w:szCs w:val="24"/>
        </w:rPr>
        <w:t xml:space="preserve"> </w:t>
      </w:r>
      <w:r w:rsidR="00FB6A3A">
        <w:rPr>
          <w:rFonts w:ascii="Times New Roman" w:hAnsi="Times New Roman" w:cs="Times New Roman"/>
          <w:sz w:val="24"/>
          <w:szCs w:val="24"/>
        </w:rPr>
        <w:t>Wider nutritional options and better health</w:t>
      </w:r>
      <w:r w:rsidR="00AC5390">
        <w:rPr>
          <w:rFonts w:ascii="Times New Roman" w:hAnsi="Times New Roman" w:cs="Times New Roman"/>
          <w:sz w:val="24"/>
          <w:szCs w:val="24"/>
        </w:rPr>
        <w:t xml:space="preserve"> would </w:t>
      </w:r>
      <w:r w:rsidR="00383C01">
        <w:rPr>
          <w:rFonts w:ascii="Times New Roman" w:hAnsi="Times New Roman" w:cs="Times New Roman"/>
          <w:sz w:val="24"/>
          <w:szCs w:val="24"/>
        </w:rPr>
        <w:t>increase the existential autonomy of individuals. Hence, lactose tolerance might be a biological source of individualism</w:t>
      </w:r>
      <w:r>
        <w:rPr>
          <w:rFonts w:ascii="Times New Roman" w:hAnsi="Times New Roman" w:cs="Times New Roman"/>
          <w:sz w:val="24"/>
          <w:szCs w:val="24"/>
        </w:rPr>
        <w:t>. If so</w:t>
      </w:r>
      <w:r w:rsidR="00AC5390">
        <w:rPr>
          <w:rFonts w:ascii="Times New Roman" w:hAnsi="Times New Roman" w:cs="Times New Roman"/>
          <w:sz w:val="24"/>
          <w:szCs w:val="24"/>
        </w:rPr>
        <w:t xml:space="preserve">, </w:t>
      </w:r>
      <w:r w:rsidR="005258F7">
        <w:rPr>
          <w:rFonts w:ascii="Times New Roman" w:hAnsi="Times New Roman" w:cs="Times New Roman"/>
          <w:sz w:val="24"/>
          <w:szCs w:val="24"/>
        </w:rPr>
        <w:t xml:space="preserve">individualism </w:t>
      </w:r>
      <w:r>
        <w:rPr>
          <w:rFonts w:ascii="Times New Roman" w:hAnsi="Times New Roman" w:cs="Times New Roman"/>
          <w:sz w:val="24"/>
          <w:szCs w:val="24"/>
        </w:rPr>
        <w:t>would have</w:t>
      </w:r>
      <w:r w:rsidR="005258F7">
        <w:rPr>
          <w:rFonts w:ascii="Times New Roman" w:hAnsi="Times New Roman" w:cs="Times New Roman"/>
          <w:sz w:val="24"/>
          <w:szCs w:val="24"/>
        </w:rPr>
        <w:t xml:space="preserve"> a genetic anchor that might make it a chronic predisposition in certain populations</w:t>
      </w:r>
      <w:r w:rsidR="00383C01">
        <w:rPr>
          <w:rFonts w:ascii="Times New Roman" w:hAnsi="Times New Roman" w:cs="Times New Roman"/>
          <w:sz w:val="24"/>
          <w:szCs w:val="24"/>
        </w:rPr>
        <w:t>.</w:t>
      </w:r>
      <w:r>
        <w:rPr>
          <w:rStyle w:val="EndnoteReference"/>
          <w:rFonts w:ascii="Times New Roman" w:hAnsi="Times New Roman" w:cs="Times New Roman"/>
          <w:sz w:val="24"/>
          <w:szCs w:val="24"/>
        </w:rPr>
        <w:endnoteReference w:id="37"/>
      </w:r>
      <w:r w:rsidR="00723832">
        <w:rPr>
          <w:rFonts w:ascii="Times New Roman" w:hAnsi="Times New Roman" w:cs="Times New Roman"/>
          <w:sz w:val="24"/>
          <w:szCs w:val="24"/>
        </w:rPr>
        <w:t xml:space="preserve"> Prima facie, some correlational patterns seem to support this suggestion.</w:t>
      </w:r>
      <w:r w:rsidR="00723832">
        <w:rPr>
          <w:rStyle w:val="FootnoteReference"/>
          <w:rFonts w:ascii="Times New Roman" w:hAnsi="Times New Roman" w:cs="Times New Roman"/>
          <w:sz w:val="24"/>
          <w:szCs w:val="24"/>
        </w:rPr>
        <w:footnoteReference w:id="11"/>
      </w:r>
      <w:r w:rsidR="00FB6A3A">
        <w:rPr>
          <w:rFonts w:ascii="Times New Roman" w:hAnsi="Times New Roman" w:cs="Times New Roman"/>
          <w:sz w:val="24"/>
          <w:szCs w:val="24"/>
        </w:rPr>
        <w:t xml:space="preserve"> We will come back to this point.</w:t>
      </w:r>
      <w:r w:rsidR="00A16368">
        <w:rPr>
          <w:rFonts w:ascii="Times New Roman" w:hAnsi="Times New Roman" w:cs="Times New Roman"/>
          <w:sz w:val="24"/>
          <w:szCs w:val="24"/>
        </w:rPr>
        <w:t xml:space="preserve"> Henceforth, we interprete the presence of lactose tolerance as an indication of </w:t>
      </w:r>
      <w:r w:rsidR="008B35FA">
        <w:rPr>
          <w:rFonts w:ascii="Times New Roman" w:hAnsi="Times New Roman" w:cs="Times New Roman"/>
          <w:sz w:val="24"/>
          <w:szCs w:val="24"/>
        </w:rPr>
        <w:t>"dietary</w:t>
      </w:r>
      <w:r w:rsidR="00A16368">
        <w:rPr>
          <w:rFonts w:ascii="Times New Roman" w:hAnsi="Times New Roman" w:cs="Times New Roman"/>
          <w:sz w:val="24"/>
          <w:szCs w:val="24"/>
        </w:rPr>
        <w:t xml:space="preserve"> choice.</w:t>
      </w:r>
      <w:r w:rsidR="008B35FA">
        <w:rPr>
          <w:rFonts w:ascii="Times New Roman" w:hAnsi="Times New Roman" w:cs="Times New Roman"/>
          <w:sz w:val="24"/>
          <w:szCs w:val="24"/>
        </w:rPr>
        <w:t>"</w:t>
      </w:r>
    </w:p>
    <w:p w14:paraId="7ABF53E4" w14:textId="5F7777C4" w:rsidR="00383C01" w:rsidRDefault="00383C01"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If </w:t>
      </w:r>
      <w:r w:rsidR="004A1FAC">
        <w:rPr>
          <w:rFonts w:ascii="Times New Roman" w:hAnsi="Times New Roman" w:cs="Times New Roman"/>
          <w:sz w:val="24"/>
          <w:szCs w:val="24"/>
        </w:rPr>
        <w:t xml:space="preserve">lactose tolerance </w:t>
      </w:r>
      <w:proofErr w:type="gramStart"/>
      <w:r w:rsidR="004A1FAC">
        <w:rPr>
          <w:rFonts w:ascii="Times New Roman" w:hAnsi="Times New Roman" w:cs="Times New Roman"/>
          <w:sz w:val="24"/>
          <w:szCs w:val="24"/>
        </w:rPr>
        <w:t>is</w:t>
      </w:r>
      <w:proofErr w:type="gramEnd"/>
      <w:r w:rsidR="004A1FAC">
        <w:rPr>
          <w:rFonts w:ascii="Times New Roman" w:hAnsi="Times New Roman" w:cs="Times New Roman"/>
          <w:sz w:val="24"/>
          <w:szCs w:val="24"/>
        </w:rPr>
        <w:t xml:space="preserve"> indeed a biological anchor for individualism</w:t>
      </w:r>
      <w:r>
        <w:rPr>
          <w:rFonts w:ascii="Times New Roman" w:hAnsi="Times New Roman" w:cs="Times New Roman"/>
          <w:sz w:val="24"/>
          <w:szCs w:val="24"/>
        </w:rPr>
        <w:t xml:space="preserve">, one would assume that populations with higher lactose tolerance developed their language in ways that reflect their predisposition towards individualism. How a language structures people’s thinking is visible </w:t>
      </w:r>
      <w:r w:rsidR="00F741B4">
        <w:rPr>
          <w:rFonts w:ascii="Times New Roman" w:hAnsi="Times New Roman" w:cs="Times New Roman"/>
          <w:sz w:val="24"/>
          <w:szCs w:val="24"/>
        </w:rPr>
        <w:t>in</w:t>
      </w:r>
      <w:r>
        <w:rPr>
          <w:rFonts w:ascii="Times New Roman" w:hAnsi="Times New Roman" w:cs="Times New Roman"/>
          <w:sz w:val="24"/>
          <w:szCs w:val="24"/>
        </w:rPr>
        <w:t xml:space="preserve"> its grammar—which represents certain </w:t>
      </w:r>
      <w:r w:rsidR="00246833">
        <w:rPr>
          <w:rFonts w:ascii="Times New Roman" w:hAnsi="Times New Roman" w:cs="Times New Roman"/>
          <w:sz w:val="24"/>
          <w:szCs w:val="24"/>
        </w:rPr>
        <w:t xml:space="preserve">cognition </w:t>
      </w:r>
      <w:r>
        <w:rPr>
          <w:rFonts w:ascii="Times New Roman" w:hAnsi="Times New Roman" w:cs="Times New Roman"/>
          <w:sz w:val="24"/>
          <w:szCs w:val="24"/>
        </w:rPr>
        <w:t>patterns.</w:t>
      </w:r>
      <w:r w:rsidR="00A02515">
        <w:rPr>
          <w:rFonts w:ascii="Times New Roman" w:hAnsi="Times New Roman" w:cs="Times New Roman"/>
          <w:sz w:val="24"/>
          <w:szCs w:val="24"/>
        </w:rPr>
        <w:t xml:space="preserve"> Thus, </w:t>
      </w:r>
      <w:r w:rsidR="00AC56EA">
        <w:rPr>
          <w:rFonts w:ascii="Times New Roman" w:hAnsi="Times New Roman" w:cs="Times New Roman"/>
          <w:sz w:val="24"/>
          <w:szCs w:val="24"/>
        </w:rPr>
        <w:t xml:space="preserve">Matthias </w:t>
      </w:r>
      <w:r w:rsidR="00A02515">
        <w:rPr>
          <w:rFonts w:ascii="Times New Roman" w:hAnsi="Times New Roman" w:cs="Times New Roman"/>
          <w:sz w:val="24"/>
          <w:szCs w:val="24"/>
        </w:rPr>
        <w:t xml:space="preserve">Meyer-Schwarzenberger coded languages according to how </w:t>
      </w:r>
      <w:r w:rsidR="00AC56EA">
        <w:rPr>
          <w:rFonts w:ascii="Times New Roman" w:hAnsi="Times New Roman" w:cs="Times New Roman"/>
          <w:sz w:val="24"/>
          <w:szCs w:val="24"/>
        </w:rPr>
        <w:t xml:space="preserve">strongly they pronounce individual agency. One feature of individual agency, for example, is the </w:t>
      </w:r>
      <w:r w:rsidR="008B35FA">
        <w:rPr>
          <w:rFonts w:ascii="Times New Roman" w:hAnsi="Times New Roman" w:cs="Times New Roman"/>
          <w:sz w:val="24"/>
          <w:szCs w:val="24"/>
        </w:rPr>
        <w:t>strictness</w:t>
      </w:r>
      <w:r w:rsidR="00AC56EA">
        <w:rPr>
          <w:rFonts w:ascii="Times New Roman" w:hAnsi="Times New Roman" w:cs="Times New Roman"/>
          <w:sz w:val="24"/>
          <w:szCs w:val="24"/>
        </w:rPr>
        <w:t xml:space="preserve"> of </w:t>
      </w:r>
      <w:r w:rsidR="008B35FA">
        <w:rPr>
          <w:rFonts w:ascii="Times New Roman" w:hAnsi="Times New Roman" w:cs="Times New Roman"/>
          <w:sz w:val="24"/>
          <w:szCs w:val="24"/>
        </w:rPr>
        <w:t xml:space="preserve">the </w:t>
      </w:r>
      <w:r w:rsidR="00AC56EA">
        <w:rPr>
          <w:rFonts w:ascii="Times New Roman" w:hAnsi="Times New Roman" w:cs="Times New Roman"/>
          <w:sz w:val="24"/>
          <w:szCs w:val="24"/>
        </w:rPr>
        <w:t>obligation to retain the personal pronoun i</w:t>
      </w:r>
      <w:r w:rsidR="008B35FA">
        <w:rPr>
          <w:rFonts w:ascii="Times New Roman" w:hAnsi="Times New Roman" w:cs="Times New Roman"/>
          <w:sz w:val="24"/>
          <w:szCs w:val="24"/>
        </w:rPr>
        <w:t xml:space="preserve">n a sentence: </w:t>
      </w:r>
      <w:r w:rsidR="00AC56EA">
        <w:rPr>
          <w:rFonts w:ascii="Times New Roman" w:hAnsi="Times New Roman" w:cs="Times New Roman"/>
          <w:sz w:val="24"/>
          <w:szCs w:val="24"/>
        </w:rPr>
        <w:t>the</w:t>
      </w:r>
      <w:r w:rsidR="008B35FA">
        <w:rPr>
          <w:rFonts w:ascii="Times New Roman" w:hAnsi="Times New Roman" w:cs="Times New Roman"/>
          <w:sz w:val="24"/>
          <w:szCs w:val="24"/>
        </w:rPr>
        <w:t xml:space="preserve"> prominence of the</w:t>
      </w:r>
      <w:r w:rsidR="00AC56EA">
        <w:rPr>
          <w:rFonts w:ascii="Times New Roman" w:hAnsi="Times New Roman" w:cs="Times New Roman"/>
          <w:sz w:val="24"/>
          <w:szCs w:val="24"/>
        </w:rPr>
        <w:t xml:space="preserve"> personal pronoun symbolizes the importance of the actor, which is an inherently agentic feature</w:t>
      </w:r>
      <w:r w:rsidR="00A02515">
        <w:rPr>
          <w:rFonts w:ascii="Times New Roman" w:hAnsi="Times New Roman" w:cs="Times New Roman"/>
          <w:sz w:val="24"/>
          <w:szCs w:val="24"/>
        </w:rPr>
        <w:t>.</w:t>
      </w:r>
      <w:r w:rsidR="00AC56EA">
        <w:rPr>
          <w:rStyle w:val="EndnoteReference"/>
          <w:rFonts w:ascii="Times New Roman" w:hAnsi="Times New Roman" w:cs="Times New Roman"/>
          <w:sz w:val="24"/>
          <w:szCs w:val="24"/>
        </w:rPr>
        <w:endnoteReference w:id="38"/>
      </w:r>
      <w:r w:rsidR="00A02515">
        <w:rPr>
          <w:rFonts w:ascii="Times New Roman" w:hAnsi="Times New Roman" w:cs="Times New Roman"/>
          <w:sz w:val="24"/>
          <w:szCs w:val="24"/>
        </w:rPr>
        <w:t xml:space="preserve"> </w:t>
      </w:r>
      <w:r w:rsidR="00AC56EA">
        <w:rPr>
          <w:rFonts w:ascii="Times New Roman" w:hAnsi="Times New Roman" w:cs="Times New Roman"/>
          <w:sz w:val="24"/>
          <w:szCs w:val="24"/>
        </w:rPr>
        <w:t xml:space="preserve">Accordingly, we interpret Meyer-Schwarzenberger's language scheme as a measure of </w:t>
      </w:r>
      <w:r w:rsidR="008B35FA">
        <w:rPr>
          <w:rFonts w:ascii="Times New Roman" w:hAnsi="Times New Roman" w:cs="Times New Roman"/>
          <w:sz w:val="24"/>
          <w:szCs w:val="24"/>
        </w:rPr>
        <w:t>"</w:t>
      </w:r>
      <w:r w:rsidR="00AC56EA">
        <w:rPr>
          <w:rFonts w:ascii="Times New Roman" w:hAnsi="Times New Roman" w:cs="Times New Roman"/>
          <w:sz w:val="24"/>
          <w:szCs w:val="24"/>
        </w:rPr>
        <w:t>linguistic agency</w:t>
      </w:r>
      <w:r w:rsidR="00A02515">
        <w:rPr>
          <w:rFonts w:ascii="Times New Roman" w:hAnsi="Times New Roman" w:cs="Times New Roman"/>
          <w:sz w:val="24"/>
          <w:szCs w:val="24"/>
        </w:rPr>
        <w:t>.</w:t>
      </w:r>
      <w:r w:rsidR="008B35FA">
        <w:rPr>
          <w:rFonts w:ascii="Times New Roman" w:hAnsi="Times New Roman" w:cs="Times New Roman"/>
          <w:sz w:val="24"/>
          <w:szCs w:val="24"/>
        </w:rPr>
        <w:t>"</w:t>
      </w:r>
      <w:r w:rsidR="00A02515">
        <w:rPr>
          <w:rFonts w:ascii="Times New Roman" w:hAnsi="Times New Roman" w:cs="Times New Roman"/>
          <w:sz w:val="24"/>
          <w:szCs w:val="24"/>
        </w:rPr>
        <w:t xml:space="preserve"> </w:t>
      </w:r>
      <w:r w:rsidR="00183397">
        <w:rPr>
          <w:rFonts w:ascii="Times New Roman" w:hAnsi="Times New Roman" w:cs="Times New Roman"/>
          <w:sz w:val="24"/>
          <w:szCs w:val="24"/>
        </w:rPr>
        <w:t>Given that gramma</w:t>
      </w:r>
      <w:r w:rsidR="004A1FAC">
        <w:rPr>
          <w:rFonts w:ascii="Times New Roman" w:hAnsi="Times New Roman" w:cs="Times New Roman"/>
          <w:sz w:val="24"/>
          <w:szCs w:val="24"/>
        </w:rPr>
        <w:t>r rules</w:t>
      </w:r>
      <w:r w:rsidR="00183397">
        <w:rPr>
          <w:rFonts w:ascii="Times New Roman" w:hAnsi="Times New Roman" w:cs="Times New Roman"/>
          <w:sz w:val="24"/>
          <w:szCs w:val="24"/>
        </w:rPr>
        <w:t xml:space="preserve"> such as this took shape centuries ago, linguistic </w:t>
      </w:r>
      <w:r w:rsidR="00BA23D3">
        <w:rPr>
          <w:rFonts w:ascii="Times New Roman" w:hAnsi="Times New Roman" w:cs="Times New Roman"/>
          <w:sz w:val="24"/>
          <w:szCs w:val="24"/>
        </w:rPr>
        <w:t>agency</w:t>
      </w:r>
      <w:r w:rsidR="00183397">
        <w:rPr>
          <w:rFonts w:ascii="Times New Roman" w:hAnsi="Times New Roman" w:cs="Times New Roman"/>
          <w:sz w:val="24"/>
          <w:szCs w:val="24"/>
        </w:rPr>
        <w:t xml:space="preserve"> can be interpreted as an early </w:t>
      </w:r>
      <w:r w:rsidR="00246833">
        <w:rPr>
          <w:rFonts w:ascii="Times New Roman" w:hAnsi="Times New Roman" w:cs="Times New Roman"/>
          <w:sz w:val="24"/>
          <w:szCs w:val="24"/>
        </w:rPr>
        <w:t xml:space="preserve">crystallization </w:t>
      </w:r>
      <w:r w:rsidR="00183397">
        <w:rPr>
          <w:rFonts w:ascii="Times New Roman" w:hAnsi="Times New Roman" w:cs="Times New Roman"/>
          <w:sz w:val="24"/>
          <w:szCs w:val="24"/>
        </w:rPr>
        <w:t>of a culture’s affinity towards individualism.</w:t>
      </w:r>
      <w:r w:rsidR="00246833">
        <w:rPr>
          <w:rFonts w:ascii="Times New Roman" w:hAnsi="Times New Roman" w:cs="Times New Roman"/>
          <w:sz w:val="24"/>
          <w:szCs w:val="24"/>
        </w:rPr>
        <w:t xml:space="preserve"> In a sense, it freezes this predisposition and makes it a chronic feature of a given culture.</w:t>
      </w:r>
    </w:p>
    <w:p w14:paraId="52EF88E5" w14:textId="26A60E39" w:rsidR="00B44243" w:rsidRDefault="0007074B"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If this correct, the long-term presence of linguistic </w:t>
      </w:r>
      <w:r w:rsidR="008C0D17">
        <w:rPr>
          <w:rFonts w:ascii="Times New Roman" w:hAnsi="Times New Roman" w:cs="Times New Roman"/>
          <w:sz w:val="24"/>
          <w:szCs w:val="24"/>
        </w:rPr>
        <w:t>agency</w:t>
      </w:r>
      <w:r>
        <w:rPr>
          <w:rFonts w:ascii="Times New Roman" w:hAnsi="Times New Roman" w:cs="Times New Roman"/>
          <w:sz w:val="24"/>
          <w:szCs w:val="24"/>
        </w:rPr>
        <w:t xml:space="preserve"> should have considerable explanatory power over the adoption of </w:t>
      </w:r>
      <w:r w:rsidR="004A1FAC">
        <w:rPr>
          <w:rFonts w:ascii="Times New Roman" w:hAnsi="Times New Roman" w:cs="Times New Roman"/>
          <w:sz w:val="24"/>
          <w:szCs w:val="24"/>
        </w:rPr>
        <w:t xml:space="preserve">institutional and ideological features that further </w:t>
      </w:r>
      <w:r w:rsidR="00713B37">
        <w:rPr>
          <w:rFonts w:ascii="Times New Roman" w:hAnsi="Times New Roman" w:cs="Times New Roman"/>
          <w:sz w:val="24"/>
          <w:szCs w:val="24"/>
        </w:rPr>
        <w:t>encode</w:t>
      </w:r>
      <w:r w:rsidR="004A1FAC">
        <w:rPr>
          <w:rFonts w:ascii="Times New Roman" w:hAnsi="Times New Roman" w:cs="Times New Roman"/>
          <w:sz w:val="24"/>
          <w:szCs w:val="24"/>
        </w:rPr>
        <w:t xml:space="preserve"> a society’s individualistic orientation. This suggests a path from </w:t>
      </w:r>
      <w:r w:rsidR="008B35FA">
        <w:rPr>
          <w:rFonts w:ascii="Times New Roman" w:hAnsi="Times New Roman" w:cs="Times New Roman"/>
          <w:sz w:val="24"/>
          <w:szCs w:val="24"/>
        </w:rPr>
        <w:t>nutritional</w:t>
      </w:r>
      <w:r w:rsidR="004A1FAC">
        <w:rPr>
          <w:rFonts w:ascii="Times New Roman" w:hAnsi="Times New Roman" w:cs="Times New Roman"/>
          <w:sz w:val="24"/>
          <w:szCs w:val="24"/>
        </w:rPr>
        <w:t xml:space="preserve"> to linguistic</w:t>
      </w:r>
      <w:r w:rsidR="00342033">
        <w:rPr>
          <w:rFonts w:ascii="Times New Roman" w:hAnsi="Times New Roman" w:cs="Times New Roman"/>
          <w:sz w:val="24"/>
          <w:szCs w:val="24"/>
        </w:rPr>
        <w:t xml:space="preserve"> </w:t>
      </w:r>
      <w:r w:rsidR="004A1FAC">
        <w:rPr>
          <w:rFonts w:ascii="Times New Roman" w:hAnsi="Times New Roman" w:cs="Times New Roman"/>
          <w:sz w:val="24"/>
          <w:szCs w:val="24"/>
        </w:rPr>
        <w:t>to institutionalized individualism</w:t>
      </w:r>
      <w:r w:rsidR="00B44243">
        <w:rPr>
          <w:rFonts w:ascii="Times New Roman" w:hAnsi="Times New Roman" w:cs="Times New Roman"/>
          <w:sz w:val="24"/>
          <w:szCs w:val="24"/>
        </w:rPr>
        <w:t xml:space="preserve">. In terms of the variable labels used in the subsequent analyses, this represents a causal path </w:t>
      </w:r>
      <w:r w:rsidR="008C0D17">
        <w:rPr>
          <w:rFonts w:ascii="Times New Roman" w:hAnsi="Times New Roman" w:cs="Times New Roman"/>
          <w:sz w:val="24"/>
          <w:szCs w:val="24"/>
        </w:rPr>
        <w:t xml:space="preserve">from </w:t>
      </w:r>
      <w:r w:rsidR="00B44243">
        <w:rPr>
          <w:rFonts w:ascii="Times New Roman" w:hAnsi="Times New Roman" w:cs="Times New Roman"/>
          <w:sz w:val="24"/>
          <w:szCs w:val="24"/>
        </w:rPr>
        <w:t>"</w:t>
      </w:r>
      <w:r w:rsidR="008B35FA">
        <w:rPr>
          <w:rFonts w:ascii="Times New Roman" w:hAnsi="Times New Roman" w:cs="Times New Roman"/>
          <w:sz w:val="24"/>
          <w:szCs w:val="24"/>
        </w:rPr>
        <w:t>dietary</w:t>
      </w:r>
      <w:r w:rsidR="008C0D17">
        <w:rPr>
          <w:rFonts w:ascii="Times New Roman" w:hAnsi="Times New Roman" w:cs="Times New Roman"/>
          <w:sz w:val="24"/>
          <w:szCs w:val="24"/>
        </w:rPr>
        <w:t xml:space="preserve"> </w:t>
      </w:r>
      <w:r w:rsidR="00A16368">
        <w:rPr>
          <w:rFonts w:ascii="Times New Roman" w:hAnsi="Times New Roman" w:cs="Times New Roman"/>
          <w:sz w:val="24"/>
          <w:szCs w:val="24"/>
        </w:rPr>
        <w:t>choice</w:t>
      </w:r>
      <w:r w:rsidR="00B44243">
        <w:rPr>
          <w:rFonts w:ascii="Times New Roman" w:hAnsi="Times New Roman" w:cs="Times New Roman"/>
          <w:sz w:val="24"/>
          <w:szCs w:val="24"/>
        </w:rPr>
        <w:t>"</w:t>
      </w:r>
      <w:r w:rsidR="008C0D17">
        <w:rPr>
          <w:rFonts w:ascii="Times New Roman" w:hAnsi="Times New Roman" w:cs="Times New Roman"/>
          <w:sz w:val="24"/>
          <w:szCs w:val="24"/>
        </w:rPr>
        <w:t xml:space="preserve"> to </w:t>
      </w:r>
      <w:r w:rsidR="00B44243">
        <w:rPr>
          <w:rFonts w:ascii="Times New Roman" w:hAnsi="Times New Roman" w:cs="Times New Roman"/>
          <w:sz w:val="24"/>
          <w:szCs w:val="24"/>
        </w:rPr>
        <w:t>"</w:t>
      </w:r>
      <w:r w:rsidR="008C0D17">
        <w:rPr>
          <w:rFonts w:ascii="Times New Roman" w:hAnsi="Times New Roman" w:cs="Times New Roman"/>
          <w:sz w:val="24"/>
          <w:szCs w:val="24"/>
        </w:rPr>
        <w:t>linguistic agency</w:t>
      </w:r>
      <w:r w:rsidR="00B44243">
        <w:rPr>
          <w:rFonts w:ascii="Times New Roman" w:hAnsi="Times New Roman" w:cs="Times New Roman"/>
          <w:sz w:val="24"/>
          <w:szCs w:val="24"/>
        </w:rPr>
        <w:t>"</w:t>
      </w:r>
      <w:r w:rsidR="008C0D17">
        <w:rPr>
          <w:rFonts w:ascii="Times New Roman" w:hAnsi="Times New Roman" w:cs="Times New Roman"/>
          <w:sz w:val="24"/>
          <w:szCs w:val="24"/>
        </w:rPr>
        <w:t xml:space="preserve"> to </w:t>
      </w:r>
      <w:r w:rsidR="00B44243">
        <w:rPr>
          <w:rFonts w:ascii="Times New Roman" w:hAnsi="Times New Roman" w:cs="Times New Roman"/>
          <w:sz w:val="24"/>
          <w:szCs w:val="24"/>
        </w:rPr>
        <w:t>"</w:t>
      </w:r>
      <w:r w:rsidR="008C0D17">
        <w:rPr>
          <w:rFonts w:ascii="Times New Roman" w:hAnsi="Times New Roman" w:cs="Times New Roman"/>
          <w:sz w:val="24"/>
          <w:szCs w:val="24"/>
        </w:rPr>
        <w:t>encultured individualism.</w:t>
      </w:r>
      <w:r w:rsidR="00B44243">
        <w:rPr>
          <w:rFonts w:ascii="Times New Roman" w:hAnsi="Times New Roman" w:cs="Times New Roman"/>
          <w:sz w:val="24"/>
          <w:szCs w:val="24"/>
        </w:rPr>
        <w:t>"</w:t>
      </w:r>
      <w:r w:rsidR="008C0D17">
        <w:rPr>
          <w:rFonts w:ascii="Times New Roman" w:hAnsi="Times New Roman" w:cs="Times New Roman"/>
          <w:sz w:val="24"/>
          <w:szCs w:val="24"/>
        </w:rPr>
        <w:t xml:space="preserve"> The latter became manifest, for instance, in certain </w:t>
      </w:r>
      <w:r w:rsidR="004A1FAC">
        <w:rPr>
          <w:rFonts w:ascii="Times New Roman" w:hAnsi="Times New Roman" w:cs="Times New Roman"/>
          <w:sz w:val="24"/>
          <w:szCs w:val="24"/>
        </w:rPr>
        <w:t>religio</w:t>
      </w:r>
      <w:r w:rsidR="008C0D17">
        <w:rPr>
          <w:rFonts w:ascii="Times New Roman" w:hAnsi="Times New Roman" w:cs="Times New Roman"/>
          <w:sz w:val="24"/>
          <w:szCs w:val="24"/>
        </w:rPr>
        <w:t xml:space="preserve">us legacies, most notably </w:t>
      </w:r>
      <w:r w:rsidR="004A1FAC">
        <w:rPr>
          <w:rFonts w:ascii="Times New Roman" w:hAnsi="Times New Roman" w:cs="Times New Roman"/>
          <w:sz w:val="24"/>
          <w:szCs w:val="24"/>
        </w:rPr>
        <w:t>Protestantism</w:t>
      </w:r>
      <w:r w:rsidR="00B44243">
        <w:rPr>
          <w:rStyle w:val="EndnoteReference"/>
          <w:rFonts w:ascii="Times New Roman" w:hAnsi="Times New Roman" w:cs="Times New Roman"/>
          <w:sz w:val="24"/>
          <w:szCs w:val="24"/>
        </w:rPr>
        <w:endnoteReference w:id="39"/>
      </w:r>
      <w:r w:rsidR="008C0D17">
        <w:rPr>
          <w:rFonts w:ascii="Times New Roman" w:hAnsi="Times New Roman" w:cs="Times New Roman"/>
          <w:sz w:val="24"/>
          <w:szCs w:val="24"/>
        </w:rPr>
        <w:t xml:space="preserve">, </w:t>
      </w:r>
      <w:r w:rsidR="004A1FAC">
        <w:rPr>
          <w:rFonts w:ascii="Times New Roman" w:hAnsi="Times New Roman" w:cs="Times New Roman"/>
          <w:sz w:val="24"/>
          <w:szCs w:val="24"/>
        </w:rPr>
        <w:t>and</w:t>
      </w:r>
      <w:r w:rsidR="008C0D17">
        <w:rPr>
          <w:rFonts w:ascii="Times New Roman" w:hAnsi="Times New Roman" w:cs="Times New Roman"/>
          <w:sz w:val="24"/>
          <w:szCs w:val="24"/>
        </w:rPr>
        <w:t xml:space="preserve"> specific legal traditions, like </w:t>
      </w:r>
      <w:r w:rsidR="00F741B4">
        <w:rPr>
          <w:rFonts w:ascii="Times New Roman" w:hAnsi="Times New Roman" w:cs="Times New Roman"/>
          <w:sz w:val="24"/>
          <w:szCs w:val="24"/>
        </w:rPr>
        <w:t xml:space="preserve">English </w:t>
      </w:r>
      <w:r w:rsidR="008C0D17">
        <w:rPr>
          <w:rFonts w:ascii="Times New Roman" w:hAnsi="Times New Roman" w:cs="Times New Roman"/>
          <w:sz w:val="24"/>
          <w:szCs w:val="24"/>
        </w:rPr>
        <w:t>customary law</w:t>
      </w:r>
      <w:r w:rsidR="00FB6F30">
        <w:rPr>
          <w:rFonts w:ascii="Times New Roman" w:hAnsi="Times New Roman" w:cs="Times New Roman"/>
          <w:sz w:val="24"/>
          <w:szCs w:val="24"/>
        </w:rPr>
        <w:t>.</w:t>
      </w:r>
      <w:r w:rsidR="00B44243">
        <w:rPr>
          <w:rStyle w:val="EndnoteReference"/>
          <w:rFonts w:ascii="Times New Roman" w:hAnsi="Times New Roman" w:cs="Times New Roman"/>
          <w:sz w:val="24"/>
          <w:szCs w:val="24"/>
        </w:rPr>
        <w:endnoteReference w:id="40"/>
      </w:r>
    </w:p>
    <w:p w14:paraId="78698CEC" w14:textId="6D20F51B" w:rsidR="00A73CF2" w:rsidRDefault="000D39A8"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Another aspect of individualism is </w:t>
      </w:r>
      <w:r w:rsidR="008B35FA">
        <w:rPr>
          <w:rFonts w:ascii="Times New Roman" w:hAnsi="Times New Roman" w:cs="Times New Roman"/>
          <w:sz w:val="24"/>
          <w:szCs w:val="24"/>
        </w:rPr>
        <w:t>"</w:t>
      </w:r>
      <w:r w:rsidR="00A73CF2">
        <w:rPr>
          <w:rFonts w:ascii="Times New Roman" w:hAnsi="Times New Roman" w:cs="Times New Roman"/>
          <w:sz w:val="24"/>
          <w:szCs w:val="24"/>
        </w:rPr>
        <w:t>household autonomy</w:t>
      </w:r>
      <w:r w:rsidR="008B35FA">
        <w:rPr>
          <w:rFonts w:ascii="Times New Roman" w:hAnsi="Times New Roman" w:cs="Times New Roman"/>
          <w:sz w:val="24"/>
          <w:szCs w:val="24"/>
        </w:rPr>
        <w:t>"</w:t>
      </w:r>
      <w:r w:rsidR="00A73CF2">
        <w:rPr>
          <w:rFonts w:ascii="Times New Roman" w:hAnsi="Times New Roman" w:cs="Times New Roman"/>
          <w:sz w:val="24"/>
          <w:szCs w:val="24"/>
        </w:rPr>
        <w:t xml:space="preserve">--a factor that involves </w:t>
      </w:r>
      <w:r w:rsidR="00B44243">
        <w:rPr>
          <w:rFonts w:ascii="Times New Roman" w:hAnsi="Times New Roman" w:cs="Times New Roman"/>
          <w:sz w:val="24"/>
          <w:szCs w:val="24"/>
        </w:rPr>
        <w:t xml:space="preserve">a whole bunch of things: </w:t>
      </w:r>
      <w:r w:rsidR="00A73CF2">
        <w:rPr>
          <w:rFonts w:ascii="Times New Roman" w:hAnsi="Times New Roman" w:cs="Times New Roman"/>
          <w:sz w:val="24"/>
          <w:szCs w:val="24"/>
        </w:rPr>
        <w:t xml:space="preserve">lower child mortalities, lower female fertilities and a household pattern focusing </w:t>
      </w:r>
      <w:r w:rsidR="00A73CF2">
        <w:rPr>
          <w:rFonts w:ascii="Times New Roman" w:hAnsi="Times New Roman" w:cs="Times New Roman"/>
          <w:sz w:val="24"/>
          <w:szCs w:val="24"/>
        </w:rPr>
        <w:lastRenderedPageBreak/>
        <w:t xml:space="preserve">on consensual and exogamous marriage, the nuclear family and neo-local settlements. </w:t>
      </w:r>
      <w:r w:rsidR="008B35FA">
        <w:rPr>
          <w:rFonts w:ascii="Times New Roman" w:hAnsi="Times New Roman" w:cs="Times New Roman"/>
          <w:sz w:val="24"/>
          <w:szCs w:val="24"/>
        </w:rPr>
        <w:t>Neo-locality means</w:t>
      </w:r>
      <w:r w:rsidR="00B44243">
        <w:rPr>
          <w:rFonts w:ascii="Times New Roman" w:hAnsi="Times New Roman" w:cs="Times New Roman"/>
          <w:sz w:val="24"/>
          <w:szCs w:val="24"/>
        </w:rPr>
        <w:t xml:space="preserve"> </w:t>
      </w:r>
      <w:r w:rsidR="00A73CF2">
        <w:rPr>
          <w:rFonts w:ascii="Times New Roman" w:hAnsi="Times New Roman" w:cs="Times New Roman"/>
          <w:sz w:val="24"/>
          <w:szCs w:val="24"/>
        </w:rPr>
        <w:t>that married couples establish their own household, rather than moving into the household of the husband's parents--which is known as patri-locality</w:t>
      </w:r>
      <w:r>
        <w:rPr>
          <w:rFonts w:ascii="Times New Roman" w:hAnsi="Times New Roman" w:cs="Times New Roman"/>
          <w:sz w:val="24"/>
          <w:szCs w:val="24"/>
        </w:rPr>
        <w:t>.</w:t>
      </w:r>
      <w:r w:rsidR="00A73CF2">
        <w:rPr>
          <w:rStyle w:val="EndnoteReference"/>
          <w:rFonts w:ascii="Times New Roman" w:hAnsi="Times New Roman" w:cs="Times New Roman"/>
          <w:sz w:val="24"/>
          <w:szCs w:val="24"/>
        </w:rPr>
        <w:endnoteReference w:id="41"/>
      </w:r>
      <w:r w:rsidR="007E3A0B">
        <w:rPr>
          <w:rFonts w:ascii="Times New Roman" w:hAnsi="Times New Roman" w:cs="Times New Roman"/>
          <w:sz w:val="24"/>
          <w:szCs w:val="24"/>
        </w:rPr>
        <w:t xml:space="preserve"> Interestingly, patri-locality is until today pretty much the norm, especially in areas lacking the CW-condition. More generally, patri-locality is part of what Amy Alexander, Ronald Inglehart and Christian Welzel describe as "evolutionary normality" in traditional se</w:t>
      </w:r>
      <w:r w:rsidR="009E58AC">
        <w:rPr>
          <w:rFonts w:ascii="Times New Roman" w:hAnsi="Times New Roman" w:cs="Times New Roman"/>
          <w:sz w:val="24"/>
          <w:szCs w:val="24"/>
        </w:rPr>
        <w:t>x norms: strict heterosexuality</w:t>
      </w:r>
      <w:r w:rsidR="008B35FA">
        <w:rPr>
          <w:rFonts w:ascii="Times New Roman" w:hAnsi="Times New Roman" w:cs="Times New Roman"/>
          <w:sz w:val="24"/>
          <w:szCs w:val="24"/>
        </w:rPr>
        <w:t>,</w:t>
      </w:r>
      <w:r w:rsidR="007E3A0B">
        <w:rPr>
          <w:rFonts w:ascii="Times New Roman" w:hAnsi="Times New Roman" w:cs="Times New Roman"/>
          <w:sz w:val="24"/>
          <w:szCs w:val="24"/>
        </w:rPr>
        <w:t xml:space="preserve"> sacrosanct marriage</w:t>
      </w:r>
      <w:r w:rsidR="008B35FA">
        <w:rPr>
          <w:rFonts w:ascii="Times New Roman" w:hAnsi="Times New Roman" w:cs="Times New Roman"/>
          <w:sz w:val="24"/>
          <w:szCs w:val="24"/>
        </w:rPr>
        <w:t xml:space="preserve">, </w:t>
      </w:r>
      <w:r w:rsidR="00B44243">
        <w:rPr>
          <w:rFonts w:ascii="Times New Roman" w:hAnsi="Times New Roman" w:cs="Times New Roman"/>
          <w:sz w:val="24"/>
          <w:szCs w:val="24"/>
        </w:rPr>
        <w:t xml:space="preserve">pre-marital </w:t>
      </w:r>
      <w:r w:rsidR="009E58AC">
        <w:rPr>
          <w:rFonts w:ascii="Times New Roman" w:hAnsi="Times New Roman" w:cs="Times New Roman"/>
          <w:sz w:val="24"/>
          <w:szCs w:val="24"/>
        </w:rPr>
        <w:t xml:space="preserve">female virginity </w:t>
      </w:r>
      <w:r w:rsidR="008B35FA">
        <w:rPr>
          <w:rFonts w:ascii="Times New Roman" w:hAnsi="Times New Roman" w:cs="Times New Roman"/>
          <w:sz w:val="24"/>
          <w:szCs w:val="24"/>
        </w:rPr>
        <w:t>and high</w:t>
      </w:r>
      <w:r w:rsidR="00B44243">
        <w:rPr>
          <w:rFonts w:ascii="Times New Roman" w:hAnsi="Times New Roman" w:cs="Times New Roman"/>
          <w:sz w:val="24"/>
          <w:szCs w:val="24"/>
        </w:rPr>
        <w:t xml:space="preserve"> </w:t>
      </w:r>
      <w:r w:rsidR="009E58AC">
        <w:rPr>
          <w:rFonts w:ascii="Times New Roman" w:hAnsi="Times New Roman" w:cs="Times New Roman"/>
          <w:sz w:val="24"/>
          <w:szCs w:val="24"/>
        </w:rPr>
        <w:t>female fertility after</w:t>
      </w:r>
      <w:r w:rsidR="00B44243">
        <w:rPr>
          <w:rFonts w:ascii="Times New Roman" w:hAnsi="Times New Roman" w:cs="Times New Roman"/>
          <w:sz w:val="24"/>
          <w:szCs w:val="24"/>
        </w:rPr>
        <w:t xml:space="preserve"> </w:t>
      </w:r>
      <w:r w:rsidR="008B35FA">
        <w:rPr>
          <w:rFonts w:ascii="Times New Roman" w:hAnsi="Times New Roman" w:cs="Times New Roman"/>
          <w:sz w:val="24"/>
          <w:szCs w:val="24"/>
        </w:rPr>
        <w:t>marriage, which happens at an e</w:t>
      </w:r>
      <w:r w:rsidR="009E58AC">
        <w:rPr>
          <w:rFonts w:ascii="Times New Roman" w:hAnsi="Times New Roman" w:cs="Times New Roman"/>
          <w:sz w:val="24"/>
          <w:szCs w:val="24"/>
        </w:rPr>
        <w:t>arly</w:t>
      </w:r>
      <w:r w:rsidR="008B35FA">
        <w:rPr>
          <w:rFonts w:ascii="Times New Roman" w:hAnsi="Times New Roman" w:cs="Times New Roman"/>
          <w:sz w:val="24"/>
          <w:szCs w:val="24"/>
        </w:rPr>
        <w:t xml:space="preserve"> age and is</w:t>
      </w:r>
      <w:r w:rsidR="009E58AC">
        <w:rPr>
          <w:rFonts w:ascii="Times New Roman" w:hAnsi="Times New Roman" w:cs="Times New Roman"/>
          <w:sz w:val="24"/>
          <w:szCs w:val="24"/>
        </w:rPr>
        <w:t xml:space="preserve"> pre-arranged</w:t>
      </w:r>
      <w:r w:rsidR="008B35FA">
        <w:rPr>
          <w:rFonts w:ascii="Times New Roman" w:hAnsi="Times New Roman" w:cs="Times New Roman"/>
          <w:sz w:val="24"/>
          <w:szCs w:val="24"/>
        </w:rPr>
        <w:t>, without the women's consent</w:t>
      </w:r>
      <w:r w:rsidR="009E58AC">
        <w:rPr>
          <w:rFonts w:ascii="Times New Roman" w:hAnsi="Times New Roman" w:cs="Times New Roman"/>
          <w:sz w:val="24"/>
          <w:szCs w:val="24"/>
        </w:rPr>
        <w:t>.</w:t>
      </w:r>
      <w:r w:rsidR="009E58AC">
        <w:rPr>
          <w:rStyle w:val="EndnoteReference"/>
          <w:rFonts w:ascii="Times New Roman" w:hAnsi="Times New Roman" w:cs="Times New Roman"/>
          <w:sz w:val="24"/>
          <w:szCs w:val="24"/>
        </w:rPr>
        <w:endnoteReference w:id="42"/>
      </w:r>
      <w:r w:rsidR="009E58AC">
        <w:rPr>
          <w:rFonts w:ascii="Times New Roman" w:hAnsi="Times New Roman" w:cs="Times New Roman"/>
          <w:sz w:val="24"/>
          <w:szCs w:val="24"/>
        </w:rPr>
        <w:t xml:space="preserve"> All these elements complement each other in establishing male control over female sexuality.</w:t>
      </w:r>
      <w:r w:rsidR="009E58AC">
        <w:rPr>
          <w:rStyle w:val="EndnoteReference"/>
          <w:rFonts w:ascii="Times New Roman" w:hAnsi="Times New Roman" w:cs="Times New Roman"/>
          <w:sz w:val="24"/>
          <w:szCs w:val="24"/>
        </w:rPr>
        <w:endnoteReference w:id="43"/>
      </w:r>
      <w:r w:rsidR="009E58AC">
        <w:rPr>
          <w:rFonts w:ascii="Times New Roman" w:hAnsi="Times New Roman" w:cs="Times New Roman"/>
          <w:sz w:val="24"/>
          <w:szCs w:val="24"/>
        </w:rPr>
        <w:t xml:space="preserve"> Lower female fertility and the other elements of household autonomy represent a deviation from </w:t>
      </w:r>
      <w:r w:rsidR="008B35FA">
        <w:rPr>
          <w:rFonts w:ascii="Times New Roman" w:hAnsi="Times New Roman" w:cs="Times New Roman"/>
          <w:sz w:val="24"/>
          <w:szCs w:val="24"/>
        </w:rPr>
        <w:t xml:space="preserve">this </w:t>
      </w:r>
      <w:r w:rsidR="009E58AC">
        <w:rPr>
          <w:rFonts w:ascii="Times New Roman" w:hAnsi="Times New Roman" w:cs="Times New Roman"/>
          <w:sz w:val="24"/>
          <w:szCs w:val="24"/>
        </w:rPr>
        <w:t>evolutionary normality in sex norms</w:t>
      </w:r>
      <w:r w:rsidR="008B35FA">
        <w:rPr>
          <w:rFonts w:ascii="Times New Roman" w:hAnsi="Times New Roman" w:cs="Times New Roman"/>
          <w:sz w:val="24"/>
          <w:szCs w:val="24"/>
        </w:rPr>
        <w:t>. As we will see, this deviation</w:t>
      </w:r>
      <w:r w:rsidR="009E58AC">
        <w:rPr>
          <w:rFonts w:ascii="Times New Roman" w:hAnsi="Times New Roman" w:cs="Times New Roman"/>
          <w:sz w:val="24"/>
          <w:szCs w:val="24"/>
        </w:rPr>
        <w:t xml:space="preserve"> has been unique to CW-areas.</w:t>
      </w:r>
      <w:r w:rsidR="00B44243">
        <w:rPr>
          <w:rStyle w:val="FootnoteReference"/>
          <w:rFonts w:ascii="Times New Roman" w:hAnsi="Times New Roman" w:cs="Times New Roman"/>
          <w:sz w:val="24"/>
          <w:szCs w:val="24"/>
        </w:rPr>
        <w:footnoteReference w:id="12"/>
      </w:r>
    </w:p>
    <w:p w14:paraId="06854BF0" w14:textId="7A9A6B97" w:rsidR="000D39A8" w:rsidRDefault="009E58AC"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Considered under</w:t>
      </w:r>
      <w:r w:rsidR="00975D29">
        <w:rPr>
          <w:rFonts w:ascii="Times New Roman" w:hAnsi="Times New Roman" w:cs="Times New Roman"/>
          <w:sz w:val="24"/>
          <w:szCs w:val="24"/>
        </w:rPr>
        <w:t xml:space="preserve"> today’s standard, </w:t>
      </w:r>
      <w:r>
        <w:rPr>
          <w:rFonts w:ascii="Times New Roman" w:hAnsi="Times New Roman" w:cs="Times New Roman"/>
          <w:sz w:val="24"/>
          <w:szCs w:val="24"/>
        </w:rPr>
        <w:t xml:space="preserve">female fertility </w:t>
      </w:r>
      <w:r w:rsidR="00975D29">
        <w:rPr>
          <w:rFonts w:ascii="Times New Roman" w:hAnsi="Times New Roman" w:cs="Times New Roman"/>
          <w:sz w:val="24"/>
          <w:szCs w:val="24"/>
        </w:rPr>
        <w:t xml:space="preserve">was </w:t>
      </w:r>
      <w:r>
        <w:rPr>
          <w:rFonts w:ascii="Times New Roman" w:hAnsi="Times New Roman" w:cs="Times New Roman"/>
          <w:sz w:val="24"/>
          <w:szCs w:val="24"/>
        </w:rPr>
        <w:t>high</w:t>
      </w:r>
      <w:r w:rsidR="00975D29">
        <w:rPr>
          <w:rFonts w:ascii="Times New Roman" w:hAnsi="Times New Roman" w:cs="Times New Roman"/>
          <w:sz w:val="24"/>
          <w:szCs w:val="24"/>
        </w:rPr>
        <w:t xml:space="preserve"> everywhere before the inv</w:t>
      </w:r>
      <w:r w:rsidR="00A73CF2">
        <w:rPr>
          <w:rFonts w:ascii="Times New Roman" w:hAnsi="Times New Roman" w:cs="Times New Roman"/>
          <w:sz w:val="24"/>
          <w:szCs w:val="24"/>
        </w:rPr>
        <w:t xml:space="preserve">ention of modern contraception. </w:t>
      </w:r>
      <w:r w:rsidR="00975D29">
        <w:rPr>
          <w:rFonts w:ascii="Times New Roman" w:hAnsi="Times New Roman" w:cs="Times New Roman"/>
          <w:sz w:val="24"/>
          <w:szCs w:val="24"/>
        </w:rPr>
        <w:t>High child mortality, disease vulnerability, famines and other threats dictated relatively high fertility rates in all agrarian societies</w:t>
      </w:r>
      <w:r w:rsidR="000B1478">
        <w:rPr>
          <w:rFonts w:ascii="Times New Roman" w:hAnsi="Times New Roman" w:cs="Times New Roman"/>
          <w:sz w:val="24"/>
          <w:szCs w:val="24"/>
        </w:rPr>
        <w:t xml:space="preserve">. </w:t>
      </w:r>
      <w:proofErr w:type="gramStart"/>
      <w:r w:rsidR="000B1478">
        <w:rPr>
          <w:rFonts w:ascii="Times New Roman" w:hAnsi="Times New Roman" w:cs="Times New Roman"/>
          <w:sz w:val="24"/>
          <w:szCs w:val="24"/>
        </w:rPr>
        <w:t xml:space="preserve">High fertility </w:t>
      </w:r>
      <w:r>
        <w:rPr>
          <w:rFonts w:ascii="Times New Roman" w:hAnsi="Times New Roman" w:cs="Times New Roman"/>
          <w:sz w:val="24"/>
          <w:szCs w:val="24"/>
        </w:rPr>
        <w:t xml:space="preserve">has been incentivized by pressures </w:t>
      </w:r>
      <w:r w:rsidR="00975D29">
        <w:rPr>
          <w:rFonts w:ascii="Times New Roman" w:hAnsi="Times New Roman" w:cs="Times New Roman"/>
          <w:sz w:val="24"/>
          <w:szCs w:val="24"/>
        </w:rPr>
        <w:t xml:space="preserve">to </w:t>
      </w:r>
      <w:r>
        <w:rPr>
          <w:rFonts w:ascii="Times New Roman" w:hAnsi="Times New Roman" w:cs="Times New Roman"/>
          <w:sz w:val="24"/>
          <w:szCs w:val="24"/>
        </w:rPr>
        <w:t>increase</w:t>
      </w:r>
      <w:r w:rsidR="00975D29">
        <w:rPr>
          <w:rFonts w:ascii="Times New Roman" w:hAnsi="Times New Roman" w:cs="Times New Roman"/>
          <w:sz w:val="24"/>
          <w:szCs w:val="24"/>
        </w:rPr>
        <w:t xml:space="preserve"> the population and workforce</w:t>
      </w:r>
      <w:proofErr w:type="gramEnd"/>
      <w:r w:rsidR="00975D29">
        <w:rPr>
          <w:rFonts w:ascii="Times New Roman" w:hAnsi="Times New Roman" w:cs="Times New Roman"/>
          <w:sz w:val="24"/>
          <w:szCs w:val="24"/>
        </w:rPr>
        <w:t>.</w:t>
      </w:r>
      <w:r w:rsidR="006D7C6A">
        <w:rPr>
          <w:rStyle w:val="EndnoteReference"/>
          <w:rFonts w:ascii="Times New Roman" w:hAnsi="Times New Roman" w:cs="Times New Roman"/>
          <w:sz w:val="24"/>
          <w:szCs w:val="24"/>
        </w:rPr>
        <w:endnoteReference w:id="44"/>
      </w:r>
      <w:r w:rsidR="00975D29">
        <w:rPr>
          <w:rFonts w:ascii="Times New Roman" w:hAnsi="Times New Roman" w:cs="Times New Roman"/>
          <w:sz w:val="24"/>
          <w:szCs w:val="24"/>
        </w:rPr>
        <w:t xml:space="preserve"> Nevertheless</w:t>
      </w:r>
      <w:r w:rsidR="00650AD7">
        <w:rPr>
          <w:rFonts w:ascii="Times New Roman" w:hAnsi="Times New Roman" w:cs="Times New Roman"/>
          <w:sz w:val="24"/>
          <w:szCs w:val="24"/>
        </w:rPr>
        <w:t>,</w:t>
      </w:r>
      <w:r w:rsidR="00BE6E10">
        <w:rPr>
          <w:rFonts w:ascii="Times New Roman" w:hAnsi="Times New Roman" w:cs="Times New Roman"/>
          <w:sz w:val="24"/>
          <w:szCs w:val="24"/>
        </w:rPr>
        <w:t xml:space="preserve"> </w:t>
      </w:r>
      <w:r w:rsidR="0090428A">
        <w:rPr>
          <w:rFonts w:ascii="Times New Roman" w:hAnsi="Times New Roman" w:cs="Times New Roman"/>
          <w:sz w:val="24"/>
          <w:szCs w:val="24"/>
        </w:rPr>
        <w:t xml:space="preserve">we </w:t>
      </w:r>
      <w:r w:rsidR="00BE6E10">
        <w:rPr>
          <w:rFonts w:ascii="Times New Roman" w:hAnsi="Times New Roman" w:cs="Times New Roman"/>
          <w:sz w:val="24"/>
          <w:szCs w:val="24"/>
        </w:rPr>
        <w:t>we will see</w:t>
      </w:r>
      <w:r w:rsidR="0090428A">
        <w:rPr>
          <w:rFonts w:ascii="Times New Roman" w:hAnsi="Times New Roman" w:cs="Times New Roman"/>
          <w:sz w:val="24"/>
          <w:szCs w:val="24"/>
        </w:rPr>
        <w:t xml:space="preserve"> that</w:t>
      </w:r>
      <w:r w:rsidR="00975D29">
        <w:rPr>
          <w:rFonts w:ascii="Times New Roman" w:hAnsi="Times New Roman" w:cs="Times New Roman"/>
          <w:sz w:val="24"/>
          <w:szCs w:val="24"/>
        </w:rPr>
        <w:t xml:space="preserve"> climatic </w:t>
      </w:r>
      <w:r w:rsidR="0090428A">
        <w:rPr>
          <w:rFonts w:ascii="Times New Roman" w:hAnsi="Times New Roman" w:cs="Times New Roman"/>
          <w:sz w:val="24"/>
          <w:szCs w:val="24"/>
        </w:rPr>
        <w:t>differences created significant variation in</w:t>
      </w:r>
      <w:r w:rsidR="00975D29">
        <w:rPr>
          <w:rFonts w:ascii="Times New Roman" w:hAnsi="Times New Roman" w:cs="Times New Roman"/>
          <w:sz w:val="24"/>
          <w:szCs w:val="24"/>
        </w:rPr>
        <w:t xml:space="preserve"> disease </w:t>
      </w:r>
      <w:r w:rsidR="00BE6E10">
        <w:rPr>
          <w:rFonts w:ascii="Times New Roman" w:hAnsi="Times New Roman" w:cs="Times New Roman"/>
          <w:sz w:val="24"/>
          <w:szCs w:val="24"/>
        </w:rPr>
        <w:t>vulnerability</w:t>
      </w:r>
      <w:r w:rsidR="00975D29">
        <w:rPr>
          <w:rFonts w:ascii="Times New Roman" w:hAnsi="Times New Roman" w:cs="Times New Roman"/>
          <w:sz w:val="24"/>
          <w:szCs w:val="24"/>
        </w:rPr>
        <w:t xml:space="preserve"> and child mortality across regions alre</w:t>
      </w:r>
      <w:r w:rsidR="00BE6E10">
        <w:rPr>
          <w:rFonts w:ascii="Times New Roman" w:hAnsi="Times New Roman" w:cs="Times New Roman"/>
          <w:sz w:val="24"/>
          <w:szCs w:val="24"/>
        </w:rPr>
        <w:t xml:space="preserve">ady at pre-industrial times: </w:t>
      </w:r>
      <w:r w:rsidR="00342033">
        <w:rPr>
          <w:rFonts w:ascii="Times New Roman" w:hAnsi="Times New Roman" w:cs="Times New Roman"/>
          <w:sz w:val="24"/>
          <w:szCs w:val="24"/>
        </w:rPr>
        <w:t>areas with a pronounced CW-condition</w:t>
      </w:r>
      <w:r w:rsidR="00BE6E10">
        <w:rPr>
          <w:rFonts w:ascii="Times New Roman" w:hAnsi="Times New Roman" w:cs="Times New Roman"/>
          <w:sz w:val="24"/>
          <w:szCs w:val="24"/>
        </w:rPr>
        <w:t xml:space="preserve"> had </w:t>
      </w:r>
      <w:r w:rsidR="000B1478">
        <w:rPr>
          <w:rFonts w:ascii="Times New Roman" w:hAnsi="Times New Roman" w:cs="Times New Roman"/>
          <w:sz w:val="24"/>
          <w:szCs w:val="24"/>
        </w:rPr>
        <w:t xml:space="preserve">both </w:t>
      </w:r>
      <w:r w:rsidR="00BE6E10">
        <w:rPr>
          <w:rFonts w:ascii="Times New Roman" w:hAnsi="Times New Roman" w:cs="Times New Roman"/>
          <w:sz w:val="24"/>
          <w:szCs w:val="24"/>
        </w:rPr>
        <w:t xml:space="preserve">lower disease vulnerability and </w:t>
      </w:r>
      <w:r w:rsidR="00650AD7">
        <w:rPr>
          <w:rFonts w:ascii="Times New Roman" w:hAnsi="Times New Roman" w:cs="Times New Roman"/>
          <w:sz w:val="24"/>
          <w:szCs w:val="24"/>
        </w:rPr>
        <w:t xml:space="preserve">lower </w:t>
      </w:r>
      <w:r w:rsidR="00BE6E10">
        <w:rPr>
          <w:rFonts w:ascii="Times New Roman" w:hAnsi="Times New Roman" w:cs="Times New Roman"/>
          <w:sz w:val="24"/>
          <w:szCs w:val="24"/>
        </w:rPr>
        <w:t>child mortality</w:t>
      </w:r>
      <w:r w:rsidR="00650AD7">
        <w:rPr>
          <w:rFonts w:ascii="Times New Roman" w:hAnsi="Times New Roman" w:cs="Times New Roman"/>
          <w:sz w:val="24"/>
          <w:szCs w:val="24"/>
        </w:rPr>
        <w:t xml:space="preserve"> and</w:t>
      </w:r>
      <w:r w:rsidR="000B1478">
        <w:rPr>
          <w:rFonts w:ascii="Times New Roman" w:hAnsi="Times New Roman" w:cs="Times New Roman"/>
          <w:sz w:val="24"/>
          <w:szCs w:val="24"/>
        </w:rPr>
        <w:t xml:space="preserve"> these differences were </w:t>
      </w:r>
      <w:r w:rsidR="00BE6E10">
        <w:rPr>
          <w:rFonts w:ascii="Times New Roman" w:hAnsi="Times New Roman" w:cs="Times New Roman"/>
          <w:sz w:val="24"/>
          <w:szCs w:val="24"/>
        </w:rPr>
        <w:t>naturally</w:t>
      </w:r>
      <w:r w:rsidR="000B1478">
        <w:rPr>
          <w:rFonts w:ascii="Times New Roman" w:hAnsi="Times New Roman" w:cs="Times New Roman"/>
          <w:sz w:val="24"/>
          <w:szCs w:val="24"/>
        </w:rPr>
        <w:t xml:space="preserve"> given</w:t>
      </w:r>
      <w:r w:rsidR="00BE6E10">
        <w:rPr>
          <w:rFonts w:ascii="Times New Roman" w:hAnsi="Times New Roman" w:cs="Times New Roman"/>
          <w:sz w:val="24"/>
          <w:szCs w:val="24"/>
        </w:rPr>
        <w:t xml:space="preserve">. This allowed for lower fertility to sustain the workforce. </w:t>
      </w:r>
      <w:r w:rsidR="00E61E0E">
        <w:rPr>
          <w:rFonts w:ascii="Times New Roman" w:hAnsi="Times New Roman" w:cs="Times New Roman"/>
          <w:sz w:val="24"/>
          <w:szCs w:val="24"/>
        </w:rPr>
        <w:t xml:space="preserve">Thus, both men and women had the option to marry later already in pre-industrial times, namely in </w:t>
      </w:r>
      <w:proofErr w:type="gramStart"/>
      <w:r w:rsidR="00E61E0E">
        <w:rPr>
          <w:rFonts w:ascii="Times New Roman" w:hAnsi="Times New Roman" w:cs="Times New Roman"/>
          <w:sz w:val="24"/>
          <w:szCs w:val="24"/>
        </w:rPr>
        <w:t>their</w:t>
      </w:r>
      <w:proofErr w:type="gramEnd"/>
      <w:r w:rsidR="00E61E0E">
        <w:rPr>
          <w:rFonts w:ascii="Times New Roman" w:hAnsi="Times New Roman" w:cs="Times New Roman"/>
          <w:sz w:val="24"/>
          <w:szCs w:val="24"/>
        </w:rPr>
        <w:t xml:space="preserve"> mid-early twenties instead of their mid-teenage years. This proposition </w:t>
      </w:r>
      <w:r w:rsidR="006D7C6A">
        <w:rPr>
          <w:rFonts w:ascii="Times New Roman" w:hAnsi="Times New Roman" w:cs="Times New Roman"/>
          <w:sz w:val="24"/>
          <w:szCs w:val="24"/>
        </w:rPr>
        <w:t xml:space="preserve">has first been formulated by John Hajnal in 1982 and </w:t>
      </w:r>
      <w:r w:rsidR="00E61E0E">
        <w:rPr>
          <w:rFonts w:ascii="Times New Roman" w:hAnsi="Times New Roman" w:cs="Times New Roman"/>
          <w:sz w:val="24"/>
          <w:szCs w:val="24"/>
        </w:rPr>
        <w:t>is known as the “Hajnal-thesis</w:t>
      </w:r>
      <w:r w:rsidR="006D7C6A">
        <w:rPr>
          <w:rFonts w:ascii="Times New Roman" w:hAnsi="Times New Roman" w:cs="Times New Roman"/>
          <w:sz w:val="24"/>
          <w:szCs w:val="24"/>
        </w:rPr>
        <w:t>.</w:t>
      </w:r>
      <w:r w:rsidR="00E61E0E">
        <w:rPr>
          <w:rFonts w:ascii="Times New Roman" w:hAnsi="Times New Roman" w:cs="Times New Roman"/>
          <w:sz w:val="24"/>
          <w:szCs w:val="24"/>
        </w:rPr>
        <w:t>”</w:t>
      </w:r>
      <w:r w:rsidR="006D7C6A">
        <w:rPr>
          <w:rStyle w:val="EndnoteReference"/>
          <w:rFonts w:ascii="Times New Roman" w:hAnsi="Times New Roman" w:cs="Times New Roman"/>
          <w:sz w:val="24"/>
          <w:szCs w:val="24"/>
        </w:rPr>
        <w:endnoteReference w:id="45"/>
      </w:r>
      <w:r w:rsidR="00E61E0E">
        <w:rPr>
          <w:rFonts w:ascii="Times New Roman" w:hAnsi="Times New Roman" w:cs="Times New Roman"/>
          <w:sz w:val="24"/>
          <w:szCs w:val="24"/>
        </w:rPr>
        <w:t xml:space="preserve"> </w:t>
      </w:r>
      <w:r w:rsidR="006D7C6A">
        <w:rPr>
          <w:rFonts w:ascii="Times New Roman" w:hAnsi="Times New Roman" w:cs="Times New Roman"/>
          <w:sz w:val="24"/>
          <w:szCs w:val="24"/>
        </w:rPr>
        <w:t xml:space="preserve">Recent re-examinations of the evidence by Mary Hartman and _ Koiti strongly </w:t>
      </w:r>
      <w:r w:rsidR="00E61E0E">
        <w:rPr>
          <w:rFonts w:ascii="Times New Roman" w:hAnsi="Times New Roman" w:cs="Times New Roman"/>
          <w:sz w:val="24"/>
          <w:szCs w:val="24"/>
        </w:rPr>
        <w:t>confirm</w:t>
      </w:r>
      <w:r w:rsidR="006D7C6A">
        <w:rPr>
          <w:rFonts w:ascii="Times New Roman" w:hAnsi="Times New Roman" w:cs="Times New Roman"/>
          <w:sz w:val="24"/>
          <w:szCs w:val="24"/>
        </w:rPr>
        <w:t xml:space="preserve"> the Hajnal-thesis </w:t>
      </w:r>
      <w:r w:rsidR="00E61E0E">
        <w:rPr>
          <w:rFonts w:ascii="Times New Roman" w:hAnsi="Times New Roman" w:cs="Times New Roman"/>
          <w:sz w:val="24"/>
          <w:szCs w:val="24"/>
        </w:rPr>
        <w:t>for both Northwestern Europe and Japan—the two agrarian areas with the strongest CW-condition before the colonial</w:t>
      </w:r>
      <w:r w:rsidR="00AC5390">
        <w:rPr>
          <w:rFonts w:ascii="Times New Roman" w:hAnsi="Times New Roman" w:cs="Times New Roman"/>
          <w:sz w:val="24"/>
          <w:szCs w:val="24"/>
        </w:rPr>
        <w:t xml:space="preserve"> age</w:t>
      </w:r>
      <w:r w:rsidR="00BE6E10">
        <w:rPr>
          <w:rFonts w:ascii="Times New Roman" w:hAnsi="Times New Roman" w:cs="Times New Roman"/>
          <w:sz w:val="24"/>
          <w:szCs w:val="24"/>
        </w:rPr>
        <w:t>.</w:t>
      </w:r>
      <w:r w:rsidR="006D7C6A">
        <w:rPr>
          <w:rStyle w:val="EndnoteReference"/>
          <w:rFonts w:ascii="Times New Roman" w:hAnsi="Times New Roman" w:cs="Times New Roman"/>
          <w:sz w:val="24"/>
          <w:szCs w:val="24"/>
        </w:rPr>
        <w:endnoteReference w:id="46"/>
      </w:r>
    </w:p>
    <w:p w14:paraId="3069E12D" w14:textId="77777777" w:rsidR="007644DD" w:rsidRDefault="00523B91"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Against this backdrop, Seli</w:t>
      </w:r>
      <w:r w:rsidR="00846CE0">
        <w:rPr>
          <w:rFonts w:ascii="Times New Roman" w:hAnsi="Times New Roman" w:cs="Times New Roman"/>
          <w:sz w:val="24"/>
          <w:szCs w:val="24"/>
        </w:rPr>
        <w:t>n Dilli coded family systems all over the world as they looked</w:t>
      </w:r>
      <w:r w:rsidR="00936775">
        <w:rPr>
          <w:rFonts w:ascii="Times New Roman" w:hAnsi="Times New Roman" w:cs="Times New Roman"/>
          <w:sz w:val="24"/>
          <w:szCs w:val="24"/>
        </w:rPr>
        <w:t xml:space="preserve"> like</w:t>
      </w:r>
      <w:r w:rsidR="00846CE0">
        <w:rPr>
          <w:rFonts w:ascii="Times New Roman" w:hAnsi="Times New Roman" w:cs="Times New Roman"/>
          <w:sz w:val="24"/>
          <w:szCs w:val="24"/>
        </w:rPr>
        <w:t xml:space="preserve"> at the time around 1800.</w:t>
      </w:r>
      <w:r w:rsidR="00846CE0">
        <w:rPr>
          <w:rStyle w:val="EndnoteReference"/>
          <w:rFonts w:ascii="Times New Roman" w:hAnsi="Times New Roman" w:cs="Times New Roman"/>
          <w:sz w:val="24"/>
          <w:szCs w:val="24"/>
        </w:rPr>
        <w:endnoteReference w:id="47"/>
      </w:r>
      <w:r w:rsidR="00846CE0">
        <w:rPr>
          <w:rFonts w:ascii="Times New Roman" w:hAnsi="Times New Roman" w:cs="Times New Roman"/>
          <w:sz w:val="24"/>
          <w:szCs w:val="24"/>
        </w:rPr>
        <w:t xml:space="preserve"> </w:t>
      </w:r>
      <w:r>
        <w:rPr>
          <w:rFonts w:ascii="Times New Roman" w:hAnsi="Times New Roman" w:cs="Times New Roman"/>
          <w:sz w:val="24"/>
          <w:szCs w:val="24"/>
        </w:rPr>
        <w:t xml:space="preserve">With the exception of England and Belgium, this is a </w:t>
      </w:r>
      <w:proofErr w:type="gramStart"/>
      <w:r>
        <w:rPr>
          <w:rFonts w:ascii="Times New Roman" w:hAnsi="Times New Roman" w:cs="Times New Roman"/>
          <w:sz w:val="24"/>
          <w:szCs w:val="24"/>
        </w:rPr>
        <w:t>time which</w:t>
      </w:r>
      <w:proofErr w:type="gramEnd"/>
      <w:r>
        <w:rPr>
          <w:rFonts w:ascii="Times New Roman" w:hAnsi="Times New Roman" w:cs="Times New Roman"/>
          <w:sz w:val="24"/>
          <w:szCs w:val="24"/>
        </w:rPr>
        <w:t xml:space="preserve"> is located for all areas of the world before the Industrial Revolution. Thus, we deal with pre-industrial family patterns that c</w:t>
      </w:r>
      <w:r w:rsidR="00936775">
        <w:rPr>
          <w:rFonts w:ascii="Times New Roman" w:hAnsi="Times New Roman" w:cs="Times New Roman"/>
          <w:sz w:val="24"/>
          <w:szCs w:val="24"/>
        </w:rPr>
        <w:t xml:space="preserve">an be assumed </w:t>
      </w:r>
      <w:r>
        <w:rPr>
          <w:rFonts w:ascii="Times New Roman" w:hAnsi="Times New Roman" w:cs="Times New Roman"/>
          <w:sz w:val="24"/>
          <w:szCs w:val="24"/>
        </w:rPr>
        <w:t xml:space="preserve">to reach back much farther into agrarian times. Anyways, inspired by </w:t>
      </w:r>
      <w:r w:rsidR="00846CE0">
        <w:rPr>
          <w:rFonts w:ascii="Times New Roman" w:hAnsi="Times New Roman" w:cs="Times New Roman"/>
          <w:sz w:val="24"/>
          <w:szCs w:val="24"/>
        </w:rPr>
        <w:t>Emmanuel Todd</w:t>
      </w:r>
      <w:r w:rsidR="00111DE6">
        <w:rPr>
          <w:rFonts w:ascii="Times New Roman" w:hAnsi="Times New Roman" w:cs="Times New Roman"/>
          <w:sz w:val="24"/>
          <w:szCs w:val="24"/>
        </w:rPr>
        <w:t>'s</w:t>
      </w:r>
      <w:r w:rsidR="00846CE0">
        <w:rPr>
          <w:rStyle w:val="EndnoteReference"/>
          <w:rFonts w:ascii="Times New Roman" w:hAnsi="Times New Roman" w:cs="Times New Roman"/>
          <w:sz w:val="24"/>
          <w:szCs w:val="24"/>
        </w:rPr>
        <w:endnoteReference w:id="48"/>
      </w:r>
      <w:r w:rsidR="00111DE6">
        <w:rPr>
          <w:rFonts w:ascii="Times New Roman" w:hAnsi="Times New Roman" w:cs="Times New Roman"/>
          <w:sz w:val="24"/>
          <w:szCs w:val="24"/>
        </w:rPr>
        <w:t xml:space="preserve"> pioneering work</w:t>
      </w:r>
      <w:r w:rsidR="00846CE0">
        <w:rPr>
          <w:rFonts w:ascii="Times New Roman" w:hAnsi="Times New Roman" w:cs="Times New Roman"/>
          <w:sz w:val="24"/>
          <w:szCs w:val="24"/>
        </w:rPr>
        <w:t xml:space="preserve">, </w:t>
      </w:r>
      <w:r>
        <w:rPr>
          <w:rFonts w:ascii="Times New Roman" w:hAnsi="Times New Roman" w:cs="Times New Roman"/>
          <w:sz w:val="24"/>
          <w:szCs w:val="24"/>
        </w:rPr>
        <w:t>Dilli</w:t>
      </w:r>
      <w:r w:rsidR="00846CE0">
        <w:rPr>
          <w:rFonts w:ascii="Times New Roman" w:hAnsi="Times New Roman" w:cs="Times New Roman"/>
          <w:sz w:val="24"/>
          <w:szCs w:val="24"/>
        </w:rPr>
        <w:t xml:space="preserve"> classifies family systems in </w:t>
      </w:r>
      <w:r w:rsidR="00846CE0">
        <w:rPr>
          <w:rFonts w:ascii="Times New Roman" w:hAnsi="Times New Roman" w:cs="Times New Roman"/>
          <w:sz w:val="24"/>
          <w:szCs w:val="24"/>
        </w:rPr>
        <w:lastRenderedPageBreak/>
        <w:t>terms of marriage rules, household size, inheritance practices and settlement patterns</w:t>
      </w:r>
      <w:r w:rsidR="007644DD">
        <w:rPr>
          <w:rFonts w:ascii="Times New Roman" w:hAnsi="Times New Roman" w:cs="Times New Roman"/>
          <w:sz w:val="24"/>
          <w:szCs w:val="24"/>
        </w:rPr>
        <w:t>. Along these criteria, Selin Dilli</w:t>
      </w:r>
      <w:r w:rsidR="00846CE0">
        <w:rPr>
          <w:rFonts w:ascii="Times New Roman" w:hAnsi="Times New Roman" w:cs="Times New Roman"/>
          <w:sz w:val="24"/>
          <w:szCs w:val="24"/>
        </w:rPr>
        <w:t xml:space="preserve"> orders </w:t>
      </w:r>
      <w:r w:rsidR="007644DD">
        <w:rPr>
          <w:rFonts w:ascii="Times New Roman" w:hAnsi="Times New Roman" w:cs="Times New Roman"/>
          <w:sz w:val="24"/>
          <w:szCs w:val="24"/>
        </w:rPr>
        <w:t>family systems</w:t>
      </w:r>
      <w:r w:rsidR="00846CE0">
        <w:rPr>
          <w:rFonts w:ascii="Times New Roman" w:hAnsi="Times New Roman" w:cs="Times New Roman"/>
          <w:sz w:val="24"/>
          <w:szCs w:val="24"/>
        </w:rPr>
        <w:t xml:space="preserve"> in</w:t>
      </w:r>
      <w:r w:rsidR="007644DD">
        <w:rPr>
          <w:rFonts w:ascii="Times New Roman" w:hAnsi="Times New Roman" w:cs="Times New Roman"/>
          <w:sz w:val="24"/>
          <w:szCs w:val="24"/>
        </w:rPr>
        <w:t xml:space="preserve"> a hierarchy from </w:t>
      </w:r>
      <w:r w:rsidR="00846CE0">
        <w:rPr>
          <w:rFonts w:ascii="Times New Roman" w:hAnsi="Times New Roman" w:cs="Times New Roman"/>
          <w:sz w:val="24"/>
          <w:szCs w:val="24"/>
        </w:rPr>
        <w:t>the most collectivistic</w:t>
      </w:r>
      <w:r w:rsidR="007644DD">
        <w:rPr>
          <w:rFonts w:ascii="Times New Roman" w:hAnsi="Times New Roman" w:cs="Times New Roman"/>
          <w:sz w:val="24"/>
          <w:szCs w:val="24"/>
        </w:rPr>
        <w:t xml:space="preserve"> to the mosy individualistic type. The collectivistic</w:t>
      </w:r>
      <w:r w:rsidR="00846CE0">
        <w:rPr>
          <w:rFonts w:ascii="Times New Roman" w:hAnsi="Times New Roman" w:cs="Times New Roman"/>
          <w:sz w:val="24"/>
          <w:szCs w:val="24"/>
        </w:rPr>
        <w:t xml:space="preserve"> type</w:t>
      </w:r>
      <w:r w:rsidR="007644DD">
        <w:rPr>
          <w:rFonts w:ascii="Times New Roman" w:hAnsi="Times New Roman" w:cs="Times New Roman"/>
          <w:sz w:val="24"/>
          <w:szCs w:val="24"/>
        </w:rPr>
        <w:t xml:space="preserve"> includes endogamous and</w:t>
      </w:r>
      <w:r>
        <w:rPr>
          <w:rFonts w:ascii="Times New Roman" w:hAnsi="Times New Roman" w:cs="Times New Roman"/>
          <w:sz w:val="24"/>
          <w:szCs w:val="24"/>
        </w:rPr>
        <w:t xml:space="preserve"> pre-arranged marriage, extended families, no female inheritance, </w:t>
      </w:r>
      <w:r w:rsidR="007644DD">
        <w:rPr>
          <w:rFonts w:ascii="Times New Roman" w:hAnsi="Times New Roman" w:cs="Times New Roman"/>
          <w:sz w:val="24"/>
          <w:szCs w:val="24"/>
        </w:rPr>
        <w:t xml:space="preserve">and patri-local sttlement. The </w:t>
      </w:r>
      <w:r>
        <w:rPr>
          <w:rFonts w:ascii="Times New Roman" w:hAnsi="Times New Roman" w:cs="Times New Roman"/>
          <w:sz w:val="24"/>
          <w:szCs w:val="24"/>
        </w:rPr>
        <w:t xml:space="preserve">most individualistic type </w:t>
      </w:r>
      <w:r w:rsidR="007644DD">
        <w:rPr>
          <w:rFonts w:ascii="Times New Roman" w:hAnsi="Times New Roman" w:cs="Times New Roman"/>
          <w:sz w:val="24"/>
          <w:szCs w:val="24"/>
        </w:rPr>
        <w:t>features exogamous and</w:t>
      </w:r>
      <w:r>
        <w:rPr>
          <w:rFonts w:ascii="Times New Roman" w:hAnsi="Times New Roman" w:cs="Times New Roman"/>
          <w:sz w:val="24"/>
          <w:szCs w:val="24"/>
        </w:rPr>
        <w:t xml:space="preserve"> consensual marriage, nuclea</w:t>
      </w:r>
      <w:r w:rsidR="007644DD">
        <w:rPr>
          <w:rFonts w:ascii="Times New Roman" w:hAnsi="Times New Roman" w:cs="Times New Roman"/>
          <w:sz w:val="24"/>
          <w:szCs w:val="24"/>
        </w:rPr>
        <w:t>r families, female inheritance as well as neo-locality in settlement patterns</w:t>
      </w:r>
      <w:r>
        <w:rPr>
          <w:rFonts w:ascii="Times New Roman" w:hAnsi="Times New Roman" w:cs="Times New Roman"/>
          <w:sz w:val="24"/>
          <w:szCs w:val="24"/>
        </w:rPr>
        <w:t xml:space="preserve">. When looking at the global areas to which </w:t>
      </w:r>
      <w:r w:rsidR="007644DD">
        <w:rPr>
          <w:rFonts w:ascii="Times New Roman" w:hAnsi="Times New Roman" w:cs="Times New Roman"/>
          <w:sz w:val="24"/>
          <w:szCs w:val="24"/>
        </w:rPr>
        <w:t xml:space="preserve">Selin </w:t>
      </w:r>
      <w:r>
        <w:rPr>
          <w:rFonts w:ascii="Times New Roman" w:hAnsi="Times New Roman" w:cs="Times New Roman"/>
          <w:sz w:val="24"/>
          <w:szCs w:val="24"/>
        </w:rPr>
        <w:t>Dilli attributes the individualistic type, it is clear that this type is a singularity of the CW-areas in Northwestern Europe</w:t>
      </w:r>
      <w:r w:rsidR="007644DD">
        <w:rPr>
          <w:rFonts w:ascii="Times New Roman" w:hAnsi="Times New Roman" w:cs="Times New Roman"/>
          <w:sz w:val="24"/>
          <w:szCs w:val="24"/>
        </w:rPr>
        <w:t xml:space="preserve"> as well as</w:t>
      </w:r>
      <w:r>
        <w:rPr>
          <w:rFonts w:ascii="Times New Roman" w:hAnsi="Times New Roman" w:cs="Times New Roman"/>
          <w:sz w:val="24"/>
          <w:szCs w:val="24"/>
        </w:rPr>
        <w:t xml:space="preserve"> its overseas former settler colonies</w:t>
      </w:r>
      <w:r w:rsidR="007644DD">
        <w:rPr>
          <w:rFonts w:ascii="Times New Roman" w:hAnsi="Times New Roman" w:cs="Times New Roman"/>
          <w:sz w:val="24"/>
          <w:szCs w:val="24"/>
        </w:rPr>
        <w:t>,</w:t>
      </w:r>
      <w:r>
        <w:rPr>
          <w:rFonts w:ascii="Times New Roman" w:hAnsi="Times New Roman" w:cs="Times New Roman"/>
          <w:sz w:val="24"/>
          <w:szCs w:val="24"/>
        </w:rPr>
        <w:t xml:space="preserve"> and to some extent also Japan and the Koreas.</w:t>
      </w:r>
      <w:r w:rsidR="00884BA2">
        <w:rPr>
          <w:rStyle w:val="FootnoteReference"/>
          <w:rFonts w:ascii="Times New Roman" w:hAnsi="Times New Roman" w:cs="Times New Roman"/>
          <w:sz w:val="24"/>
          <w:szCs w:val="24"/>
        </w:rPr>
        <w:footnoteReference w:id="13"/>
      </w:r>
    </w:p>
    <w:p w14:paraId="18594D68" w14:textId="336C9AEA" w:rsidR="00846CE0" w:rsidRDefault="00111DE6"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Interestingly, </w:t>
      </w:r>
      <w:r w:rsidR="007644DD">
        <w:rPr>
          <w:rFonts w:ascii="Times New Roman" w:hAnsi="Times New Roman" w:cs="Times New Roman"/>
          <w:sz w:val="24"/>
          <w:szCs w:val="24"/>
        </w:rPr>
        <w:t xml:space="preserve">Selin </w:t>
      </w:r>
      <w:r>
        <w:rPr>
          <w:rFonts w:ascii="Times New Roman" w:hAnsi="Times New Roman" w:cs="Times New Roman"/>
          <w:sz w:val="24"/>
          <w:szCs w:val="24"/>
        </w:rPr>
        <w:t>Dilli finds that</w:t>
      </w:r>
      <w:r w:rsidR="007644DD">
        <w:rPr>
          <w:rFonts w:ascii="Times New Roman" w:hAnsi="Times New Roman" w:cs="Times New Roman"/>
          <w:sz w:val="24"/>
          <w:szCs w:val="24"/>
        </w:rPr>
        <w:t xml:space="preserve"> the type of</w:t>
      </w:r>
      <w:r>
        <w:rPr>
          <w:rFonts w:ascii="Times New Roman" w:hAnsi="Times New Roman" w:cs="Times New Roman"/>
          <w:sz w:val="24"/>
          <w:szCs w:val="24"/>
        </w:rPr>
        <w:t xml:space="preserve"> family system</w:t>
      </w:r>
      <w:r w:rsidR="007644DD">
        <w:rPr>
          <w:rFonts w:ascii="Times New Roman" w:hAnsi="Times New Roman" w:cs="Times New Roman"/>
          <w:sz w:val="24"/>
          <w:szCs w:val="24"/>
        </w:rPr>
        <w:t xml:space="preserve"> prevailing in a country at about </w:t>
      </w:r>
      <w:r>
        <w:rPr>
          <w:rFonts w:ascii="Times New Roman" w:hAnsi="Times New Roman" w:cs="Times New Roman"/>
          <w:sz w:val="24"/>
          <w:szCs w:val="24"/>
        </w:rPr>
        <w:t>1800</w:t>
      </w:r>
      <w:r w:rsidR="007644DD">
        <w:rPr>
          <w:rFonts w:ascii="Times New Roman" w:hAnsi="Times New Roman" w:cs="Times New Roman"/>
          <w:sz w:val="24"/>
          <w:szCs w:val="24"/>
        </w:rPr>
        <w:t>-1850 still</w:t>
      </w:r>
      <w:r>
        <w:rPr>
          <w:rFonts w:ascii="Times New Roman" w:hAnsi="Times New Roman" w:cs="Times New Roman"/>
          <w:sz w:val="24"/>
          <w:szCs w:val="24"/>
        </w:rPr>
        <w:t xml:space="preserve"> influences its political regime today. Specifically, family systems at the collectivistic end of her scheme show a significant tendency toward authoritarian rule. By contrast, family systems at the individualistic end exhibit a similarly significant tendency towards democracy. Looking at this evidence, it is not far fetched to assume that other aspects of human empowerment as well are influenced in corresponding fashion by family systems, such that systems towards the individualistic end tend to favor human empowerment in its various manifestations.</w:t>
      </w:r>
      <w:r w:rsidR="00535EE1">
        <w:rPr>
          <w:rStyle w:val="FootnoteReference"/>
          <w:rFonts w:ascii="Times New Roman" w:hAnsi="Times New Roman" w:cs="Times New Roman"/>
          <w:sz w:val="24"/>
          <w:szCs w:val="24"/>
        </w:rPr>
        <w:footnoteReference w:id="14"/>
      </w:r>
    </w:p>
    <w:p w14:paraId="42BEF7FA" w14:textId="57AF0F33" w:rsidR="00FE675E" w:rsidRDefault="006D7C6A"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Lower fertility and the other features of household autonomy represent </w:t>
      </w:r>
      <w:r w:rsidR="00BE6E10">
        <w:rPr>
          <w:rFonts w:ascii="Times New Roman" w:hAnsi="Times New Roman" w:cs="Times New Roman"/>
          <w:sz w:val="24"/>
          <w:szCs w:val="24"/>
        </w:rPr>
        <w:t>a crucial factor</w:t>
      </w:r>
      <w:r w:rsidR="005E176E">
        <w:rPr>
          <w:rFonts w:ascii="Times New Roman" w:hAnsi="Times New Roman" w:cs="Times New Roman"/>
          <w:sz w:val="24"/>
          <w:szCs w:val="24"/>
        </w:rPr>
        <w:t xml:space="preserve"> in various ways</w:t>
      </w:r>
      <w:r w:rsidR="00BE6E10">
        <w:rPr>
          <w:rFonts w:ascii="Times New Roman" w:hAnsi="Times New Roman" w:cs="Times New Roman"/>
          <w:sz w:val="24"/>
          <w:szCs w:val="24"/>
        </w:rPr>
        <w:t xml:space="preserve">. </w:t>
      </w:r>
      <w:r w:rsidR="005E176E">
        <w:rPr>
          <w:rFonts w:ascii="Times New Roman" w:hAnsi="Times New Roman" w:cs="Times New Roman"/>
          <w:sz w:val="24"/>
          <w:szCs w:val="24"/>
        </w:rPr>
        <w:t xml:space="preserve">For one, </w:t>
      </w:r>
      <w:r>
        <w:rPr>
          <w:rFonts w:ascii="Times New Roman" w:hAnsi="Times New Roman" w:cs="Times New Roman"/>
          <w:sz w:val="24"/>
          <w:szCs w:val="24"/>
        </w:rPr>
        <w:t xml:space="preserve">household autonomy prevents </w:t>
      </w:r>
      <w:r w:rsidR="005E176E">
        <w:rPr>
          <w:rFonts w:ascii="Times New Roman" w:hAnsi="Times New Roman" w:cs="Times New Roman"/>
          <w:sz w:val="24"/>
          <w:szCs w:val="24"/>
        </w:rPr>
        <w:t>a marriage pattern that is known as the strongest preservative of patriarchy</w:t>
      </w:r>
      <w:r w:rsidR="00B25DC7">
        <w:rPr>
          <w:rFonts w:ascii="Times New Roman" w:hAnsi="Times New Roman" w:cs="Times New Roman"/>
          <w:sz w:val="24"/>
          <w:szCs w:val="24"/>
        </w:rPr>
        <w:t>. This</w:t>
      </w:r>
      <w:r w:rsidR="005E176E">
        <w:rPr>
          <w:rFonts w:ascii="Times New Roman" w:hAnsi="Times New Roman" w:cs="Times New Roman"/>
          <w:sz w:val="24"/>
          <w:szCs w:val="24"/>
        </w:rPr>
        <w:t xml:space="preserve"> pattern has been broadly analyzed by </w:t>
      </w:r>
      <w:r w:rsidR="00936775">
        <w:rPr>
          <w:rFonts w:ascii="Times New Roman" w:hAnsi="Times New Roman" w:cs="Times New Roman"/>
          <w:sz w:val="24"/>
          <w:szCs w:val="24"/>
        </w:rPr>
        <w:t>Michael</w:t>
      </w:r>
      <w:r>
        <w:rPr>
          <w:rFonts w:ascii="Times New Roman" w:hAnsi="Times New Roman" w:cs="Times New Roman"/>
          <w:sz w:val="24"/>
          <w:szCs w:val="24"/>
        </w:rPr>
        <w:t xml:space="preserve"> </w:t>
      </w:r>
      <w:r w:rsidR="005E176E">
        <w:rPr>
          <w:rFonts w:ascii="Times New Roman" w:hAnsi="Times New Roman" w:cs="Times New Roman"/>
          <w:sz w:val="24"/>
          <w:szCs w:val="24"/>
        </w:rPr>
        <w:t xml:space="preserve">Woodley and </w:t>
      </w:r>
      <w:r w:rsidR="001367A3">
        <w:rPr>
          <w:rFonts w:ascii="Times New Roman" w:hAnsi="Times New Roman" w:cs="Times New Roman"/>
          <w:sz w:val="24"/>
          <w:szCs w:val="24"/>
        </w:rPr>
        <w:t>Edward</w:t>
      </w:r>
      <w:r>
        <w:rPr>
          <w:rFonts w:ascii="Times New Roman" w:hAnsi="Times New Roman" w:cs="Times New Roman"/>
          <w:sz w:val="24"/>
          <w:szCs w:val="24"/>
        </w:rPr>
        <w:t xml:space="preserve"> </w:t>
      </w:r>
      <w:r w:rsidR="007644DD">
        <w:rPr>
          <w:rFonts w:ascii="Times New Roman" w:hAnsi="Times New Roman" w:cs="Times New Roman"/>
          <w:sz w:val="24"/>
          <w:szCs w:val="24"/>
        </w:rPr>
        <w:t>Bell</w:t>
      </w:r>
      <w:r w:rsidR="005E176E">
        <w:rPr>
          <w:rFonts w:ascii="Times New Roman" w:hAnsi="Times New Roman" w:cs="Times New Roman"/>
          <w:sz w:val="24"/>
          <w:szCs w:val="24"/>
        </w:rPr>
        <w:t xml:space="preserve"> and labelled “consanguin</w:t>
      </w:r>
      <w:r w:rsidR="00B25DC7">
        <w:rPr>
          <w:rFonts w:ascii="Times New Roman" w:hAnsi="Times New Roman" w:cs="Times New Roman"/>
          <w:sz w:val="24"/>
          <w:szCs w:val="24"/>
        </w:rPr>
        <w:t>ity</w:t>
      </w:r>
      <w:r w:rsidR="005E176E">
        <w:rPr>
          <w:rFonts w:ascii="Times New Roman" w:hAnsi="Times New Roman" w:cs="Times New Roman"/>
          <w:sz w:val="24"/>
          <w:szCs w:val="24"/>
        </w:rPr>
        <w:t>,” which means the preference of distant relatives over non-relatives as marriage partners.</w:t>
      </w:r>
      <w:r>
        <w:rPr>
          <w:rStyle w:val="EndnoteReference"/>
          <w:rFonts w:ascii="Times New Roman" w:hAnsi="Times New Roman" w:cs="Times New Roman"/>
          <w:sz w:val="24"/>
          <w:szCs w:val="24"/>
        </w:rPr>
        <w:endnoteReference w:id="49"/>
      </w:r>
      <w:r w:rsidR="005E176E">
        <w:rPr>
          <w:rFonts w:ascii="Times New Roman" w:hAnsi="Times New Roman" w:cs="Times New Roman"/>
          <w:sz w:val="24"/>
          <w:szCs w:val="24"/>
        </w:rPr>
        <w:t xml:space="preserve"> </w:t>
      </w:r>
      <w:r>
        <w:rPr>
          <w:rFonts w:ascii="Times New Roman" w:hAnsi="Times New Roman" w:cs="Times New Roman"/>
          <w:sz w:val="24"/>
          <w:szCs w:val="24"/>
        </w:rPr>
        <w:t xml:space="preserve">This pattern is also known under the terms "endogamy" or simply cousin marriage. </w:t>
      </w:r>
      <w:r w:rsidR="0068776F">
        <w:rPr>
          <w:rFonts w:ascii="Times New Roman" w:hAnsi="Times New Roman" w:cs="Times New Roman"/>
          <w:sz w:val="24"/>
          <w:szCs w:val="24"/>
        </w:rPr>
        <w:t>It is indicative of (</w:t>
      </w:r>
      <w:r w:rsidR="0068776F" w:rsidRPr="0065507B">
        <w:rPr>
          <w:rFonts w:ascii="Times New Roman" w:hAnsi="Times New Roman" w:cs="Times New Roman"/>
          <w:i/>
          <w:sz w:val="24"/>
          <w:szCs w:val="24"/>
        </w:rPr>
        <w:t>a</w:t>
      </w:r>
      <w:r w:rsidR="0068776F">
        <w:rPr>
          <w:rFonts w:ascii="Times New Roman" w:hAnsi="Times New Roman" w:cs="Times New Roman"/>
          <w:sz w:val="24"/>
          <w:szCs w:val="24"/>
        </w:rPr>
        <w:t>) patriarchy and (</w:t>
      </w:r>
      <w:r w:rsidR="0068776F" w:rsidRPr="0065507B">
        <w:rPr>
          <w:rFonts w:ascii="Times New Roman" w:hAnsi="Times New Roman" w:cs="Times New Roman"/>
          <w:i/>
          <w:sz w:val="24"/>
          <w:szCs w:val="24"/>
        </w:rPr>
        <w:t>b</w:t>
      </w:r>
      <w:r w:rsidR="0068776F">
        <w:rPr>
          <w:rFonts w:ascii="Times New Roman" w:hAnsi="Times New Roman" w:cs="Times New Roman"/>
          <w:sz w:val="24"/>
          <w:szCs w:val="24"/>
        </w:rPr>
        <w:t>) familism as the organizing principle</w:t>
      </w:r>
      <w:r w:rsidR="00936775">
        <w:rPr>
          <w:rFonts w:ascii="Times New Roman" w:hAnsi="Times New Roman" w:cs="Times New Roman"/>
          <w:sz w:val="24"/>
          <w:szCs w:val="24"/>
        </w:rPr>
        <w:t>s</w:t>
      </w:r>
      <w:r w:rsidR="0068776F">
        <w:rPr>
          <w:rFonts w:ascii="Times New Roman" w:hAnsi="Times New Roman" w:cs="Times New Roman"/>
          <w:sz w:val="24"/>
          <w:szCs w:val="24"/>
        </w:rPr>
        <w:t xml:space="preserve"> of group formation</w:t>
      </w:r>
      <w:r w:rsidR="0065507B">
        <w:rPr>
          <w:rFonts w:ascii="Times New Roman" w:hAnsi="Times New Roman" w:cs="Times New Roman"/>
          <w:sz w:val="24"/>
          <w:szCs w:val="24"/>
        </w:rPr>
        <w:t xml:space="preserve"> – </w:t>
      </w:r>
      <w:r w:rsidR="0068776F">
        <w:rPr>
          <w:rFonts w:ascii="Times New Roman" w:hAnsi="Times New Roman" w:cs="Times New Roman"/>
          <w:sz w:val="24"/>
          <w:szCs w:val="24"/>
        </w:rPr>
        <w:t xml:space="preserve">which contrasts with contractual consent as the formative principle </w:t>
      </w:r>
      <w:r w:rsidR="00936775">
        <w:rPr>
          <w:rFonts w:ascii="Times New Roman" w:hAnsi="Times New Roman" w:cs="Times New Roman"/>
          <w:sz w:val="24"/>
          <w:szCs w:val="24"/>
        </w:rPr>
        <w:t>when</w:t>
      </w:r>
      <w:r w:rsidR="0068776F">
        <w:rPr>
          <w:rFonts w:ascii="Times New Roman" w:hAnsi="Times New Roman" w:cs="Times New Roman"/>
          <w:sz w:val="24"/>
          <w:szCs w:val="24"/>
        </w:rPr>
        <w:t xml:space="preserve"> household autonomy</w:t>
      </w:r>
      <w:r w:rsidR="00936775">
        <w:rPr>
          <w:rFonts w:ascii="Times New Roman" w:hAnsi="Times New Roman" w:cs="Times New Roman"/>
          <w:sz w:val="24"/>
          <w:szCs w:val="24"/>
        </w:rPr>
        <w:t xml:space="preserve"> is strong</w:t>
      </w:r>
      <w:r w:rsidR="0068776F">
        <w:rPr>
          <w:rFonts w:ascii="Times New Roman" w:hAnsi="Times New Roman" w:cs="Times New Roman"/>
          <w:sz w:val="24"/>
          <w:szCs w:val="24"/>
        </w:rPr>
        <w:t>. Woodley and Bell</w:t>
      </w:r>
      <w:r w:rsidR="005E176E">
        <w:rPr>
          <w:rFonts w:ascii="Times New Roman" w:hAnsi="Times New Roman" w:cs="Times New Roman"/>
          <w:sz w:val="24"/>
          <w:szCs w:val="24"/>
        </w:rPr>
        <w:t xml:space="preserve"> have shown that </w:t>
      </w:r>
      <w:r w:rsidR="0068776F">
        <w:rPr>
          <w:rFonts w:ascii="Times New Roman" w:hAnsi="Times New Roman" w:cs="Times New Roman"/>
          <w:sz w:val="24"/>
          <w:szCs w:val="24"/>
        </w:rPr>
        <w:t>consanguinity</w:t>
      </w:r>
      <w:r w:rsidR="008C6F3E">
        <w:rPr>
          <w:rFonts w:ascii="Times New Roman" w:hAnsi="Times New Roman" w:cs="Times New Roman"/>
          <w:sz w:val="24"/>
          <w:szCs w:val="24"/>
        </w:rPr>
        <w:t xml:space="preserve"> prevail</w:t>
      </w:r>
      <w:r w:rsidR="00B25DC7">
        <w:rPr>
          <w:rFonts w:ascii="Times New Roman" w:hAnsi="Times New Roman" w:cs="Times New Roman"/>
          <w:sz w:val="24"/>
          <w:szCs w:val="24"/>
        </w:rPr>
        <w:t>s</w:t>
      </w:r>
      <w:r w:rsidR="008C6F3E">
        <w:rPr>
          <w:rFonts w:ascii="Times New Roman" w:hAnsi="Times New Roman" w:cs="Times New Roman"/>
          <w:sz w:val="24"/>
          <w:szCs w:val="24"/>
        </w:rPr>
        <w:t xml:space="preserve"> in areas with high disease vulnerability. This is plausible because consanguine marriage </w:t>
      </w:r>
      <w:r w:rsidR="00D04384">
        <w:rPr>
          <w:rFonts w:ascii="Times New Roman" w:hAnsi="Times New Roman" w:cs="Times New Roman"/>
          <w:sz w:val="24"/>
          <w:szCs w:val="24"/>
        </w:rPr>
        <w:t>cement</w:t>
      </w:r>
      <w:r w:rsidR="0068776F">
        <w:rPr>
          <w:rFonts w:ascii="Times New Roman" w:hAnsi="Times New Roman" w:cs="Times New Roman"/>
          <w:sz w:val="24"/>
          <w:szCs w:val="24"/>
        </w:rPr>
        <w:t>s</w:t>
      </w:r>
      <w:r w:rsidR="008C6F3E">
        <w:rPr>
          <w:rFonts w:ascii="Times New Roman" w:hAnsi="Times New Roman" w:cs="Times New Roman"/>
          <w:sz w:val="24"/>
          <w:szCs w:val="24"/>
        </w:rPr>
        <w:t xml:space="preserve"> in-group closure</w:t>
      </w:r>
      <w:r w:rsidR="0065507B">
        <w:rPr>
          <w:rFonts w:ascii="Times New Roman" w:hAnsi="Times New Roman" w:cs="Times New Roman"/>
          <w:sz w:val="24"/>
          <w:szCs w:val="24"/>
        </w:rPr>
        <w:t xml:space="preserve"> – </w:t>
      </w:r>
      <w:r w:rsidR="008C6F3E">
        <w:rPr>
          <w:rFonts w:ascii="Times New Roman" w:hAnsi="Times New Roman" w:cs="Times New Roman"/>
          <w:sz w:val="24"/>
          <w:szCs w:val="24"/>
        </w:rPr>
        <w:t xml:space="preserve">a protective measure </w:t>
      </w:r>
      <w:r w:rsidR="000B1478">
        <w:rPr>
          <w:rFonts w:ascii="Times New Roman" w:hAnsi="Times New Roman" w:cs="Times New Roman"/>
          <w:sz w:val="24"/>
          <w:szCs w:val="24"/>
        </w:rPr>
        <w:t xml:space="preserve">in </w:t>
      </w:r>
      <w:r w:rsidR="008C6F3E">
        <w:rPr>
          <w:rFonts w:ascii="Times New Roman" w:hAnsi="Times New Roman" w:cs="Times New Roman"/>
          <w:sz w:val="24"/>
          <w:szCs w:val="24"/>
        </w:rPr>
        <w:t>disease</w:t>
      </w:r>
      <w:r w:rsidR="000B1478">
        <w:rPr>
          <w:rFonts w:ascii="Times New Roman" w:hAnsi="Times New Roman" w:cs="Times New Roman"/>
          <w:sz w:val="24"/>
          <w:szCs w:val="24"/>
        </w:rPr>
        <w:t>-</w:t>
      </w:r>
      <w:r w:rsidR="008C6F3E">
        <w:rPr>
          <w:rFonts w:ascii="Times New Roman" w:hAnsi="Times New Roman" w:cs="Times New Roman"/>
          <w:sz w:val="24"/>
          <w:szCs w:val="24"/>
        </w:rPr>
        <w:t>vulnerab</w:t>
      </w:r>
      <w:r w:rsidR="000B1478">
        <w:rPr>
          <w:rFonts w:ascii="Times New Roman" w:hAnsi="Times New Roman" w:cs="Times New Roman"/>
          <w:sz w:val="24"/>
          <w:szCs w:val="24"/>
        </w:rPr>
        <w:t>le environments</w:t>
      </w:r>
      <w:r w:rsidR="008C6F3E">
        <w:rPr>
          <w:rFonts w:ascii="Times New Roman" w:hAnsi="Times New Roman" w:cs="Times New Roman"/>
          <w:sz w:val="24"/>
          <w:szCs w:val="24"/>
        </w:rPr>
        <w:t xml:space="preserve">. </w:t>
      </w:r>
      <w:r w:rsidR="00FE675E">
        <w:rPr>
          <w:rFonts w:ascii="Times New Roman" w:hAnsi="Times New Roman" w:cs="Times New Roman"/>
          <w:sz w:val="24"/>
          <w:szCs w:val="24"/>
        </w:rPr>
        <w:t>Woodley and Bell also show that consanguin</w:t>
      </w:r>
      <w:r w:rsidR="0068776F">
        <w:rPr>
          <w:rFonts w:ascii="Times New Roman" w:hAnsi="Times New Roman" w:cs="Times New Roman"/>
          <w:sz w:val="24"/>
          <w:szCs w:val="24"/>
        </w:rPr>
        <w:t>ity</w:t>
      </w:r>
      <w:r w:rsidR="00FE675E">
        <w:rPr>
          <w:rFonts w:ascii="Times New Roman" w:hAnsi="Times New Roman" w:cs="Times New Roman"/>
          <w:sz w:val="24"/>
          <w:szCs w:val="24"/>
        </w:rPr>
        <w:t xml:space="preserve"> correlates negatively with </w:t>
      </w:r>
      <w:r w:rsidR="00FE675E">
        <w:rPr>
          <w:rFonts w:ascii="Times New Roman" w:hAnsi="Times New Roman" w:cs="Times New Roman"/>
          <w:sz w:val="24"/>
          <w:szCs w:val="24"/>
        </w:rPr>
        <w:lastRenderedPageBreak/>
        <w:t xml:space="preserve">democracy. Since consanguine marriage is linked with disease vulnerability, this finding </w:t>
      </w:r>
      <w:r w:rsidR="0068776F">
        <w:rPr>
          <w:rFonts w:ascii="Times New Roman" w:hAnsi="Times New Roman" w:cs="Times New Roman"/>
          <w:sz w:val="24"/>
          <w:szCs w:val="24"/>
        </w:rPr>
        <w:t>supports</w:t>
      </w:r>
      <w:r w:rsidR="00FE675E">
        <w:rPr>
          <w:rFonts w:ascii="Times New Roman" w:hAnsi="Times New Roman" w:cs="Times New Roman"/>
          <w:sz w:val="24"/>
          <w:szCs w:val="24"/>
        </w:rPr>
        <w:t xml:space="preserve"> </w:t>
      </w:r>
      <w:r w:rsidR="00936775">
        <w:rPr>
          <w:rFonts w:ascii="Times New Roman" w:hAnsi="Times New Roman" w:cs="Times New Roman"/>
          <w:sz w:val="24"/>
          <w:szCs w:val="24"/>
        </w:rPr>
        <w:t xml:space="preserve">Randy </w:t>
      </w:r>
      <w:r w:rsidR="00FE675E">
        <w:rPr>
          <w:rFonts w:ascii="Times New Roman" w:hAnsi="Times New Roman" w:cs="Times New Roman"/>
          <w:sz w:val="24"/>
          <w:szCs w:val="24"/>
        </w:rPr>
        <w:t xml:space="preserve">Thornhill and </w:t>
      </w:r>
      <w:r w:rsidR="00936775">
        <w:rPr>
          <w:rFonts w:ascii="Times New Roman" w:hAnsi="Times New Roman" w:cs="Times New Roman"/>
          <w:sz w:val="24"/>
          <w:szCs w:val="24"/>
        </w:rPr>
        <w:t xml:space="preserve">Corey </w:t>
      </w:r>
      <w:r w:rsidR="00FE675E">
        <w:rPr>
          <w:rFonts w:ascii="Times New Roman" w:hAnsi="Times New Roman" w:cs="Times New Roman"/>
          <w:sz w:val="24"/>
          <w:szCs w:val="24"/>
        </w:rPr>
        <w:t>Fincher</w:t>
      </w:r>
      <w:r w:rsidR="0068776F">
        <w:rPr>
          <w:rFonts w:ascii="Times New Roman" w:hAnsi="Times New Roman" w:cs="Times New Roman"/>
          <w:sz w:val="24"/>
          <w:szCs w:val="24"/>
        </w:rPr>
        <w:t>'s</w:t>
      </w:r>
      <w:r w:rsidR="00FE675E">
        <w:rPr>
          <w:rFonts w:ascii="Times New Roman" w:hAnsi="Times New Roman" w:cs="Times New Roman"/>
          <w:sz w:val="24"/>
          <w:szCs w:val="24"/>
        </w:rPr>
        <w:t xml:space="preserve"> evidence </w:t>
      </w:r>
      <w:r w:rsidR="0068776F">
        <w:rPr>
          <w:rFonts w:ascii="Times New Roman" w:hAnsi="Times New Roman" w:cs="Times New Roman"/>
          <w:sz w:val="24"/>
          <w:szCs w:val="24"/>
        </w:rPr>
        <w:t>that disease vulnerability hinders democracy</w:t>
      </w:r>
      <w:r w:rsidR="00FE675E">
        <w:rPr>
          <w:rFonts w:ascii="Times New Roman" w:hAnsi="Times New Roman" w:cs="Times New Roman"/>
          <w:sz w:val="24"/>
          <w:szCs w:val="24"/>
        </w:rPr>
        <w:t>.</w:t>
      </w:r>
      <w:r w:rsidR="0068776F">
        <w:rPr>
          <w:rStyle w:val="EndnoteReference"/>
          <w:rFonts w:ascii="Times New Roman" w:hAnsi="Times New Roman" w:cs="Times New Roman"/>
          <w:sz w:val="24"/>
          <w:szCs w:val="24"/>
        </w:rPr>
        <w:endnoteReference w:id="50"/>
      </w:r>
      <w:r w:rsidR="00731E26">
        <w:rPr>
          <w:rFonts w:ascii="Times New Roman" w:hAnsi="Times New Roman" w:cs="Times New Roman"/>
          <w:sz w:val="24"/>
          <w:szCs w:val="24"/>
        </w:rPr>
        <w:t xml:space="preserve"> Indeed, the in-group closures emanating from consanguinity describe a plausible mechanism why disease vulnerability hinders democracy, as well as other emancipatory achievements</w:t>
      </w:r>
      <w:r w:rsidR="00936775">
        <w:rPr>
          <w:rFonts w:ascii="Times New Roman" w:hAnsi="Times New Roman" w:cs="Times New Roman"/>
          <w:sz w:val="24"/>
          <w:szCs w:val="24"/>
        </w:rPr>
        <w:t xml:space="preserve"> linked to human empowerment</w:t>
      </w:r>
      <w:r w:rsidR="00731E26">
        <w:rPr>
          <w:rFonts w:ascii="Times New Roman" w:hAnsi="Times New Roman" w:cs="Times New Roman"/>
          <w:sz w:val="24"/>
          <w:szCs w:val="24"/>
        </w:rPr>
        <w:t>.</w:t>
      </w:r>
    </w:p>
    <w:p w14:paraId="333BF7BB" w14:textId="28EA664F" w:rsidR="000C5E3D" w:rsidRDefault="000C5E3D"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By contrast, </w:t>
      </w:r>
      <w:r w:rsidR="00731E26">
        <w:rPr>
          <w:rFonts w:ascii="Times New Roman" w:hAnsi="Times New Roman" w:cs="Times New Roman"/>
          <w:sz w:val="24"/>
          <w:szCs w:val="24"/>
        </w:rPr>
        <w:t>household</w:t>
      </w:r>
      <w:r>
        <w:rPr>
          <w:rFonts w:ascii="Times New Roman" w:hAnsi="Times New Roman" w:cs="Times New Roman"/>
          <w:sz w:val="24"/>
          <w:szCs w:val="24"/>
        </w:rPr>
        <w:t xml:space="preserve"> autonomy </w:t>
      </w:r>
      <w:r w:rsidR="00731E26">
        <w:rPr>
          <w:rFonts w:ascii="Times New Roman" w:hAnsi="Times New Roman" w:cs="Times New Roman"/>
          <w:sz w:val="24"/>
          <w:szCs w:val="24"/>
        </w:rPr>
        <w:t>implies</w:t>
      </w:r>
      <w:r>
        <w:rPr>
          <w:rFonts w:ascii="Times New Roman" w:hAnsi="Times New Roman" w:cs="Times New Roman"/>
          <w:sz w:val="24"/>
          <w:szCs w:val="24"/>
        </w:rPr>
        <w:t xml:space="preserve"> </w:t>
      </w:r>
      <w:r w:rsidR="0090428A">
        <w:rPr>
          <w:rFonts w:ascii="Times New Roman" w:hAnsi="Times New Roman" w:cs="Times New Roman"/>
          <w:sz w:val="24"/>
          <w:szCs w:val="24"/>
        </w:rPr>
        <w:t>consensual</w:t>
      </w:r>
      <w:r w:rsidR="00936775">
        <w:rPr>
          <w:rFonts w:ascii="Times New Roman" w:hAnsi="Times New Roman" w:cs="Times New Roman"/>
          <w:sz w:val="24"/>
          <w:szCs w:val="24"/>
        </w:rPr>
        <w:t>,</w:t>
      </w:r>
      <w:r w:rsidR="00731E26">
        <w:rPr>
          <w:rFonts w:ascii="Times New Roman" w:hAnsi="Times New Roman" w:cs="Times New Roman"/>
          <w:sz w:val="24"/>
          <w:szCs w:val="24"/>
        </w:rPr>
        <w:t xml:space="preserve"> exogamous</w:t>
      </w:r>
      <w:r w:rsidR="0090428A">
        <w:rPr>
          <w:rFonts w:ascii="Times New Roman" w:hAnsi="Times New Roman" w:cs="Times New Roman"/>
          <w:sz w:val="24"/>
          <w:szCs w:val="24"/>
        </w:rPr>
        <w:t xml:space="preserve"> </w:t>
      </w:r>
      <w:r w:rsidR="00731E26">
        <w:rPr>
          <w:rFonts w:ascii="Times New Roman" w:hAnsi="Times New Roman" w:cs="Times New Roman"/>
          <w:sz w:val="24"/>
          <w:szCs w:val="24"/>
        </w:rPr>
        <w:t>marriage</w:t>
      </w:r>
      <w:r w:rsidR="0090428A">
        <w:rPr>
          <w:rFonts w:ascii="Times New Roman" w:hAnsi="Times New Roman" w:cs="Times New Roman"/>
          <w:sz w:val="24"/>
          <w:szCs w:val="24"/>
        </w:rPr>
        <w:t>:</w:t>
      </w:r>
      <w:r>
        <w:rPr>
          <w:rFonts w:ascii="Times New Roman" w:hAnsi="Times New Roman" w:cs="Times New Roman"/>
          <w:sz w:val="24"/>
          <w:szCs w:val="24"/>
        </w:rPr>
        <w:t xml:space="preserve"> partners from across </w:t>
      </w:r>
      <w:r w:rsidR="00D04384">
        <w:rPr>
          <w:rFonts w:ascii="Times New Roman" w:hAnsi="Times New Roman" w:cs="Times New Roman"/>
          <w:sz w:val="24"/>
          <w:szCs w:val="24"/>
        </w:rPr>
        <w:t>kinship</w:t>
      </w:r>
      <w:r>
        <w:rPr>
          <w:rFonts w:ascii="Times New Roman" w:hAnsi="Times New Roman" w:cs="Times New Roman"/>
          <w:sz w:val="24"/>
          <w:szCs w:val="24"/>
        </w:rPr>
        <w:t>-</w:t>
      </w:r>
      <w:r w:rsidR="00D04384">
        <w:rPr>
          <w:rFonts w:ascii="Times New Roman" w:hAnsi="Times New Roman" w:cs="Times New Roman"/>
          <w:sz w:val="24"/>
          <w:szCs w:val="24"/>
        </w:rPr>
        <w:t>lines</w:t>
      </w:r>
      <w:r>
        <w:rPr>
          <w:rFonts w:ascii="Times New Roman" w:hAnsi="Times New Roman" w:cs="Times New Roman"/>
          <w:sz w:val="24"/>
          <w:szCs w:val="24"/>
        </w:rPr>
        <w:t xml:space="preserve"> </w:t>
      </w:r>
      <w:r w:rsidRPr="00FB6A3A">
        <w:rPr>
          <w:rFonts w:ascii="Times New Roman" w:hAnsi="Times New Roman" w:cs="Times New Roman"/>
          <w:i/>
          <w:sz w:val="24"/>
          <w:szCs w:val="24"/>
        </w:rPr>
        <w:t>agree</w:t>
      </w:r>
      <w:r>
        <w:rPr>
          <w:rFonts w:ascii="Times New Roman" w:hAnsi="Times New Roman" w:cs="Times New Roman"/>
          <w:sz w:val="24"/>
          <w:szCs w:val="24"/>
        </w:rPr>
        <w:t xml:space="preserve"> to marry </w:t>
      </w:r>
      <w:r w:rsidR="00E61E0E">
        <w:rPr>
          <w:rFonts w:ascii="Times New Roman" w:hAnsi="Times New Roman" w:cs="Times New Roman"/>
          <w:sz w:val="24"/>
          <w:szCs w:val="24"/>
        </w:rPr>
        <w:t xml:space="preserve">out </w:t>
      </w:r>
      <w:r>
        <w:rPr>
          <w:rFonts w:ascii="Times New Roman" w:hAnsi="Times New Roman" w:cs="Times New Roman"/>
          <w:sz w:val="24"/>
          <w:szCs w:val="24"/>
        </w:rPr>
        <w:t>of</w:t>
      </w:r>
      <w:r w:rsidR="0090428A">
        <w:rPr>
          <w:rFonts w:ascii="Times New Roman" w:hAnsi="Times New Roman" w:cs="Times New Roman"/>
          <w:sz w:val="24"/>
          <w:szCs w:val="24"/>
        </w:rPr>
        <w:t xml:space="preserve"> </w:t>
      </w:r>
      <w:r w:rsidR="00936775">
        <w:rPr>
          <w:rFonts w:ascii="Times New Roman" w:hAnsi="Times New Roman" w:cs="Times New Roman"/>
          <w:sz w:val="24"/>
          <w:szCs w:val="24"/>
        </w:rPr>
        <w:t>an intrinsic choice</w:t>
      </w:r>
      <w:r>
        <w:rPr>
          <w:rFonts w:ascii="Times New Roman" w:hAnsi="Times New Roman" w:cs="Times New Roman"/>
          <w:sz w:val="24"/>
          <w:szCs w:val="24"/>
        </w:rPr>
        <w:t xml:space="preserve">. At the embryonic </w:t>
      </w:r>
      <w:r w:rsidR="00E61E0E">
        <w:rPr>
          <w:rFonts w:ascii="Times New Roman" w:hAnsi="Times New Roman" w:cs="Times New Roman"/>
          <w:sz w:val="24"/>
          <w:szCs w:val="24"/>
        </w:rPr>
        <w:t>unit</w:t>
      </w:r>
      <w:r>
        <w:rPr>
          <w:rFonts w:ascii="Times New Roman" w:hAnsi="Times New Roman" w:cs="Times New Roman"/>
          <w:sz w:val="24"/>
          <w:szCs w:val="24"/>
        </w:rPr>
        <w:t xml:space="preserve"> of society</w:t>
      </w:r>
      <w:r w:rsidR="0065507B">
        <w:rPr>
          <w:rFonts w:ascii="Times New Roman" w:hAnsi="Times New Roman" w:cs="Times New Roman"/>
          <w:sz w:val="24"/>
          <w:szCs w:val="24"/>
        </w:rPr>
        <w:t xml:space="preserve"> – </w:t>
      </w:r>
      <w:r>
        <w:rPr>
          <w:rFonts w:ascii="Times New Roman" w:hAnsi="Times New Roman" w:cs="Times New Roman"/>
          <w:sz w:val="24"/>
          <w:szCs w:val="24"/>
        </w:rPr>
        <w:t>the family household</w:t>
      </w:r>
      <w:r w:rsidR="0065507B">
        <w:rPr>
          <w:rFonts w:ascii="Times New Roman" w:hAnsi="Times New Roman" w:cs="Times New Roman"/>
          <w:sz w:val="24"/>
          <w:szCs w:val="24"/>
        </w:rPr>
        <w:t xml:space="preserve"> – </w:t>
      </w:r>
      <w:r>
        <w:rPr>
          <w:rFonts w:ascii="Times New Roman" w:hAnsi="Times New Roman" w:cs="Times New Roman"/>
          <w:sz w:val="24"/>
          <w:szCs w:val="24"/>
        </w:rPr>
        <w:t xml:space="preserve">consensual marriage fundamentally reshapes social relations. It allows for more gender equality, detaches social relations from </w:t>
      </w:r>
      <w:r w:rsidR="00731E26">
        <w:rPr>
          <w:rFonts w:ascii="Times New Roman" w:hAnsi="Times New Roman" w:cs="Times New Roman"/>
          <w:sz w:val="24"/>
          <w:szCs w:val="24"/>
        </w:rPr>
        <w:t>family ties</w:t>
      </w:r>
      <w:r>
        <w:rPr>
          <w:rFonts w:ascii="Times New Roman" w:hAnsi="Times New Roman" w:cs="Times New Roman"/>
          <w:sz w:val="24"/>
          <w:szCs w:val="24"/>
        </w:rPr>
        <w:t xml:space="preserve"> and makes the</w:t>
      </w:r>
      <w:r w:rsidR="00731E26">
        <w:rPr>
          <w:rFonts w:ascii="Times New Roman" w:hAnsi="Times New Roman" w:cs="Times New Roman"/>
          <w:sz w:val="24"/>
          <w:szCs w:val="24"/>
        </w:rPr>
        <w:t>se relations</w:t>
      </w:r>
      <w:r>
        <w:rPr>
          <w:rFonts w:ascii="Times New Roman" w:hAnsi="Times New Roman" w:cs="Times New Roman"/>
          <w:sz w:val="24"/>
          <w:szCs w:val="24"/>
        </w:rPr>
        <w:t xml:space="preserve"> </w:t>
      </w:r>
      <w:r w:rsidR="00860E9D">
        <w:rPr>
          <w:rFonts w:ascii="Times New Roman" w:hAnsi="Times New Roman" w:cs="Times New Roman"/>
          <w:sz w:val="24"/>
          <w:szCs w:val="24"/>
        </w:rPr>
        <w:t xml:space="preserve">voluntary and </w:t>
      </w:r>
      <w:r w:rsidR="00C76CE8">
        <w:rPr>
          <w:rFonts w:ascii="Times New Roman" w:hAnsi="Times New Roman" w:cs="Times New Roman"/>
          <w:sz w:val="24"/>
          <w:szCs w:val="24"/>
        </w:rPr>
        <w:t>reciprocal</w:t>
      </w:r>
      <w:r w:rsidR="00860E9D">
        <w:rPr>
          <w:rFonts w:ascii="Times New Roman" w:hAnsi="Times New Roman" w:cs="Times New Roman"/>
          <w:sz w:val="24"/>
          <w:szCs w:val="24"/>
        </w:rPr>
        <w:t>.</w:t>
      </w:r>
      <w:r w:rsidR="00731E26">
        <w:rPr>
          <w:rStyle w:val="EndnoteReference"/>
          <w:rFonts w:ascii="Times New Roman" w:hAnsi="Times New Roman" w:cs="Times New Roman"/>
          <w:sz w:val="24"/>
          <w:szCs w:val="24"/>
        </w:rPr>
        <w:endnoteReference w:id="51"/>
      </w:r>
      <w:r w:rsidR="00860E9D">
        <w:rPr>
          <w:rFonts w:ascii="Times New Roman" w:hAnsi="Times New Roman" w:cs="Times New Roman"/>
          <w:sz w:val="24"/>
          <w:szCs w:val="24"/>
        </w:rPr>
        <w:t xml:space="preserve"> It is plausible to assume that th</w:t>
      </w:r>
      <w:r w:rsidR="00731E26">
        <w:rPr>
          <w:rFonts w:ascii="Times New Roman" w:hAnsi="Times New Roman" w:cs="Times New Roman"/>
          <w:sz w:val="24"/>
          <w:szCs w:val="24"/>
        </w:rPr>
        <w:t>ese principles of group formation shape</w:t>
      </w:r>
      <w:r w:rsidR="00860E9D">
        <w:rPr>
          <w:rFonts w:ascii="Times New Roman" w:hAnsi="Times New Roman" w:cs="Times New Roman"/>
          <w:sz w:val="24"/>
          <w:szCs w:val="24"/>
        </w:rPr>
        <w:t xml:space="preserve"> trust patterns, such that out-group trust </w:t>
      </w:r>
      <w:r w:rsidR="00713B37">
        <w:rPr>
          <w:rFonts w:ascii="Times New Roman" w:hAnsi="Times New Roman" w:cs="Times New Roman"/>
          <w:sz w:val="24"/>
          <w:szCs w:val="24"/>
        </w:rPr>
        <w:t xml:space="preserve">is significantly higher than in contexts in which </w:t>
      </w:r>
      <w:r w:rsidR="00E61E0E">
        <w:rPr>
          <w:rFonts w:ascii="Times New Roman" w:hAnsi="Times New Roman" w:cs="Times New Roman"/>
          <w:sz w:val="24"/>
          <w:szCs w:val="24"/>
        </w:rPr>
        <w:t>consanguinity prevails</w:t>
      </w:r>
      <w:r w:rsidR="00860E9D">
        <w:rPr>
          <w:rFonts w:ascii="Times New Roman" w:hAnsi="Times New Roman" w:cs="Times New Roman"/>
          <w:sz w:val="24"/>
          <w:szCs w:val="24"/>
        </w:rPr>
        <w:t>.</w:t>
      </w:r>
      <w:r w:rsidR="00860E9D">
        <w:rPr>
          <w:rStyle w:val="FootnoteReference"/>
          <w:rFonts w:ascii="Times New Roman" w:hAnsi="Times New Roman" w:cs="Times New Roman"/>
          <w:sz w:val="24"/>
          <w:szCs w:val="24"/>
        </w:rPr>
        <w:footnoteReference w:id="15"/>
      </w:r>
    </w:p>
    <w:p w14:paraId="1E9B8678" w14:textId="32B17D69" w:rsidR="00860E9D" w:rsidRDefault="0090428A"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By favoring consensual marriage, </w:t>
      </w:r>
      <w:r w:rsidR="00731E26">
        <w:rPr>
          <w:rFonts w:ascii="Times New Roman" w:hAnsi="Times New Roman" w:cs="Times New Roman"/>
          <w:sz w:val="24"/>
          <w:szCs w:val="24"/>
        </w:rPr>
        <w:t>household</w:t>
      </w:r>
      <w:r w:rsidR="002839A2">
        <w:rPr>
          <w:rFonts w:ascii="Times New Roman" w:hAnsi="Times New Roman" w:cs="Times New Roman"/>
          <w:sz w:val="24"/>
          <w:szCs w:val="24"/>
        </w:rPr>
        <w:t xml:space="preserve"> autonomy </w:t>
      </w:r>
      <w:r>
        <w:rPr>
          <w:rFonts w:ascii="Times New Roman" w:hAnsi="Times New Roman" w:cs="Times New Roman"/>
          <w:sz w:val="24"/>
          <w:szCs w:val="24"/>
        </w:rPr>
        <w:t xml:space="preserve">anchors </w:t>
      </w:r>
      <w:r w:rsidR="00860E9D">
        <w:rPr>
          <w:rFonts w:ascii="Times New Roman" w:hAnsi="Times New Roman" w:cs="Times New Roman"/>
          <w:sz w:val="24"/>
          <w:szCs w:val="24"/>
        </w:rPr>
        <w:t xml:space="preserve">the </w:t>
      </w:r>
      <w:r w:rsidR="00860E9D" w:rsidRPr="00FB6A3A">
        <w:rPr>
          <w:rFonts w:ascii="Times New Roman" w:hAnsi="Times New Roman" w:cs="Times New Roman"/>
          <w:i/>
          <w:sz w:val="24"/>
          <w:szCs w:val="24"/>
        </w:rPr>
        <w:t>agreement principle</w:t>
      </w:r>
      <w:r w:rsidR="00860E9D">
        <w:rPr>
          <w:rFonts w:ascii="Times New Roman" w:hAnsi="Times New Roman" w:cs="Times New Roman"/>
          <w:sz w:val="24"/>
          <w:szCs w:val="24"/>
        </w:rPr>
        <w:t xml:space="preserve"> at the grassroots of society</w:t>
      </w:r>
      <w:r>
        <w:rPr>
          <w:rFonts w:ascii="Times New Roman" w:hAnsi="Times New Roman" w:cs="Times New Roman"/>
          <w:sz w:val="24"/>
          <w:szCs w:val="24"/>
        </w:rPr>
        <w:t xml:space="preserve">. On this basis, </w:t>
      </w:r>
      <w:r w:rsidR="002839A2">
        <w:rPr>
          <w:rFonts w:ascii="Times New Roman" w:hAnsi="Times New Roman" w:cs="Times New Roman"/>
          <w:sz w:val="24"/>
          <w:szCs w:val="24"/>
        </w:rPr>
        <w:t xml:space="preserve">power-sharing </w:t>
      </w:r>
      <w:r w:rsidR="00860E9D">
        <w:rPr>
          <w:rFonts w:ascii="Times New Roman" w:hAnsi="Times New Roman" w:cs="Times New Roman"/>
          <w:sz w:val="24"/>
          <w:szCs w:val="24"/>
        </w:rPr>
        <w:t>institutions</w:t>
      </w:r>
      <w:r w:rsidR="002839A2">
        <w:rPr>
          <w:rFonts w:ascii="Times New Roman" w:hAnsi="Times New Roman" w:cs="Times New Roman"/>
          <w:sz w:val="24"/>
          <w:szCs w:val="24"/>
        </w:rPr>
        <w:t xml:space="preserve"> can grow bottom-up, all the way to the level of national governance. With </w:t>
      </w:r>
      <w:r w:rsidR="00731E26">
        <w:rPr>
          <w:rFonts w:ascii="Times New Roman" w:hAnsi="Times New Roman" w:cs="Times New Roman"/>
          <w:sz w:val="24"/>
          <w:szCs w:val="24"/>
        </w:rPr>
        <w:t>household</w:t>
      </w:r>
      <w:r w:rsidR="002839A2">
        <w:rPr>
          <w:rFonts w:ascii="Times New Roman" w:hAnsi="Times New Roman" w:cs="Times New Roman"/>
          <w:sz w:val="24"/>
          <w:szCs w:val="24"/>
        </w:rPr>
        <w:t xml:space="preserve"> autonomy</w:t>
      </w:r>
      <w:r w:rsidR="00FB6A3A">
        <w:rPr>
          <w:rFonts w:ascii="Times New Roman" w:hAnsi="Times New Roman" w:cs="Times New Roman"/>
          <w:sz w:val="24"/>
          <w:szCs w:val="24"/>
        </w:rPr>
        <w:t xml:space="preserve"> in place</w:t>
      </w:r>
      <w:r w:rsidR="002839A2">
        <w:rPr>
          <w:rFonts w:ascii="Times New Roman" w:hAnsi="Times New Roman" w:cs="Times New Roman"/>
          <w:sz w:val="24"/>
          <w:szCs w:val="24"/>
        </w:rPr>
        <w:t>, derivative autonomies</w:t>
      </w:r>
      <w:r w:rsidR="0065507B">
        <w:rPr>
          <w:rFonts w:ascii="Times New Roman" w:hAnsi="Times New Roman" w:cs="Times New Roman"/>
          <w:sz w:val="24"/>
          <w:szCs w:val="24"/>
        </w:rPr>
        <w:t xml:space="preserve"> – </w:t>
      </w:r>
      <w:r w:rsidR="002839A2">
        <w:rPr>
          <w:rFonts w:ascii="Times New Roman" w:hAnsi="Times New Roman" w:cs="Times New Roman"/>
          <w:sz w:val="24"/>
          <w:szCs w:val="24"/>
        </w:rPr>
        <w:t>such as property disposal, market access and skill acquisition</w:t>
      </w:r>
      <w:r w:rsidR="0065507B">
        <w:rPr>
          <w:rFonts w:ascii="Times New Roman" w:hAnsi="Times New Roman" w:cs="Times New Roman"/>
          <w:sz w:val="24"/>
          <w:szCs w:val="24"/>
        </w:rPr>
        <w:t xml:space="preserve"> – </w:t>
      </w:r>
      <w:r w:rsidR="002839A2">
        <w:rPr>
          <w:rFonts w:ascii="Times New Roman" w:hAnsi="Times New Roman" w:cs="Times New Roman"/>
          <w:sz w:val="24"/>
          <w:szCs w:val="24"/>
        </w:rPr>
        <w:t xml:space="preserve">are more easily in reach. Because of that, people become oriented towards struggling for the guarantee of these autonomies. This delays state </w:t>
      </w:r>
      <w:r w:rsidR="000A394E">
        <w:rPr>
          <w:rFonts w:ascii="Times New Roman" w:hAnsi="Times New Roman" w:cs="Times New Roman"/>
          <w:sz w:val="24"/>
          <w:szCs w:val="24"/>
        </w:rPr>
        <w:t>formation</w:t>
      </w:r>
      <w:r w:rsidR="002839A2">
        <w:rPr>
          <w:rFonts w:ascii="Times New Roman" w:hAnsi="Times New Roman" w:cs="Times New Roman"/>
          <w:sz w:val="24"/>
          <w:szCs w:val="24"/>
        </w:rPr>
        <w:t xml:space="preserve"> because autonomy-oriented </w:t>
      </w:r>
      <w:r w:rsidR="00846CE0">
        <w:rPr>
          <w:rFonts w:ascii="Times New Roman" w:hAnsi="Times New Roman" w:cs="Times New Roman"/>
          <w:sz w:val="24"/>
          <w:szCs w:val="24"/>
        </w:rPr>
        <w:t>groups organize</w:t>
      </w:r>
      <w:r w:rsidR="002839A2">
        <w:rPr>
          <w:rFonts w:ascii="Times New Roman" w:hAnsi="Times New Roman" w:cs="Times New Roman"/>
          <w:sz w:val="24"/>
          <w:szCs w:val="24"/>
        </w:rPr>
        <w:t xml:space="preserve"> resist</w:t>
      </w:r>
      <w:r w:rsidR="00846CE0">
        <w:rPr>
          <w:rFonts w:ascii="Times New Roman" w:hAnsi="Times New Roman" w:cs="Times New Roman"/>
          <w:sz w:val="24"/>
          <w:szCs w:val="24"/>
        </w:rPr>
        <w:t xml:space="preserve">ance against </w:t>
      </w:r>
      <w:r w:rsidR="002839A2">
        <w:rPr>
          <w:rFonts w:ascii="Times New Roman" w:hAnsi="Times New Roman" w:cs="Times New Roman"/>
          <w:sz w:val="24"/>
          <w:szCs w:val="24"/>
        </w:rPr>
        <w:t xml:space="preserve">the </w:t>
      </w:r>
      <w:r w:rsidR="00846CE0">
        <w:rPr>
          <w:rFonts w:ascii="Times New Roman" w:hAnsi="Times New Roman" w:cs="Times New Roman"/>
          <w:sz w:val="24"/>
          <w:szCs w:val="24"/>
        </w:rPr>
        <w:t>centralization</w:t>
      </w:r>
      <w:r w:rsidR="002839A2">
        <w:rPr>
          <w:rFonts w:ascii="Times New Roman" w:hAnsi="Times New Roman" w:cs="Times New Roman"/>
          <w:sz w:val="24"/>
          <w:szCs w:val="24"/>
        </w:rPr>
        <w:t xml:space="preserve"> of regulatory and </w:t>
      </w:r>
      <w:r w:rsidR="00D04384">
        <w:rPr>
          <w:rFonts w:ascii="Times New Roman" w:hAnsi="Times New Roman" w:cs="Times New Roman"/>
          <w:sz w:val="24"/>
          <w:szCs w:val="24"/>
        </w:rPr>
        <w:t>fiscal</w:t>
      </w:r>
      <w:r w:rsidR="002839A2">
        <w:rPr>
          <w:rFonts w:ascii="Times New Roman" w:hAnsi="Times New Roman" w:cs="Times New Roman"/>
          <w:sz w:val="24"/>
          <w:szCs w:val="24"/>
        </w:rPr>
        <w:t xml:space="preserve"> capacities when these capacities curtail their autonomies. </w:t>
      </w:r>
      <w:r w:rsidR="00F61B0A">
        <w:rPr>
          <w:rFonts w:ascii="Times New Roman" w:hAnsi="Times New Roman" w:cs="Times New Roman"/>
          <w:sz w:val="24"/>
          <w:szCs w:val="24"/>
        </w:rPr>
        <w:t>In the face of such resistance</w:t>
      </w:r>
      <w:r w:rsidR="002839A2">
        <w:rPr>
          <w:rFonts w:ascii="Times New Roman" w:hAnsi="Times New Roman" w:cs="Times New Roman"/>
          <w:sz w:val="24"/>
          <w:szCs w:val="24"/>
        </w:rPr>
        <w:t xml:space="preserve">, </w:t>
      </w:r>
      <w:r w:rsidR="00846CE0">
        <w:rPr>
          <w:rFonts w:ascii="Times New Roman" w:hAnsi="Times New Roman" w:cs="Times New Roman"/>
          <w:sz w:val="24"/>
          <w:szCs w:val="24"/>
        </w:rPr>
        <w:t>rulers can build state</w:t>
      </w:r>
      <w:r w:rsidR="002839A2">
        <w:rPr>
          <w:rFonts w:ascii="Times New Roman" w:hAnsi="Times New Roman" w:cs="Times New Roman"/>
          <w:sz w:val="24"/>
          <w:szCs w:val="24"/>
        </w:rPr>
        <w:t xml:space="preserve"> capacities </w:t>
      </w:r>
      <w:r w:rsidR="00846CE0">
        <w:rPr>
          <w:rFonts w:ascii="Times New Roman" w:hAnsi="Times New Roman" w:cs="Times New Roman"/>
          <w:sz w:val="24"/>
          <w:szCs w:val="24"/>
        </w:rPr>
        <w:t xml:space="preserve">only </w:t>
      </w:r>
      <w:r w:rsidR="002839A2">
        <w:rPr>
          <w:rFonts w:ascii="Times New Roman" w:hAnsi="Times New Roman" w:cs="Times New Roman"/>
          <w:sz w:val="24"/>
          <w:szCs w:val="24"/>
        </w:rPr>
        <w:t>in return for</w:t>
      </w:r>
      <w:r w:rsidR="00F61B0A">
        <w:rPr>
          <w:rFonts w:ascii="Times New Roman" w:hAnsi="Times New Roman" w:cs="Times New Roman"/>
          <w:sz w:val="24"/>
          <w:szCs w:val="24"/>
        </w:rPr>
        <w:t xml:space="preserve"> something:</w:t>
      </w:r>
      <w:r w:rsidR="002839A2">
        <w:rPr>
          <w:rFonts w:ascii="Times New Roman" w:hAnsi="Times New Roman" w:cs="Times New Roman"/>
          <w:sz w:val="24"/>
          <w:szCs w:val="24"/>
        </w:rPr>
        <w:t xml:space="preserve"> representation of the </w:t>
      </w:r>
      <w:r>
        <w:rPr>
          <w:rFonts w:ascii="Times New Roman" w:hAnsi="Times New Roman" w:cs="Times New Roman"/>
          <w:sz w:val="24"/>
          <w:szCs w:val="24"/>
        </w:rPr>
        <w:t>taxed</w:t>
      </w:r>
      <w:r w:rsidR="002839A2">
        <w:rPr>
          <w:rFonts w:ascii="Times New Roman" w:hAnsi="Times New Roman" w:cs="Times New Roman"/>
          <w:sz w:val="24"/>
          <w:szCs w:val="24"/>
        </w:rPr>
        <w:t xml:space="preserve"> population segments in elected assemblies. </w:t>
      </w:r>
      <w:r w:rsidR="00F61B0A">
        <w:rPr>
          <w:rFonts w:ascii="Times New Roman" w:hAnsi="Times New Roman" w:cs="Times New Roman"/>
          <w:sz w:val="24"/>
          <w:szCs w:val="24"/>
        </w:rPr>
        <w:t>When this logic kick</w:t>
      </w:r>
      <w:r w:rsidR="00D04384">
        <w:rPr>
          <w:rFonts w:ascii="Times New Roman" w:hAnsi="Times New Roman" w:cs="Times New Roman"/>
          <w:sz w:val="24"/>
          <w:szCs w:val="24"/>
        </w:rPr>
        <w:t>s</w:t>
      </w:r>
      <w:r w:rsidR="00F61B0A">
        <w:rPr>
          <w:rFonts w:ascii="Times New Roman" w:hAnsi="Times New Roman" w:cs="Times New Roman"/>
          <w:sz w:val="24"/>
          <w:szCs w:val="24"/>
        </w:rPr>
        <w:t xml:space="preserve"> in, </w:t>
      </w:r>
      <w:r w:rsidR="002839A2">
        <w:rPr>
          <w:rFonts w:ascii="Times New Roman" w:hAnsi="Times New Roman" w:cs="Times New Roman"/>
          <w:sz w:val="24"/>
          <w:szCs w:val="24"/>
        </w:rPr>
        <w:t>the</w:t>
      </w:r>
      <w:r w:rsidR="00F61B0A">
        <w:rPr>
          <w:rFonts w:ascii="Times New Roman" w:hAnsi="Times New Roman" w:cs="Times New Roman"/>
          <w:sz w:val="24"/>
          <w:szCs w:val="24"/>
        </w:rPr>
        <w:t xml:space="preserve"> driving</w:t>
      </w:r>
      <w:r w:rsidR="002839A2">
        <w:rPr>
          <w:rFonts w:ascii="Times New Roman" w:hAnsi="Times New Roman" w:cs="Times New Roman"/>
          <w:sz w:val="24"/>
          <w:szCs w:val="24"/>
        </w:rPr>
        <w:t xml:space="preserve"> principle of </w:t>
      </w:r>
      <w:r w:rsidR="00F61B0A">
        <w:rPr>
          <w:rFonts w:ascii="Times New Roman" w:hAnsi="Times New Roman" w:cs="Times New Roman"/>
          <w:sz w:val="24"/>
          <w:szCs w:val="24"/>
        </w:rPr>
        <w:t>democracy</w:t>
      </w:r>
      <w:r w:rsidR="0065507B">
        <w:rPr>
          <w:rFonts w:ascii="Times New Roman" w:hAnsi="Times New Roman" w:cs="Times New Roman"/>
          <w:sz w:val="24"/>
          <w:szCs w:val="24"/>
        </w:rPr>
        <w:t xml:space="preserve"> – </w:t>
      </w:r>
      <w:r w:rsidR="002839A2">
        <w:rPr>
          <w:rFonts w:ascii="Times New Roman" w:hAnsi="Times New Roman" w:cs="Times New Roman"/>
          <w:sz w:val="24"/>
          <w:szCs w:val="24"/>
        </w:rPr>
        <w:t>“no taxation without representation”</w:t>
      </w:r>
      <w:r w:rsidR="0065507B">
        <w:rPr>
          <w:rFonts w:ascii="Times New Roman" w:hAnsi="Times New Roman" w:cs="Times New Roman"/>
          <w:sz w:val="24"/>
          <w:szCs w:val="24"/>
        </w:rPr>
        <w:t xml:space="preserve"> – </w:t>
      </w:r>
      <w:r w:rsidR="00D04384">
        <w:rPr>
          <w:rFonts w:ascii="Times New Roman" w:hAnsi="Times New Roman" w:cs="Times New Roman"/>
          <w:sz w:val="24"/>
          <w:szCs w:val="24"/>
        </w:rPr>
        <w:t>i</w:t>
      </w:r>
      <w:r w:rsidR="00F61B0A">
        <w:rPr>
          <w:rFonts w:ascii="Times New Roman" w:hAnsi="Times New Roman" w:cs="Times New Roman"/>
          <w:sz w:val="24"/>
          <w:szCs w:val="24"/>
        </w:rPr>
        <w:t>s set in motion</w:t>
      </w:r>
      <w:r w:rsidR="002839A2">
        <w:rPr>
          <w:rFonts w:ascii="Times New Roman" w:hAnsi="Times New Roman" w:cs="Times New Roman"/>
          <w:sz w:val="24"/>
          <w:szCs w:val="24"/>
        </w:rPr>
        <w:t>. In the beginning, representation was limited to the propertied segments of society. But with the extension of income taxation</w:t>
      </w:r>
      <w:r w:rsidR="00846CE0">
        <w:rPr>
          <w:rFonts w:ascii="Times New Roman" w:hAnsi="Times New Roman" w:cs="Times New Roman"/>
          <w:sz w:val="24"/>
          <w:szCs w:val="24"/>
        </w:rPr>
        <w:t>,</w:t>
      </w:r>
      <w:r w:rsidR="002839A2">
        <w:rPr>
          <w:rFonts w:ascii="Times New Roman" w:hAnsi="Times New Roman" w:cs="Times New Roman"/>
          <w:sz w:val="24"/>
          <w:szCs w:val="24"/>
        </w:rPr>
        <w:t xml:space="preserve"> </w:t>
      </w:r>
      <w:r w:rsidR="00846CE0">
        <w:rPr>
          <w:rFonts w:ascii="Times New Roman" w:hAnsi="Times New Roman" w:cs="Times New Roman"/>
          <w:sz w:val="24"/>
          <w:szCs w:val="24"/>
        </w:rPr>
        <w:t xml:space="preserve">military service and school attendance </w:t>
      </w:r>
      <w:r w:rsidR="002839A2">
        <w:rPr>
          <w:rFonts w:ascii="Times New Roman" w:hAnsi="Times New Roman" w:cs="Times New Roman"/>
          <w:sz w:val="24"/>
          <w:szCs w:val="24"/>
        </w:rPr>
        <w:t>into all layers of the population, representation has been continuously expanded</w:t>
      </w:r>
      <w:r w:rsidR="00731E26">
        <w:rPr>
          <w:rStyle w:val="EndnoteReference"/>
          <w:rFonts w:ascii="Times New Roman" w:hAnsi="Times New Roman" w:cs="Times New Roman"/>
          <w:sz w:val="24"/>
          <w:szCs w:val="24"/>
        </w:rPr>
        <w:endnoteReference w:id="52"/>
      </w:r>
      <w:r w:rsidR="002839A2">
        <w:rPr>
          <w:rFonts w:ascii="Times New Roman" w:hAnsi="Times New Roman" w:cs="Times New Roman"/>
          <w:sz w:val="24"/>
          <w:szCs w:val="24"/>
        </w:rPr>
        <w:t>, until universal suffrage established modern democracy.</w:t>
      </w:r>
      <w:r w:rsidR="00E7413E">
        <w:rPr>
          <w:rStyle w:val="FootnoteReference"/>
          <w:rFonts w:ascii="Times New Roman" w:hAnsi="Times New Roman" w:cs="Times New Roman"/>
          <w:sz w:val="24"/>
          <w:szCs w:val="24"/>
        </w:rPr>
        <w:footnoteReference w:id="16"/>
      </w:r>
    </w:p>
    <w:p w14:paraId="4F8272A6" w14:textId="6A115BF5" w:rsidR="00BE6E10" w:rsidRDefault="00FE675E" w:rsidP="007549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feature of </w:t>
      </w:r>
      <w:r w:rsidR="00846CE0">
        <w:rPr>
          <w:rFonts w:ascii="Times New Roman" w:hAnsi="Times New Roman" w:cs="Times New Roman"/>
          <w:sz w:val="24"/>
          <w:szCs w:val="24"/>
        </w:rPr>
        <w:t>household</w:t>
      </w:r>
      <w:r>
        <w:rPr>
          <w:rFonts w:ascii="Times New Roman" w:hAnsi="Times New Roman" w:cs="Times New Roman"/>
          <w:sz w:val="24"/>
          <w:szCs w:val="24"/>
        </w:rPr>
        <w:t xml:space="preserve"> autonomy is that i</w:t>
      </w:r>
      <w:r w:rsidR="00BE6E10">
        <w:rPr>
          <w:rFonts w:ascii="Times New Roman" w:hAnsi="Times New Roman" w:cs="Times New Roman"/>
          <w:sz w:val="24"/>
          <w:szCs w:val="24"/>
        </w:rPr>
        <w:t xml:space="preserve">t </w:t>
      </w:r>
      <w:r w:rsidR="000B1478">
        <w:rPr>
          <w:rFonts w:ascii="Times New Roman" w:hAnsi="Times New Roman" w:cs="Times New Roman"/>
          <w:sz w:val="24"/>
          <w:szCs w:val="24"/>
        </w:rPr>
        <w:t xml:space="preserve">leaves </w:t>
      </w:r>
      <w:r w:rsidR="00BE6E10">
        <w:rPr>
          <w:rFonts w:ascii="Times New Roman" w:hAnsi="Times New Roman" w:cs="Times New Roman"/>
          <w:sz w:val="24"/>
          <w:szCs w:val="24"/>
        </w:rPr>
        <w:t>people</w:t>
      </w:r>
      <w:r w:rsidR="000B1478">
        <w:rPr>
          <w:rFonts w:ascii="Times New Roman" w:hAnsi="Times New Roman" w:cs="Times New Roman"/>
          <w:sz w:val="24"/>
          <w:szCs w:val="24"/>
        </w:rPr>
        <w:t xml:space="preserve"> more</w:t>
      </w:r>
      <w:r w:rsidR="00BE6E10">
        <w:rPr>
          <w:rFonts w:ascii="Times New Roman" w:hAnsi="Times New Roman" w:cs="Times New Roman"/>
          <w:sz w:val="24"/>
          <w:szCs w:val="24"/>
        </w:rPr>
        <w:t xml:space="preserve"> time to </w:t>
      </w:r>
      <w:r w:rsidR="000B1478">
        <w:rPr>
          <w:rFonts w:ascii="Times New Roman" w:hAnsi="Times New Roman" w:cs="Times New Roman"/>
          <w:sz w:val="24"/>
          <w:szCs w:val="24"/>
        </w:rPr>
        <w:t>improve</w:t>
      </w:r>
      <w:r w:rsidR="00BE6E10">
        <w:rPr>
          <w:rFonts w:ascii="Times New Roman" w:hAnsi="Times New Roman" w:cs="Times New Roman"/>
          <w:sz w:val="24"/>
          <w:szCs w:val="24"/>
        </w:rPr>
        <w:t xml:space="preserve"> their skills, education and human capital</w:t>
      </w:r>
      <w:r w:rsidR="00D04384">
        <w:rPr>
          <w:rFonts w:ascii="Times New Roman" w:hAnsi="Times New Roman" w:cs="Times New Roman"/>
          <w:sz w:val="24"/>
          <w:szCs w:val="24"/>
        </w:rPr>
        <w:t xml:space="preserve">. </w:t>
      </w:r>
      <w:r w:rsidR="00B1284D">
        <w:rPr>
          <w:rFonts w:ascii="Times New Roman" w:hAnsi="Times New Roman" w:cs="Times New Roman"/>
          <w:sz w:val="24"/>
          <w:szCs w:val="24"/>
        </w:rPr>
        <w:t>This opportunity endowment needs to be seen in the context of humans’ biological programming: our</w:t>
      </w:r>
      <w:r w:rsidR="00D04384">
        <w:rPr>
          <w:rFonts w:ascii="Times New Roman" w:hAnsi="Times New Roman" w:cs="Times New Roman"/>
          <w:sz w:val="24"/>
          <w:szCs w:val="24"/>
        </w:rPr>
        <w:t xml:space="preserve"> species</w:t>
      </w:r>
      <w:r w:rsidR="007A45EF">
        <w:rPr>
          <w:rFonts w:ascii="Times New Roman" w:hAnsi="Times New Roman" w:cs="Times New Roman"/>
          <w:sz w:val="24"/>
          <w:szCs w:val="24"/>
        </w:rPr>
        <w:t xml:space="preserve"> </w:t>
      </w:r>
      <w:r w:rsidR="00B1284D">
        <w:rPr>
          <w:rFonts w:ascii="Times New Roman" w:hAnsi="Times New Roman" w:cs="Times New Roman"/>
          <w:sz w:val="24"/>
          <w:szCs w:val="24"/>
        </w:rPr>
        <w:t xml:space="preserve">has an </w:t>
      </w:r>
      <w:r w:rsidR="007A45EF">
        <w:rPr>
          <w:rFonts w:ascii="Times New Roman" w:hAnsi="Times New Roman" w:cs="Times New Roman"/>
          <w:sz w:val="24"/>
          <w:szCs w:val="24"/>
        </w:rPr>
        <w:t xml:space="preserve">exceptionally </w:t>
      </w:r>
      <w:r w:rsidR="00D04384">
        <w:rPr>
          <w:rFonts w:ascii="Times New Roman" w:hAnsi="Times New Roman" w:cs="Times New Roman"/>
          <w:sz w:val="24"/>
          <w:szCs w:val="24"/>
        </w:rPr>
        <w:t>long adolescence</w:t>
      </w:r>
      <w:r w:rsidR="00B1284D">
        <w:rPr>
          <w:rFonts w:ascii="Times New Roman" w:hAnsi="Times New Roman" w:cs="Times New Roman"/>
          <w:sz w:val="24"/>
          <w:szCs w:val="24"/>
        </w:rPr>
        <w:t xml:space="preserve"> because a long adolescence maximizes the potential for learning. Given this potential, e</w:t>
      </w:r>
      <w:r w:rsidR="007A45EF">
        <w:rPr>
          <w:rFonts w:ascii="Times New Roman" w:hAnsi="Times New Roman" w:cs="Times New Roman"/>
          <w:sz w:val="24"/>
          <w:szCs w:val="24"/>
        </w:rPr>
        <w:t xml:space="preserve">ducation is </w:t>
      </w:r>
      <w:r w:rsidR="00B1284D">
        <w:rPr>
          <w:rFonts w:ascii="Times New Roman" w:hAnsi="Times New Roman" w:cs="Times New Roman"/>
          <w:sz w:val="24"/>
          <w:szCs w:val="24"/>
        </w:rPr>
        <w:t>a rewarding</w:t>
      </w:r>
      <w:r w:rsidR="007A45EF">
        <w:rPr>
          <w:rFonts w:ascii="Times New Roman" w:hAnsi="Times New Roman" w:cs="Times New Roman"/>
          <w:sz w:val="24"/>
          <w:szCs w:val="24"/>
        </w:rPr>
        <w:t xml:space="preserve"> investment</w:t>
      </w:r>
      <w:r w:rsidR="00D04384">
        <w:rPr>
          <w:rFonts w:ascii="Times New Roman" w:hAnsi="Times New Roman" w:cs="Times New Roman"/>
          <w:sz w:val="24"/>
          <w:szCs w:val="24"/>
        </w:rPr>
        <w:t xml:space="preserve"> in the future</w:t>
      </w:r>
      <w:r w:rsidR="00BE6E10">
        <w:rPr>
          <w:rFonts w:ascii="Times New Roman" w:hAnsi="Times New Roman" w:cs="Times New Roman"/>
          <w:sz w:val="24"/>
          <w:szCs w:val="24"/>
        </w:rPr>
        <w:t xml:space="preserve">. With </w:t>
      </w:r>
      <w:r w:rsidR="00846CE0">
        <w:rPr>
          <w:rFonts w:ascii="Times New Roman" w:hAnsi="Times New Roman" w:cs="Times New Roman"/>
          <w:sz w:val="24"/>
          <w:szCs w:val="24"/>
        </w:rPr>
        <w:t>household</w:t>
      </w:r>
      <w:r w:rsidR="00BE6E10">
        <w:rPr>
          <w:rFonts w:ascii="Times New Roman" w:hAnsi="Times New Roman" w:cs="Times New Roman"/>
          <w:sz w:val="24"/>
          <w:szCs w:val="24"/>
        </w:rPr>
        <w:t xml:space="preserve"> autonomy, state-driven attempts to expand </w:t>
      </w:r>
      <w:r w:rsidR="000B1478">
        <w:rPr>
          <w:rFonts w:ascii="Times New Roman" w:hAnsi="Times New Roman" w:cs="Times New Roman"/>
          <w:sz w:val="24"/>
          <w:szCs w:val="24"/>
        </w:rPr>
        <w:t xml:space="preserve">mass </w:t>
      </w:r>
      <w:r w:rsidR="00BE6E10">
        <w:rPr>
          <w:rFonts w:ascii="Times New Roman" w:hAnsi="Times New Roman" w:cs="Times New Roman"/>
          <w:sz w:val="24"/>
          <w:szCs w:val="24"/>
        </w:rPr>
        <w:t xml:space="preserve">schooling </w:t>
      </w:r>
      <w:r w:rsidR="00D21357">
        <w:rPr>
          <w:rFonts w:ascii="Times New Roman" w:hAnsi="Times New Roman" w:cs="Times New Roman"/>
          <w:sz w:val="24"/>
          <w:szCs w:val="24"/>
        </w:rPr>
        <w:t>m</w:t>
      </w:r>
      <w:r w:rsidR="00BE6E10">
        <w:rPr>
          <w:rFonts w:ascii="Times New Roman" w:hAnsi="Times New Roman" w:cs="Times New Roman"/>
          <w:sz w:val="24"/>
          <w:szCs w:val="24"/>
        </w:rPr>
        <w:t>eet a demand-side reservoir of available time</w:t>
      </w:r>
      <w:r w:rsidR="00D21357">
        <w:rPr>
          <w:rFonts w:ascii="Times New Roman" w:hAnsi="Times New Roman" w:cs="Times New Roman"/>
          <w:sz w:val="24"/>
          <w:szCs w:val="24"/>
        </w:rPr>
        <w:t xml:space="preserve"> at the grassroots of society</w:t>
      </w:r>
      <w:r w:rsidR="000B1478">
        <w:rPr>
          <w:rFonts w:ascii="Times New Roman" w:hAnsi="Times New Roman" w:cs="Times New Roman"/>
          <w:sz w:val="24"/>
          <w:szCs w:val="24"/>
        </w:rPr>
        <w:t>. This reservoir of time</w:t>
      </w:r>
      <w:r w:rsidR="00BE6E10">
        <w:rPr>
          <w:rFonts w:ascii="Times New Roman" w:hAnsi="Times New Roman" w:cs="Times New Roman"/>
          <w:sz w:val="24"/>
          <w:szCs w:val="24"/>
        </w:rPr>
        <w:t xml:space="preserve"> </w:t>
      </w:r>
      <w:r w:rsidR="000A394E">
        <w:rPr>
          <w:rFonts w:ascii="Times New Roman" w:hAnsi="Times New Roman" w:cs="Times New Roman"/>
          <w:sz w:val="24"/>
          <w:szCs w:val="24"/>
        </w:rPr>
        <w:t>facilitates</w:t>
      </w:r>
      <w:r w:rsidR="00BE6E10">
        <w:rPr>
          <w:rFonts w:ascii="Times New Roman" w:hAnsi="Times New Roman" w:cs="Times New Roman"/>
          <w:sz w:val="24"/>
          <w:szCs w:val="24"/>
        </w:rPr>
        <w:t xml:space="preserve"> a </w:t>
      </w:r>
      <w:r w:rsidR="00C76CE8">
        <w:rPr>
          <w:rFonts w:ascii="Times New Roman" w:hAnsi="Times New Roman" w:cs="Times New Roman"/>
          <w:sz w:val="24"/>
          <w:szCs w:val="24"/>
        </w:rPr>
        <w:t>life strategy that aims at m</w:t>
      </w:r>
      <w:r w:rsidR="00BE6E10">
        <w:rPr>
          <w:rFonts w:ascii="Times New Roman" w:hAnsi="Times New Roman" w:cs="Times New Roman"/>
          <w:sz w:val="24"/>
          <w:szCs w:val="24"/>
        </w:rPr>
        <w:t>aximizing the qua</w:t>
      </w:r>
      <w:r w:rsidR="00C76CE8">
        <w:rPr>
          <w:rFonts w:ascii="Times New Roman" w:hAnsi="Times New Roman" w:cs="Times New Roman"/>
          <w:sz w:val="24"/>
          <w:szCs w:val="24"/>
        </w:rPr>
        <w:t>lity of</w:t>
      </w:r>
      <w:r w:rsidR="00BE6E10">
        <w:rPr>
          <w:rFonts w:ascii="Times New Roman" w:hAnsi="Times New Roman" w:cs="Times New Roman"/>
          <w:sz w:val="24"/>
          <w:szCs w:val="24"/>
        </w:rPr>
        <w:t xml:space="preserve"> </w:t>
      </w:r>
      <w:r w:rsidR="00C76CE8">
        <w:rPr>
          <w:rFonts w:ascii="Times New Roman" w:hAnsi="Times New Roman" w:cs="Times New Roman"/>
          <w:sz w:val="24"/>
          <w:szCs w:val="24"/>
        </w:rPr>
        <w:t xml:space="preserve">one’s </w:t>
      </w:r>
      <w:r w:rsidR="00BE6E10">
        <w:rPr>
          <w:rFonts w:ascii="Times New Roman" w:hAnsi="Times New Roman" w:cs="Times New Roman"/>
          <w:sz w:val="24"/>
          <w:szCs w:val="24"/>
        </w:rPr>
        <w:t xml:space="preserve">offspring </w:t>
      </w:r>
      <w:r w:rsidR="00C76CE8">
        <w:rPr>
          <w:rFonts w:ascii="Times New Roman" w:hAnsi="Times New Roman" w:cs="Times New Roman"/>
          <w:sz w:val="24"/>
          <w:szCs w:val="24"/>
        </w:rPr>
        <w:t xml:space="preserve">instead of </w:t>
      </w:r>
      <w:r w:rsidR="00BE6E10">
        <w:rPr>
          <w:rFonts w:ascii="Times New Roman" w:hAnsi="Times New Roman" w:cs="Times New Roman"/>
          <w:sz w:val="24"/>
          <w:szCs w:val="24"/>
        </w:rPr>
        <w:t>its qua</w:t>
      </w:r>
      <w:r w:rsidR="00C76CE8">
        <w:rPr>
          <w:rFonts w:ascii="Times New Roman" w:hAnsi="Times New Roman" w:cs="Times New Roman"/>
          <w:sz w:val="24"/>
          <w:szCs w:val="24"/>
        </w:rPr>
        <w:t>ntity</w:t>
      </w:r>
      <w:r w:rsidR="00BE6E10">
        <w:rPr>
          <w:rFonts w:ascii="Times New Roman" w:hAnsi="Times New Roman" w:cs="Times New Roman"/>
          <w:sz w:val="24"/>
          <w:szCs w:val="24"/>
        </w:rPr>
        <w:t>.</w:t>
      </w:r>
      <w:r w:rsidR="00D21357">
        <w:rPr>
          <w:rFonts w:ascii="Times New Roman" w:hAnsi="Times New Roman" w:cs="Times New Roman"/>
          <w:sz w:val="24"/>
          <w:szCs w:val="24"/>
        </w:rPr>
        <w:t xml:space="preserve"> As is known from the works of </w:t>
      </w:r>
      <w:r w:rsidR="00846CE0">
        <w:rPr>
          <w:rFonts w:ascii="Times New Roman" w:hAnsi="Times New Roman" w:cs="Times New Roman"/>
          <w:sz w:val="24"/>
          <w:szCs w:val="24"/>
        </w:rPr>
        <w:t xml:space="preserve">Gary </w:t>
      </w:r>
      <w:r w:rsidR="00D21357">
        <w:rPr>
          <w:rFonts w:ascii="Times New Roman" w:hAnsi="Times New Roman" w:cs="Times New Roman"/>
          <w:sz w:val="24"/>
          <w:szCs w:val="24"/>
        </w:rPr>
        <w:t>Becker</w:t>
      </w:r>
      <w:r w:rsidR="00846CE0">
        <w:rPr>
          <w:rFonts w:ascii="Times New Roman" w:hAnsi="Times New Roman" w:cs="Times New Roman"/>
          <w:sz w:val="24"/>
          <w:szCs w:val="24"/>
        </w:rPr>
        <w:t xml:space="preserve">, Steven </w:t>
      </w:r>
      <w:r w:rsidR="00D21357">
        <w:rPr>
          <w:rFonts w:ascii="Times New Roman" w:hAnsi="Times New Roman" w:cs="Times New Roman"/>
          <w:sz w:val="24"/>
          <w:szCs w:val="24"/>
        </w:rPr>
        <w:t xml:space="preserve">Barro </w:t>
      </w:r>
      <w:r w:rsidR="00846CE0">
        <w:rPr>
          <w:rFonts w:ascii="Times New Roman" w:hAnsi="Times New Roman" w:cs="Times New Roman"/>
          <w:sz w:val="24"/>
          <w:szCs w:val="24"/>
        </w:rPr>
        <w:t>and Oded Galor</w:t>
      </w:r>
      <w:r w:rsidR="00846CE0">
        <w:rPr>
          <w:rStyle w:val="EndnoteReference"/>
          <w:rFonts w:ascii="Times New Roman" w:hAnsi="Times New Roman" w:cs="Times New Roman"/>
          <w:sz w:val="24"/>
          <w:szCs w:val="24"/>
        </w:rPr>
        <w:endnoteReference w:id="53"/>
      </w:r>
      <w:r w:rsidR="00D21357">
        <w:rPr>
          <w:rFonts w:ascii="Times New Roman" w:hAnsi="Times New Roman" w:cs="Times New Roman"/>
          <w:sz w:val="24"/>
          <w:szCs w:val="24"/>
        </w:rPr>
        <w:t>, th</w:t>
      </w:r>
      <w:r w:rsidR="003F5CCC">
        <w:rPr>
          <w:rFonts w:ascii="Times New Roman" w:hAnsi="Times New Roman" w:cs="Times New Roman"/>
          <w:sz w:val="24"/>
          <w:szCs w:val="24"/>
        </w:rPr>
        <w:t>e</w:t>
      </w:r>
      <w:r w:rsidR="00D21357">
        <w:rPr>
          <w:rFonts w:ascii="Times New Roman" w:hAnsi="Times New Roman" w:cs="Times New Roman"/>
          <w:sz w:val="24"/>
          <w:szCs w:val="24"/>
        </w:rPr>
        <w:t xml:space="preserve"> </w:t>
      </w:r>
      <w:r w:rsidR="00C76CE8">
        <w:rPr>
          <w:rFonts w:ascii="Times New Roman" w:hAnsi="Times New Roman" w:cs="Times New Roman"/>
          <w:sz w:val="24"/>
          <w:szCs w:val="24"/>
        </w:rPr>
        <w:t>emergence of a “quality-building” strategy (as opposed to the</w:t>
      </w:r>
      <w:r w:rsidR="00D21357">
        <w:rPr>
          <w:rFonts w:ascii="Times New Roman" w:hAnsi="Times New Roman" w:cs="Times New Roman"/>
          <w:sz w:val="24"/>
          <w:szCs w:val="24"/>
        </w:rPr>
        <w:t xml:space="preserve"> </w:t>
      </w:r>
      <w:r w:rsidR="003F5CCC">
        <w:rPr>
          <w:rFonts w:ascii="Times New Roman" w:hAnsi="Times New Roman" w:cs="Times New Roman"/>
          <w:sz w:val="24"/>
          <w:szCs w:val="24"/>
        </w:rPr>
        <w:t>“</w:t>
      </w:r>
      <w:r w:rsidR="00D21357">
        <w:rPr>
          <w:rFonts w:ascii="Times New Roman" w:hAnsi="Times New Roman" w:cs="Times New Roman"/>
          <w:sz w:val="24"/>
          <w:szCs w:val="24"/>
        </w:rPr>
        <w:t>quantity-breeding</w:t>
      </w:r>
      <w:r w:rsidR="003F5CCC">
        <w:rPr>
          <w:rFonts w:ascii="Times New Roman" w:hAnsi="Times New Roman" w:cs="Times New Roman"/>
          <w:sz w:val="24"/>
          <w:szCs w:val="24"/>
        </w:rPr>
        <w:t>”</w:t>
      </w:r>
      <w:r w:rsidR="00D21357">
        <w:rPr>
          <w:rFonts w:ascii="Times New Roman" w:hAnsi="Times New Roman" w:cs="Times New Roman"/>
          <w:sz w:val="24"/>
          <w:szCs w:val="24"/>
        </w:rPr>
        <w:t xml:space="preserve"> </w:t>
      </w:r>
      <w:r w:rsidR="00C76CE8">
        <w:rPr>
          <w:rFonts w:ascii="Times New Roman" w:hAnsi="Times New Roman" w:cs="Times New Roman"/>
          <w:sz w:val="24"/>
          <w:szCs w:val="24"/>
        </w:rPr>
        <w:t xml:space="preserve">strategy) </w:t>
      </w:r>
      <w:r w:rsidR="00D21357">
        <w:rPr>
          <w:rFonts w:ascii="Times New Roman" w:hAnsi="Times New Roman" w:cs="Times New Roman"/>
          <w:sz w:val="24"/>
          <w:szCs w:val="24"/>
        </w:rPr>
        <w:t xml:space="preserve">is vital to the </w:t>
      </w:r>
      <w:r w:rsidR="000A394E">
        <w:rPr>
          <w:rFonts w:ascii="Times New Roman" w:hAnsi="Times New Roman" w:cs="Times New Roman"/>
          <w:sz w:val="24"/>
          <w:szCs w:val="24"/>
        </w:rPr>
        <w:t>knowledge</w:t>
      </w:r>
      <w:r w:rsidR="00D21357">
        <w:rPr>
          <w:rFonts w:ascii="Times New Roman" w:hAnsi="Times New Roman" w:cs="Times New Roman"/>
          <w:sz w:val="24"/>
          <w:szCs w:val="24"/>
        </w:rPr>
        <w:t xml:space="preserve"> explosion at the beginning of an industrial take-off.</w:t>
      </w:r>
      <w:r w:rsidR="00803AEA">
        <w:rPr>
          <w:rFonts w:ascii="Times New Roman" w:hAnsi="Times New Roman" w:cs="Times New Roman"/>
          <w:sz w:val="24"/>
          <w:szCs w:val="24"/>
        </w:rPr>
        <w:t xml:space="preserve"> As we will see, the conditions for this transition were better where </w:t>
      </w:r>
      <w:r w:rsidR="000B1478">
        <w:rPr>
          <w:rFonts w:ascii="Times New Roman" w:hAnsi="Times New Roman" w:cs="Times New Roman"/>
          <w:sz w:val="24"/>
          <w:szCs w:val="24"/>
        </w:rPr>
        <w:t xml:space="preserve">some degree of </w:t>
      </w:r>
      <w:r w:rsidR="00846CE0">
        <w:rPr>
          <w:rFonts w:ascii="Times New Roman" w:hAnsi="Times New Roman" w:cs="Times New Roman"/>
          <w:sz w:val="24"/>
          <w:szCs w:val="24"/>
        </w:rPr>
        <w:t>household</w:t>
      </w:r>
      <w:r w:rsidR="00803AEA">
        <w:rPr>
          <w:rFonts w:ascii="Times New Roman" w:hAnsi="Times New Roman" w:cs="Times New Roman"/>
          <w:sz w:val="24"/>
          <w:szCs w:val="24"/>
        </w:rPr>
        <w:t xml:space="preserve"> autonomy was already </w:t>
      </w:r>
      <w:r w:rsidR="00B25DC7">
        <w:rPr>
          <w:rFonts w:ascii="Times New Roman" w:hAnsi="Times New Roman" w:cs="Times New Roman"/>
          <w:sz w:val="24"/>
          <w:szCs w:val="24"/>
        </w:rPr>
        <w:t xml:space="preserve">in place </w:t>
      </w:r>
      <w:r w:rsidR="00803AEA">
        <w:rPr>
          <w:rFonts w:ascii="Times New Roman" w:hAnsi="Times New Roman" w:cs="Times New Roman"/>
          <w:sz w:val="24"/>
          <w:szCs w:val="24"/>
        </w:rPr>
        <w:t>at pre-industrial time</w:t>
      </w:r>
      <w:r w:rsidR="00713B37">
        <w:rPr>
          <w:rFonts w:ascii="Times New Roman" w:hAnsi="Times New Roman" w:cs="Times New Roman"/>
          <w:sz w:val="24"/>
          <w:szCs w:val="24"/>
        </w:rPr>
        <w:t>s</w:t>
      </w:r>
      <w:r w:rsidR="00803AEA">
        <w:rPr>
          <w:rFonts w:ascii="Times New Roman" w:hAnsi="Times New Roman" w:cs="Times New Roman"/>
          <w:sz w:val="24"/>
          <w:szCs w:val="24"/>
        </w:rPr>
        <w:t>.</w:t>
      </w:r>
    </w:p>
    <w:p w14:paraId="5B8B0A84" w14:textId="77777777" w:rsidR="00D13F13" w:rsidRDefault="00D13F13" w:rsidP="00D13F13">
      <w:pPr>
        <w:spacing w:after="0" w:line="360" w:lineRule="auto"/>
        <w:jc w:val="both"/>
        <w:rPr>
          <w:rFonts w:ascii="Times New Roman" w:hAnsi="Times New Roman" w:cs="Times New Roman"/>
          <w:sz w:val="24"/>
          <w:szCs w:val="24"/>
        </w:rPr>
      </w:pPr>
    </w:p>
    <w:p w14:paraId="001F575A" w14:textId="2070B8F7" w:rsidR="00D13F13" w:rsidRDefault="00C73FB6" w:rsidP="00703C27">
      <w:pPr>
        <w:pStyle w:val="Heading2"/>
      </w:pPr>
      <w:r>
        <w:tab/>
      </w:r>
      <w:bookmarkStart w:id="2" w:name="_Toc329798783"/>
      <w:r w:rsidR="003F5CCC">
        <w:t>The C</w:t>
      </w:r>
      <w:r>
        <w:t xml:space="preserve">ool </w:t>
      </w:r>
      <w:r w:rsidR="003F5CCC">
        <w:t>W</w:t>
      </w:r>
      <w:r>
        <w:t xml:space="preserve">ater </w:t>
      </w:r>
      <w:r w:rsidR="003F5CCC">
        <w:t>C</w:t>
      </w:r>
      <w:r w:rsidR="00D13F13">
        <w:t xml:space="preserve">ondition as the </w:t>
      </w:r>
      <w:r w:rsidR="003F5CCC">
        <w:t xml:space="preserve">Connecting </w:t>
      </w:r>
      <w:r w:rsidR="00D13F13">
        <w:t>Source</w:t>
      </w:r>
      <w:bookmarkEnd w:id="2"/>
    </w:p>
    <w:p w14:paraId="4D66D2AA" w14:textId="77777777" w:rsidR="00D13F13" w:rsidRDefault="00D13F13" w:rsidP="00D13F13">
      <w:pPr>
        <w:spacing w:after="0" w:line="360" w:lineRule="auto"/>
        <w:jc w:val="both"/>
        <w:rPr>
          <w:rFonts w:ascii="Times New Roman" w:hAnsi="Times New Roman" w:cs="Times New Roman"/>
          <w:sz w:val="24"/>
          <w:szCs w:val="24"/>
        </w:rPr>
      </w:pPr>
    </w:p>
    <w:p w14:paraId="3CCF911B" w14:textId="1F74AA8F" w:rsidR="00884BA2" w:rsidRDefault="00C73FB6" w:rsidP="00D13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1BB5">
        <w:rPr>
          <w:rFonts w:ascii="Times New Roman" w:hAnsi="Times New Roman" w:cs="Times New Roman"/>
          <w:sz w:val="24"/>
          <w:szCs w:val="24"/>
        </w:rPr>
        <w:t xml:space="preserve">It is </w:t>
      </w:r>
      <w:r w:rsidR="006D7AC4">
        <w:rPr>
          <w:rFonts w:ascii="Times New Roman" w:hAnsi="Times New Roman" w:cs="Times New Roman"/>
          <w:sz w:val="24"/>
          <w:szCs w:val="24"/>
        </w:rPr>
        <w:t xml:space="preserve">a </w:t>
      </w:r>
      <w:r w:rsidR="00281BB5">
        <w:rPr>
          <w:rFonts w:ascii="Times New Roman" w:hAnsi="Times New Roman" w:cs="Times New Roman"/>
          <w:sz w:val="24"/>
          <w:szCs w:val="24"/>
        </w:rPr>
        <w:t xml:space="preserve">striking </w:t>
      </w:r>
      <w:r w:rsidR="006D7AC4">
        <w:rPr>
          <w:rFonts w:ascii="Times New Roman" w:hAnsi="Times New Roman" w:cs="Times New Roman"/>
          <w:sz w:val="24"/>
          <w:szCs w:val="24"/>
        </w:rPr>
        <w:t>finding that</w:t>
      </w:r>
      <w:r w:rsidR="00281BB5">
        <w:rPr>
          <w:rFonts w:ascii="Times New Roman" w:hAnsi="Times New Roman" w:cs="Times New Roman"/>
          <w:sz w:val="24"/>
          <w:szCs w:val="24"/>
        </w:rPr>
        <w:t xml:space="preserve"> all</w:t>
      </w:r>
      <w:r w:rsidR="006D7AC4">
        <w:rPr>
          <w:rFonts w:ascii="Times New Roman" w:hAnsi="Times New Roman" w:cs="Times New Roman"/>
          <w:sz w:val="24"/>
          <w:szCs w:val="24"/>
        </w:rPr>
        <w:t xml:space="preserve"> of</w:t>
      </w:r>
      <w:r w:rsidR="00281BB5">
        <w:rPr>
          <w:rFonts w:ascii="Times New Roman" w:hAnsi="Times New Roman" w:cs="Times New Roman"/>
          <w:sz w:val="24"/>
          <w:szCs w:val="24"/>
        </w:rPr>
        <w:t xml:space="preserve"> the supposed </w:t>
      </w:r>
      <w:r w:rsidR="000A394E">
        <w:rPr>
          <w:rFonts w:ascii="Times New Roman" w:hAnsi="Times New Roman" w:cs="Times New Roman"/>
          <w:sz w:val="24"/>
          <w:szCs w:val="24"/>
        </w:rPr>
        <w:t>hindrances</w:t>
      </w:r>
      <w:r w:rsidR="00281BB5">
        <w:rPr>
          <w:rFonts w:ascii="Times New Roman" w:hAnsi="Times New Roman" w:cs="Times New Roman"/>
          <w:sz w:val="24"/>
          <w:szCs w:val="24"/>
        </w:rPr>
        <w:t xml:space="preserve"> of development correlate negatively with the CW-condition: </w:t>
      </w:r>
      <w:r w:rsidR="00E64087">
        <w:rPr>
          <w:rFonts w:ascii="Times New Roman" w:hAnsi="Times New Roman" w:cs="Times New Roman"/>
          <w:sz w:val="24"/>
          <w:szCs w:val="24"/>
        </w:rPr>
        <w:t>i</w:t>
      </w:r>
      <w:r w:rsidR="00CA3267">
        <w:rPr>
          <w:rFonts w:ascii="Times New Roman" w:hAnsi="Times New Roman" w:cs="Times New Roman"/>
          <w:sz w:val="24"/>
          <w:szCs w:val="24"/>
        </w:rPr>
        <w:t>rrigation potential</w:t>
      </w:r>
      <w:r w:rsidR="00281BB5">
        <w:rPr>
          <w:rFonts w:ascii="Times New Roman" w:hAnsi="Times New Roman" w:cs="Times New Roman"/>
          <w:sz w:val="24"/>
          <w:szCs w:val="24"/>
        </w:rPr>
        <w:t>,</w:t>
      </w:r>
      <w:r w:rsidR="00CA3267">
        <w:rPr>
          <w:rFonts w:ascii="Times New Roman" w:hAnsi="Times New Roman" w:cs="Times New Roman"/>
          <w:sz w:val="24"/>
          <w:szCs w:val="24"/>
        </w:rPr>
        <w:t xml:space="preserve"> disease </w:t>
      </w:r>
      <w:r w:rsidR="00DC43F0">
        <w:rPr>
          <w:rFonts w:ascii="Times New Roman" w:hAnsi="Times New Roman" w:cs="Times New Roman"/>
          <w:sz w:val="24"/>
          <w:szCs w:val="24"/>
        </w:rPr>
        <w:t>vulnerability</w:t>
      </w:r>
      <w:r w:rsidR="00281BB5">
        <w:rPr>
          <w:rFonts w:ascii="Times New Roman" w:hAnsi="Times New Roman" w:cs="Times New Roman"/>
          <w:sz w:val="24"/>
          <w:szCs w:val="24"/>
        </w:rPr>
        <w:t xml:space="preserve">, </w:t>
      </w:r>
      <w:r w:rsidR="00535EE1">
        <w:rPr>
          <w:rFonts w:ascii="Times New Roman" w:hAnsi="Times New Roman" w:cs="Times New Roman"/>
          <w:sz w:val="24"/>
          <w:szCs w:val="24"/>
        </w:rPr>
        <w:t xml:space="preserve">"white" settler mortality, </w:t>
      </w:r>
      <w:r w:rsidR="00323CB5">
        <w:rPr>
          <w:rFonts w:ascii="Times New Roman" w:hAnsi="Times New Roman" w:cs="Times New Roman"/>
          <w:sz w:val="24"/>
          <w:szCs w:val="24"/>
        </w:rPr>
        <w:t xml:space="preserve">the prevalence of </w:t>
      </w:r>
      <w:r w:rsidR="00535EE1">
        <w:rPr>
          <w:rFonts w:ascii="Times New Roman" w:hAnsi="Times New Roman" w:cs="Times New Roman"/>
          <w:sz w:val="24"/>
          <w:szCs w:val="24"/>
        </w:rPr>
        <w:t xml:space="preserve">consangunity, collectivist family patterns and </w:t>
      </w:r>
      <w:r w:rsidR="00323CB5">
        <w:rPr>
          <w:rFonts w:ascii="Times New Roman" w:hAnsi="Times New Roman" w:cs="Times New Roman"/>
          <w:sz w:val="24"/>
          <w:szCs w:val="24"/>
        </w:rPr>
        <w:t>authoritarian personalities</w:t>
      </w:r>
      <w:r w:rsidR="00281BB5">
        <w:rPr>
          <w:rFonts w:ascii="Times New Roman" w:hAnsi="Times New Roman" w:cs="Times New Roman"/>
          <w:sz w:val="24"/>
          <w:szCs w:val="24"/>
        </w:rPr>
        <w:t xml:space="preserve"> a</w:t>
      </w:r>
      <w:r w:rsidR="00535EE1">
        <w:rPr>
          <w:rFonts w:ascii="Times New Roman" w:hAnsi="Times New Roman" w:cs="Times New Roman"/>
          <w:sz w:val="24"/>
          <w:szCs w:val="24"/>
        </w:rPr>
        <w:t>s well as</w:t>
      </w:r>
      <w:r w:rsidR="00281BB5">
        <w:rPr>
          <w:rFonts w:ascii="Times New Roman" w:hAnsi="Times New Roman" w:cs="Times New Roman"/>
          <w:sz w:val="24"/>
          <w:szCs w:val="24"/>
        </w:rPr>
        <w:t xml:space="preserve"> the colonial exploitation risk</w:t>
      </w:r>
      <w:r w:rsidR="00535EE1">
        <w:rPr>
          <w:rFonts w:ascii="Times New Roman" w:hAnsi="Times New Roman" w:cs="Times New Roman"/>
          <w:sz w:val="24"/>
          <w:szCs w:val="24"/>
        </w:rPr>
        <w:t xml:space="preserve"> (i.e., genetic distance to the English)</w:t>
      </w:r>
      <w:r w:rsidR="00281BB5">
        <w:rPr>
          <w:rFonts w:ascii="Times New Roman" w:hAnsi="Times New Roman" w:cs="Times New Roman"/>
          <w:sz w:val="24"/>
          <w:szCs w:val="24"/>
        </w:rPr>
        <w:t xml:space="preserve"> all correlate negatively, and highly significantly so, with the CW-condition.</w:t>
      </w:r>
      <w:r w:rsidR="00323CB5">
        <w:rPr>
          <w:rStyle w:val="FootnoteReference"/>
          <w:rFonts w:ascii="Times New Roman" w:hAnsi="Times New Roman" w:cs="Times New Roman"/>
          <w:sz w:val="24"/>
          <w:szCs w:val="24"/>
        </w:rPr>
        <w:footnoteReference w:id="17"/>
      </w:r>
      <w:r w:rsidR="00281BB5">
        <w:rPr>
          <w:rFonts w:ascii="Times New Roman" w:hAnsi="Times New Roman" w:cs="Times New Roman"/>
          <w:sz w:val="24"/>
          <w:szCs w:val="24"/>
        </w:rPr>
        <w:t xml:space="preserve"> </w:t>
      </w:r>
      <w:r w:rsidR="00713B37">
        <w:rPr>
          <w:rFonts w:ascii="Times New Roman" w:hAnsi="Times New Roman" w:cs="Times New Roman"/>
          <w:sz w:val="24"/>
          <w:szCs w:val="24"/>
        </w:rPr>
        <w:t>By the same token</w:t>
      </w:r>
      <w:r w:rsidR="00281BB5">
        <w:rPr>
          <w:rFonts w:ascii="Times New Roman" w:hAnsi="Times New Roman" w:cs="Times New Roman"/>
          <w:sz w:val="24"/>
          <w:szCs w:val="24"/>
        </w:rPr>
        <w:t xml:space="preserve">, all the supposed </w:t>
      </w:r>
      <w:r w:rsidR="000A394E">
        <w:rPr>
          <w:rFonts w:ascii="Times New Roman" w:hAnsi="Times New Roman" w:cs="Times New Roman"/>
          <w:sz w:val="24"/>
          <w:szCs w:val="24"/>
        </w:rPr>
        <w:t>contributors to</w:t>
      </w:r>
      <w:r w:rsidR="00281BB5">
        <w:rPr>
          <w:rFonts w:ascii="Times New Roman" w:hAnsi="Times New Roman" w:cs="Times New Roman"/>
          <w:sz w:val="24"/>
          <w:szCs w:val="24"/>
        </w:rPr>
        <w:t xml:space="preserve"> development correlate positively, and again </w:t>
      </w:r>
      <w:r w:rsidR="006D7AC4">
        <w:rPr>
          <w:rFonts w:ascii="Times New Roman" w:hAnsi="Times New Roman" w:cs="Times New Roman"/>
          <w:sz w:val="24"/>
          <w:szCs w:val="24"/>
        </w:rPr>
        <w:t xml:space="preserve">very </w:t>
      </w:r>
      <w:r w:rsidR="00DC43F0">
        <w:rPr>
          <w:rFonts w:ascii="Times New Roman" w:hAnsi="Times New Roman" w:cs="Times New Roman"/>
          <w:sz w:val="24"/>
          <w:szCs w:val="24"/>
        </w:rPr>
        <w:t>strongly</w:t>
      </w:r>
      <w:r w:rsidR="00281BB5">
        <w:rPr>
          <w:rFonts w:ascii="Times New Roman" w:hAnsi="Times New Roman" w:cs="Times New Roman"/>
          <w:sz w:val="24"/>
          <w:szCs w:val="24"/>
        </w:rPr>
        <w:t xml:space="preserve"> so, with the CW-condition. This is true for a country-territory’s migratory distance from the </w:t>
      </w:r>
      <w:r w:rsidR="006C616F">
        <w:rPr>
          <w:rFonts w:ascii="Times New Roman" w:hAnsi="Times New Roman" w:cs="Times New Roman"/>
          <w:sz w:val="24"/>
          <w:szCs w:val="24"/>
        </w:rPr>
        <w:t>human origin, the</w:t>
      </w:r>
      <w:r w:rsidR="00E64087">
        <w:rPr>
          <w:rFonts w:ascii="Times New Roman" w:hAnsi="Times New Roman" w:cs="Times New Roman"/>
          <w:sz w:val="24"/>
          <w:szCs w:val="24"/>
        </w:rPr>
        <w:t xml:space="preserve"> </w:t>
      </w:r>
      <w:r w:rsidR="00E24879">
        <w:rPr>
          <w:rFonts w:ascii="Times New Roman" w:hAnsi="Times New Roman" w:cs="Times New Roman"/>
          <w:sz w:val="24"/>
          <w:szCs w:val="24"/>
        </w:rPr>
        <w:t>lactose tolerance</w:t>
      </w:r>
      <w:r w:rsidR="006C616F">
        <w:rPr>
          <w:rFonts w:ascii="Times New Roman" w:hAnsi="Times New Roman" w:cs="Times New Roman"/>
          <w:sz w:val="24"/>
          <w:szCs w:val="24"/>
        </w:rPr>
        <w:t xml:space="preserve"> of the people on this territory</w:t>
      </w:r>
      <w:r w:rsidR="00E24879">
        <w:rPr>
          <w:rFonts w:ascii="Times New Roman" w:hAnsi="Times New Roman" w:cs="Times New Roman"/>
          <w:sz w:val="24"/>
          <w:szCs w:val="24"/>
        </w:rPr>
        <w:t xml:space="preserve">, </w:t>
      </w:r>
      <w:r w:rsidR="006C616F">
        <w:rPr>
          <w:rFonts w:ascii="Times New Roman" w:hAnsi="Times New Roman" w:cs="Times New Roman"/>
          <w:sz w:val="24"/>
          <w:szCs w:val="24"/>
        </w:rPr>
        <w:t xml:space="preserve">their </w:t>
      </w:r>
      <w:r w:rsidR="00E24879">
        <w:rPr>
          <w:rFonts w:ascii="Times New Roman" w:hAnsi="Times New Roman" w:cs="Times New Roman"/>
          <w:sz w:val="24"/>
          <w:szCs w:val="24"/>
        </w:rPr>
        <w:t xml:space="preserve">linguistic </w:t>
      </w:r>
      <w:r w:rsidR="00884BA2">
        <w:rPr>
          <w:rFonts w:ascii="Times New Roman" w:hAnsi="Times New Roman" w:cs="Times New Roman"/>
          <w:sz w:val="24"/>
          <w:szCs w:val="24"/>
        </w:rPr>
        <w:t>agency</w:t>
      </w:r>
      <w:r w:rsidR="00E24879">
        <w:rPr>
          <w:rFonts w:ascii="Times New Roman" w:hAnsi="Times New Roman" w:cs="Times New Roman"/>
          <w:sz w:val="24"/>
          <w:szCs w:val="24"/>
        </w:rPr>
        <w:t xml:space="preserve">, </w:t>
      </w:r>
      <w:r w:rsidR="00884BA2">
        <w:rPr>
          <w:rFonts w:ascii="Times New Roman" w:hAnsi="Times New Roman" w:cs="Times New Roman"/>
          <w:sz w:val="24"/>
          <w:szCs w:val="24"/>
        </w:rPr>
        <w:t>encultured</w:t>
      </w:r>
      <w:r w:rsidR="00E24879">
        <w:rPr>
          <w:rFonts w:ascii="Times New Roman" w:hAnsi="Times New Roman" w:cs="Times New Roman"/>
          <w:sz w:val="24"/>
          <w:szCs w:val="24"/>
        </w:rPr>
        <w:t xml:space="preserve"> </w:t>
      </w:r>
      <w:r w:rsidR="00E24879">
        <w:rPr>
          <w:rFonts w:ascii="Times New Roman" w:hAnsi="Times New Roman" w:cs="Times New Roman"/>
          <w:sz w:val="24"/>
          <w:szCs w:val="24"/>
        </w:rPr>
        <w:lastRenderedPageBreak/>
        <w:t xml:space="preserve">individualism, </w:t>
      </w:r>
      <w:r w:rsidR="00884BA2">
        <w:rPr>
          <w:rFonts w:ascii="Times New Roman" w:hAnsi="Times New Roman" w:cs="Times New Roman"/>
          <w:sz w:val="24"/>
          <w:szCs w:val="24"/>
        </w:rPr>
        <w:t>pre-industrial household</w:t>
      </w:r>
      <w:r w:rsidR="00E24879">
        <w:rPr>
          <w:rFonts w:ascii="Times New Roman" w:hAnsi="Times New Roman" w:cs="Times New Roman"/>
          <w:sz w:val="24"/>
          <w:szCs w:val="24"/>
        </w:rPr>
        <w:t xml:space="preserve"> autonomy</w:t>
      </w:r>
      <w:r w:rsidR="003D3A96">
        <w:rPr>
          <w:rFonts w:ascii="Times New Roman" w:hAnsi="Times New Roman" w:cs="Times New Roman"/>
          <w:sz w:val="24"/>
          <w:szCs w:val="24"/>
        </w:rPr>
        <w:t>,</w:t>
      </w:r>
      <w:r w:rsidR="006C616F">
        <w:rPr>
          <w:rFonts w:ascii="Times New Roman" w:hAnsi="Times New Roman" w:cs="Times New Roman"/>
          <w:sz w:val="24"/>
          <w:szCs w:val="24"/>
        </w:rPr>
        <w:t xml:space="preserve"> their</w:t>
      </w:r>
      <w:r w:rsidR="00E24879">
        <w:rPr>
          <w:rFonts w:ascii="Times New Roman" w:hAnsi="Times New Roman" w:cs="Times New Roman"/>
          <w:sz w:val="24"/>
          <w:szCs w:val="24"/>
        </w:rPr>
        <w:t xml:space="preserve"> early </w:t>
      </w:r>
      <w:r w:rsidR="006C616F">
        <w:rPr>
          <w:rFonts w:ascii="Times New Roman" w:hAnsi="Times New Roman" w:cs="Times New Roman"/>
          <w:sz w:val="24"/>
          <w:szCs w:val="24"/>
        </w:rPr>
        <w:t xml:space="preserve">achievement of </w:t>
      </w:r>
      <w:r w:rsidR="00E24879">
        <w:rPr>
          <w:rFonts w:ascii="Times New Roman" w:hAnsi="Times New Roman" w:cs="Times New Roman"/>
          <w:sz w:val="24"/>
          <w:szCs w:val="24"/>
        </w:rPr>
        <w:t>democracy</w:t>
      </w:r>
      <w:r w:rsidR="003D3A96">
        <w:rPr>
          <w:rFonts w:ascii="Times New Roman" w:hAnsi="Times New Roman" w:cs="Times New Roman"/>
          <w:sz w:val="24"/>
          <w:szCs w:val="24"/>
        </w:rPr>
        <w:t>,</w:t>
      </w:r>
      <w:r w:rsidR="006C616F">
        <w:rPr>
          <w:rFonts w:ascii="Times New Roman" w:hAnsi="Times New Roman" w:cs="Times New Roman"/>
          <w:sz w:val="24"/>
          <w:szCs w:val="24"/>
        </w:rPr>
        <w:t xml:space="preserve"> </w:t>
      </w:r>
      <w:r w:rsidR="008F7434">
        <w:rPr>
          <w:rFonts w:ascii="Times New Roman" w:hAnsi="Times New Roman" w:cs="Times New Roman"/>
          <w:sz w:val="24"/>
          <w:szCs w:val="24"/>
        </w:rPr>
        <w:t xml:space="preserve">early </w:t>
      </w:r>
      <w:r w:rsidR="006C616F">
        <w:rPr>
          <w:rFonts w:ascii="Times New Roman" w:hAnsi="Times New Roman" w:cs="Times New Roman"/>
          <w:sz w:val="24"/>
          <w:szCs w:val="24"/>
        </w:rPr>
        <w:t xml:space="preserve">levels of </w:t>
      </w:r>
      <w:r w:rsidR="008F7434">
        <w:rPr>
          <w:rFonts w:ascii="Times New Roman" w:hAnsi="Times New Roman" w:cs="Times New Roman"/>
          <w:sz w:val="24"/>
          <w:szCs w:val="24"/>
        </w:rPr>
        <w:t xml:space="preserve">mass </w:t>
      </w:r>
      <w:r w:rsidR="006C616F">
        <w:rPr>
          <w:rFonts w:ascii="Times New Roman" w:hAnsi="Times New Roman" w:cs="Times New Roman"/>
          <w:sz w:val="24"/>
          <w:szCs w:val="24"/>
        </w:rPr>
        <w:t>schooling</w:t>
      </w:r>
      <w:r w:rsidR="003D3A96">
        <w:rPr>
          <w:rFonts w:ascii="Times New Roman" w:hAnsi="Times New Roman" w:cs="Times New Roman"/>
          <w:sz w:val="24"/>
          <w:szCs w:val="24"/>
        </w:rPr>
        <w:t xml:space="preserve"> and early industrialization</w:t>
      </w:r>
      <w:r w:rsidR="00E24879">
        <w:rPr>
          <w:rFonts w:ascii="Times New Roman" w:hAnsi="Times New Roman" w:cs="Times New Roman"/>
          <w:sz w:val="24"/>
          <w:szCs w:val="24"/>
        </w:rPr>
        <w:t>.</w:t>
      </w:r>
      <w:r w:rsidR="009D7676">
        <w:rPr>
          <w:rStyle w:val="FootnoteReference"/>
          <w:rFonts w:ascii="Times New Roman" w:hAnsi="Times New Roman" w:cs="Times New Roman"/>
          <w:sz w:val="24"/>
          <w:szCs w:val="24"/>
        </w:rPr>
        <w:footnoteReference w:id="18"/>
      </w:r>
      <w:r w:rsidR="00E24879">
        <w:rPr>
          <w:rFonts w:ascii="Times New Roman" w:hAnsi="Times New Roman" w:cs="Times New Roman"/>
          <w:sz w:val="24"/>
          <w:szCs w:val="24"/>
        </w:rPr>
        <w:t xml:space="preserve"> </w:t>
      </w:r>
      <w:r w:rsidR="004F30DB">
        <w:rPr>
          <w:rFonts w:ascii="Times New Roman" w:hAnsi="Times New Roman" w:cs="Times New Roman"/>
          <w:sz w:val="24"/>
          <w:szCs w:val="24"/>
        </w:rPr>
        <w:t>P</w:t>
      </w:r>
      <w:r w:rsidR="00E64087">
        <w:rPr>
          <w:rFonts w:ascii="Times New Roman" w:hAnsi="Times New Roman" w:cs="Times New Roman"/>
          <w:sz w:val="24"/>
          <w:szCs w:val="24"/>
        </w:rPr>
        <w:t>opulations</w:t>
      </w:r>
      <w:r w:rsidR="004F30DB">
        <w:rPr>
          <w:rFonts w:ascii="Times New Roman" w:hAnsi="Times New Roman" w:cs="Times New Roman"/>
          <w:sz w:val="24"/>
          <w:szCs w:val="24"/>
        </w:rPr>
        <w:t xml:space="preserve"> featuring strong in the</w:t>
      </w:r>
      <w:r w:rsidR="00A17660">
        <w:rPr>
          <w:rFonts w:ascii="Times New Roman" w:hAnsi="Times New Roman" w:cs="Times New Roman"/>
          <w:sz w:val="24"/>
          <w:szCs w:val="24"/>
        </w:rPr>
        <w:t xml:space="preserve"> </w:t>
      </w:r>
      <w:r w:rsidR="00713B37">
        <w:rPr>
          <w:rFonts w:ascii="Times New Roman" w:hAnsi="Times New Roman" w:cs="Times New Roman"/>
          <w:sz w:val="24"/>
          <w:szCs w:val="24"/>
        </w:rPr>
        <w:t>latter</w:t>
      </w:r>
      <w:r w:rsidR="004F30DB">
        <w:rPr>
          <w:rFonts w:ascii="Times New Roman" w:hAnsi="Times New Roman" w:cs="Times New Roman"/>
          <w:sz w:val="24"/>
          <w:szCs w:val="24"/>
        </w:rPr>
        <w:t xml:space="preserve"> characteristics</w:t>
      </w:r>
      <w:r w:rsidR="00E64087">
        <w:rPr>
          <w:rFonts w:ascii="Times New Roman" w:hAnsi="Times New Roman" w:cs="Times New Roman"/>
          <w:sz w:val="24"/>
          <w:szCs w:val="24"/>
        </w:rPr>
        <w:t xml:space="preserve"> </w:t>
      </w:r>
      <w:r w:rsidR="00E24879">
        <w:rPr>
          <w:rFonts w:ascii="Times New Roman" w:hAnsi="Times New Roman" w:cs="Times New Roman"/>
          <w:sz w:val="24"/>
          <w:szCs w:val="24"/>
        </w:rPr>
        <w:t xml:space="preserve">are also the </w:t>
      </w:r>
      <w:r w:rsidR="00E64087">
        <w:rPr>
          <w:rFonts w:ascii="Times New Roman" w:hAnsi="Times New Roman" w:cs="Times New Roman"/>
          <w:sz w:val="24"/>
          <w:szCs w:val="24"/>
        </w:rPr>
        <w:t>ones</w:t>
      </w:r>
      <w:r w:rsidR="00E24879">
        <w:rPr>
          <w:rFonts w:ascii="Times New Roman" w:hAnsi="Times New Roman" w:cs="Times New Roman"/>
          <w:sz w:val="24"/>
          <w:szCs w:val="24"/>
        </w:rPr>
        <w:t xml:space="preserve"> </w:t>
      </w:r>
      <w:r w:rsidR="00E64087">
        <w:rPr>
          <w:rFonts w:ascii="Times New Roman" w:hAnsi="Times New Roman" w:cs="Times New Roman"/>
          <w:sz w:val="24"/>
          <w:szCs w:val="24"/>
        </w:rPr>
        <w:t xml:space="preserve">in </w:t>
      </w:r>
      <w:r w:rsidR="00E24879">
        <w:rPr>
          <w:rFonts w:ascii="Times New Roman" w:hAnsi="Times New Roman" w:cs="Times New Roman"/>
          <w:sz w:val="24"/>
          <w:szCs w:val="24"/>
        </w:rPr>
        <w:t>wh</w:t>
      </w:r>
      <w:r w:rsidR="00E64087">
        <w:rPr>
          <w:rFonts w:ascii="Times New Roman" w:hAnsi="Times New Roman" w:cs="Times New Roman"/>
          <w:sz w:val="24"/>
          <w:szCs w:val="24"/>
        </w:rPr>
        <w:t>ich</w:t>
      </w:r>
      <w:r w:rsidR="00E24879">
        <w:rPr>
          <w:rFonts w:ascii="Times New Roman" w:hAnsi="Times New Roman" w:cs="Times New Roman"/>
          <w:sz w:val="24"/>
          <w:szCs w:val="24"/>
        </w:rPr>
        <w:t xml:space="preserve"> the human empowerment index re</w:t>
      </w:r>
      <w:r w:rsidR="00E64087">
        <w:rPr>
          <w:rFonts w:ascii="Times New Roman" w:hAnsi="Times New Roman" w:cs="Times New Roman"/>
          <w:sz w:val="24"/>
          <w:szCs w:val="24"/>
        </w:rPr>
        <w:t>aches the highest scores today.</w:t>
      </w:r>
    </w:p>
    <w:p w14:paraId="7CAC9BB9" w14:textId="0BC33623" w:rsidR="00E64087" w:rsidRDefault="004E19B5" w:rsidP="00884BA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All</w:t>
      </w:r>
      <w:r w:rsidR="00884BA2">
        <w:rPr>
          <w:rFonts w:ascii="Times New Roman" w:hAnsi="Times New Roman" w:cs="Times New Roman"/>
          <w:sz w:val="24"/>
          <w:szCs w:val="24"/>
        </w:rPr>
        <w:t xml:space="preserve"> of</w:t>
      </w:r>
      <w:r>
        <w:rPr>
          <w:rFonts w:ascii="Times New Roman" w:hAnsi="Times New Roman" w:cs="Times New Roman"/>
          <w:sz w:val="24"/>
          <w:szCs w:val="24"/>
        </w:rPr>
        <w:t xml:space="preserve"> this </w:t>
      </w:r>
      <w:r w:rsidR="00884BA2">
        <w:rPr>
          <w:rFonts w:ascii="Times New Roman" w:hAnsi="Times New Roman" w:cs="Times New Roman"/>
          <w:sz w:val="24"/>
          <w:szCs w:val="24"/>
        </w:rPr>
        <w:t xml:space="preserve">strongly </w:t>
      </w:r>
      <w:r>
        <w:rPr>
          <w:rFonts w:ascii="Times New Roman" w:hAnsi="Times New Roman" w:cs="Times New Roman"/>
          <w:sz w:val="24"/>
          <w:szCs w:val="24"/>
        </w:rPr>
        <w:t>suggests that the CW-condition is indeed a root cause of human empowerment today</w:t>
      </w:r>
      <w:r w:rsidR="007A45EF">
        <w:rPr>
          <w:rFonts w:ascii="Times New Roman" w:hAnsi="Times New Roman" w:cs="Times New Roman"/>
          <w:sz w:val="24"/>
          <w:szCs w:val="24"/>
        </w:rPr>
        <w:t xml:space="preserve">. This suggestion is </w:t>
      </w:r>
      <w:r w:rsidR="00884BA2">
        <w:rPr>
          <w:rFonts w:ascii="Times New Roman" w:hAnsi="Times New Roman" w:cs="Times New Roman"/>
          <w:sz w:val="24"/>
          <w:szCs w:val="24"/>
        </w:rPr>
        <w:t xml:space="preserve">further </w:t>
      </w:r>
      <w:r w:rsidR="007A45EF">
        <w:rPr>
          <w:rFonts w:ascii="Times New Roman" w:hAnsi="Times New Roman" w:cs="Times New Roman"/>
          <w:sz w:val="24"/>
          <w:szCs w:val="24"/>
        </w:rPr>
        <w:t>underlined by the fact that</w:t>
      </w:r>
      <w:r w:rsidR="004F65FF">
        <w:rPr>
          <w:rFonts w:ascii="Times New Roman" w:hAnsi="Times New Roman" w:cs="Times New Roman"/>
          <w:sz w:val="24"/>
          <w:szCs w:val="24"/>
        </w:rPr>
        <w:t xml:space="preserve"> the </w:t>
      </w:r>
      <w:r w:rsidR="007A45EF">
        <w:rPr>
          <w:rFonts w:ascii="Times New Roman" w:hAnsi="Times New Roman" w:cs="Times New Roman"/>
          <w:sz w:val="24"/>
          <w:szCs w:val="24"/>
        </w:rPr>
        <w:t xml:space="preserve">defining </w:t>
      </w:r>
      <w:r w:rsidR="004F65FF">
        <w:rPr>
          <w:rFonts w:ascii="Times New Roman" w:hAnsi="Times New Roman" w:cs="Times New Roman"/>
          <w:sz w:val="24"/>
          <w:szCs w:val="24"/>
        </w:rPr>
        <w:t>features</w:t>
      </w:r>
      <w:r w:rsidR="007A45EF">
        <w:rPr>
          <w:rFonts w:ascii="Times New Roman" w:hAnsi="Times New Roman" w:cs="Times New Roman"/>
          <w:sz w:val="24"/>
          <w:szCs w:val="24"/>
        </w:rPr>
        <w:t xml:space="preserve"> of</w:t>
      </w:r>
      <w:r w:rsidR="004F65FF">
        <w:rPr>
          <w:rFonts w:ascii="Times New Roman" w:hAnsi="Times New Roman" w:cs="Times New Roman"/>
          <w:sz w:val="24"/>
          <w:szCs w:val="24"/>
        </w:rPr>
        <w:t xml:space="preserve"> the CW-condition</w:t>
      </w:r>
      <w:r w:rsidR="0065507B">
        <w:rPr>
          <w:rFonts w:ascii="Times New Roman" w:hAnsi="Times New Roman" w:cs="Times New Roman"/>
          <w:sz w:val="24"/>
          <w:szCs w:val="24"/>
        </w:rPr>
        <w:t xml:space="preserve"> – </w:t>
      </w:r>
      <w:r w:rsidR="004F65FF">
        <w:rPr>
          <w:rFonts w:ascii="Times New Roman" w:hAnsi="Times New Roman" w:cs="Times New Roman"/>
          <w:sz w:val="24"/>
          <w:szCs w:val="24"/>
        </w:rPr>
        <w:t>cool</w:t>
      </w:r>
      <w:r w:rsidR="000A394E">
        <w:rPr>
          <w:rFonts w:ascii="Times New Roman" w:hAnsi="Times New Roman" w:cs="Times New Roman"/>
          <w:sz w:val="24"/>
          <w:szCs w:val="24"/>
        </w:rPr>
        <w:t xml:space="preserve"> temperatures</w:t>
      </w:r>
      <w:r w:rsidR="004F65FF">
        <w:rPr>
          <w:rFonts w:ascii="Times New Roman" w:hAnsi="Times New Roman" w:cs="Times New Roman"/>
          <w:sz w:val="24"/>
          <w:szCs w:val="24"/>
        </w:rPr>
        <w:t xml:space="preserve"> and water abundance</w:t>
      </w:r>
      <w:r w:rsidR="0065507B">
        <w:rPr>
          <w:rFonts w:ascii="Times New Roman" w:hAnsi="Times New Roman" w:cs="Times New Roman"/>
          <w:sz w:val="24"/>
          <w:szCs w:val="24"/>
        </w:rPr>
        <w:t xml:space="preserve"> – </w:t>
      </w:r>
      <w:r w:rsidR="004F65FF">
        <w:rPr>
          <w:rFonts w:ascii="Times New Roman" w:hAnsi="Times New Roman" w:cs="Times New Roman"/>
          <w:sz w:val="24"/>
          <w:szCs w:val="24"/>
        </w:rPr>
        <w:t>reach farther back in time than the other predictors of development with which the CW-condition correlates</w:t>
      </w:r>
      <w:r>
        <w:rPr>
          <w:rFonts w:ascii="Times New Roman" w:hAnsi="Times New Roman" w:cs="Times New Roman"/>
          <w:sz w:val="24"/>
          <w:szCs w:val="24"/>
        </w:rPr>
        <w:t>.</w:t>
      </w:r>
      <w:r w:rsidR="008F7434">
        <w:rPr>
          <w:rFonts w:ascii="Times New Roman" w:hAnsi="Times New Roman" w:cs="Times New Roman"/>
          <w:sz w:val="24"/>
          <w:szCs w:val="24"/>
        </w:rPr>
        <w:t xml:space="preserve"> Indeed, the </w:t>
      </w:r>
      <w:r w:rsidR="008F7434" w:rsidRPr="00F308B7">
        <w:rPr>
          <w:rFonts w:ascii="Times New Roman" w:hAnsi="Times New Roman" w:cs="Times New Roman"/>
          <w:i/>
          <w:sz w:val="24"/>
          <w:szCs w:val="24"/>
        </w:rPr>
        <w:t>temporal primacy</w:t>
      </w:r>
      <w:r w:rsidR="008F7434">
        <w:rPr>
          <w:rFonts w:ascii="Times New Roman" w:hAnsi="Times New Roman" w:cs="Times New Roman"/>
          <w:sz w:val="24"/>
          <w:szCs w:val="24"/>
        </w:rPr>
        <w:t xml:space="preserve"> of the CW-condition suggests that this condition exerted selective pressures in favor of the more proximate determinants of human empowerment.</w:t>
      </w:r>
    </w:p>
    <w:p w14:paraId="7924CEFA" w14:textId="48FBF40A" w:rsidR="003D3A96" w:rsidRDefault="003D3A96" w:rsidP="00D13F13">
      <w:pPr>
        <w:spacing w:after="0" w:line="360" w:lineRule="auto"/>
        <w:jc w:val="both"/>
        <w:rPr>
          <w:rFonts w:ascii="Times New Roman" w:hAnsi="Times New Roman" w:cs="Times New Roman"/>
          <w:sz w:val="24"/>
          <w:szCs w:val="24"/>
        </w:rPr>
      </w:pPr>
    </w:p>
    <w:p w14:paraId="14254D66" w14:textId="11AF0CCD" w:rsidR="003D3A96" w:rsidRDefault="00C73FB6" w:rsidP="00703C27">
      <w:pPr>
        <w:pStyle w:val="Heading2"/>
      </w:pPr>
      <w:r>
        <w:tab/>
      </w:r>
      <w:bookmarkStart w:id="3" w:name="_Toc329798784"/>
      <w:r w:rsidR="003D3A96">
        <w:t>The Timing of the C</w:t>
      </w:r>
      <w:r>
        <w:t xml:space="preserve">ool </w:t>
      </w:r>
      <w:r w:rsidR="003D3A96">
        <w:t>W</w:t>
      </w:r>
      <w:r>
        <w:t xml:space="preserve">ater </w:t>
      </w:r>
      <w:r w:rsidR="003D3A96">
        <w:t>Condition’s Impact</w:t>
      </w:r>
      <w:bookmarkEnd w:id="3"/>
    </w:p>
    <w:p w14:paraId="76171034" w14:textId="77777777" w:rsidR="003D3A96" w:rsidRDefault="003D3A96" w:rsidP="00D13F13">
      <w:pPr>
        <w:spacing w:after="0" w:line="360" w:lineRule="auto"/>
        <w:jc w:val="both"/>
        <w:rPr>
          <w:rFonts w:ascii="Times New Roman" w:hAnsi="Times New Roman" w:cs="Times New Roman"/>
          <w:sz w:val="24"/>
          <w:szCs w:val="24"/>
        </w:rPr>
      </w:pPr>
    </w:p>
    <w:p w14:paraId="7D5E4DFF" w14:textId="42E73419" w:rsidR="00152340" w:rsidRDefault="00C73FB6" w:rsidP="003D3A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032EE">
        <w:rPr>
          <w:rFonts w:ascii="Times New Roman" w:hAnsi="Times New Roman" w:cs="Times New Roman"/>
          <w:sz w:val="24"/>
          <w:szCs w:val="24"/>
        </w:rPr>
        <w:t xml:space="preserve">A key question is when the advantages of the CW-condition began to </w:t>
      </w:r>
      <w:r w:rsidR="00152340">
        <w:rPr>
          <w:rFonts w:ascii="Times New Roman" w:hAnsi="Times New Roman" w:cs="Times New Roman"/>
          <w:sz w:val="24"/>
          <w:szCs w:val="24"/>
        </w:rPr>
        <w:t>germinate</w:t>
      </w:r>
      <w:r w:rsidR="006032EE">
        <w:rPr>
          <w:rFonts w:ascii="Times New Roman" w:hAnsi="Times New Roman" w:cs="Times New Roman"/>
          <w:sz w:val="24"/>
          <w:szCs w:val="24"/>
        </w:rPr>
        <w:t xml:space="preserve">. </w:t>
      </w:r>
      <w:r w:rsidR="004E19B5">
        <w:rPr>
          <w:rFonts w:ascii="Times New Roman" w:hAnsi="Times New Roman" w:cs="Times New Roman"/>
          <w:sz w:val="24"/>
          <w:szCs w:val="24"/>
        </w:rPr>
        <w:t xml:space="preserve">Given that the CW-areas on our planet </w:t>
      </w:r>
      <w:r w:rsidR="006032EE">
        <w:rPr>
          <w:rFonts w:ascii="Times New Roman" w:hAnsi="Times New Roman" w:cs="Times New Roman"/>
          <w:sz w:val="24"/>
          <w:szCs w:val="24"/>
        </w:rPr>
        <w:t>were laggards in the civilization process for long, this question is all the more critical.</w:t>
      </w:r>
      <w:r w:rsidR="004E19B5">
        <w:rPr>
          <w:rFonts w:ascii="Times New Roman" w:hAnsi="Times New Roman" w:cs="Times New Roman"/>
          <w:sz w:val="24"/>
          <w:szCs w:val="24"/>
        </w:rPr>
        <w:t xml:space="preserve"> </w:t>
      </w:r>
      <w:r w:rsidR="002A7146">
        <w:rPr>
          <w:rFonts w:ascii="Times New Roman" w:hAnsi="Times New Roman" w:cs="Times New Roman"/>
          <w:sz w:val="24"/>
          <w:szCs w:val="24"/>
        </w:rPr>
        <w:t xml:space="preserve">To </w:t>
      </w:r>
      <w:r w:rsidR="004E19B5">
        <w:rPr>
          <w:rFonts w:ascii="Times New Roman" w:hAnsi="Times New Roman" w:cs="Times New Roman"/>
          <w:sz w:val="24"/>
          <w:szCs w:val="24"/>
        </w:rPr>
        <w:t xml:space="preserve">answer </w:t>
      </w:r>
      <w:r w:rsidR="006032EE">
        <w:rPr>
          <w:rFonts w:ascii="Times New Roman" w:hAnsi="Times New Roman" w:cs="Times New Roman"/>
          <w:sz w:val="24"/>
          <w:szCs w:val="24"/>
        </w:rPr>
        <w:t>it</w:t>
      </w:r>
      <w:r w:rsidR="002A7146">
        <w:rPr>
          <w:rFonts w:ascii="Times New Roman" w:hAnsi="Times New Roman" w:cs="Times New Roman"/>
          <w:sz w:val="24"/>
          <w:szCs w:val="24"/>
        </w:rPr>
        <w:t xml:space="preserve">, Figure </w:t>
      </w:r>
      <w:r w:rsidR="0065507B">
        <w:rPr>
          <w:rFonts w:ascii="Times New Roman" w:hAnsi="Times New Roman" w:cs="Times New Roman"/>
          <w:sz w:val="24"/>
          <w:szCs w:val="24"/>
        </w:rPr>
        <w:t>41</w:t>
      </w:r>
      <w:r w:rsidR="002A7146">
        <w:rPr>
          <w:rFonts w:ascii="Times New Roman" w:hAnsi="Times New Roman" w:cs="Times New Roman"/>
          <w:sz w:val="24"/>
          <w:szCs w:val="24"/>
        </w:rPr>
        <w:t xml:space="preserve"> shows how the CW-condition relates </w:t>
      </w:r>
      <w:r w:rsidR="00F308B7">
        <w:rPr>
          <w:rFonts w:ascii="Times New Roman" w:hAnsi="Times New Roman" w:cs="Times New Roman"/>
          <w:sz w:val="24"/>
          <w:szCs w:val="24"/>
        </w:rPr>
        <w:t>with</w:t>
      </w:r>
      <w:r w:rsidR="002A7146">
        <w:rPr>
          <w:rFonts w:ascii="Times New Roman" w:hAnsi="Times New Roman" w:cs="Times New Roman"/>
          <w:sz w:val="24"/>
          <w:szCs w:val="24"/>
        </w:rPr>
        <w:t xml:space="preserve"> a </w:t>
      </w:r>
      <w:r w:rsidR="006032EE">
        <w:rPr>
          <w:rFonts w:ascii="Times New Roman" w:hAnsi="Times New Roman" w:cs="Times New Roman"/>
          <w:sz w:val="24"/>
          <w:szCs w:val="24"/>
        </w:rPr>
        <w:t>country-</w:t>
      </w:r>
      <w:r w:rsidR="002A7146">
        <w:rPr>
          <w:rFonts w:ascii="Times New Roman" w:hAnsi="Times New Roman" w:cs="Times New Roman"/>
          <w:sz w:val="24"/>
          <w:szCs w:val="24"/>
        </w:rPr>
        <w:t xml:space="preserve">territory’s per capita income at different points in history, using </w:t>
      </w:r>
      <w:r w:rsidR="00152340">
        <w:rPr>
          <w:rFonts w:ascii="Times New Roman" w:hAnsi="Times New Roman" w:cs="Times New Roman"/>
          <w:sz w:val="24"/>
          <w:szCs w:val="24"/>
        </w:rPr>
        <w:t>Angus Maddison’s</w:t>
      </w:r>
      <w:r w:rsidR="00152340">
        <w:rPr>
          <w:rStyle w:val="EndnoteReference"/>
          <w:rFonts w:ascii="Times New Roman" w:hAnsi="Times New Roman" w:cs="Times New Roman"/>
          <w:sz w:val="24"/>
          <w:szCs w:val="24"/>
        </w:rPr>
        <w:endnoteReference w:id="54"/>
      </w:r>
      <w:r w:rsidR="00DC3DC6">
        <w:rPr>
          <w:rFonts w:ascii="Times New Roman" w:hAnsi="Times New Roman" w:cs="Times New Roman"/>
          <w:sz w:val="24"/>
          <w:szCs w:val="24"/>
        </w:rPr>
        <w:t xml:space="preserve"> </w:t>
      </w:r>
      <w:r w:rsidR="002A7146">
        <w:rPr>
          <w:rFonts w:ascii="Times New Roman" w:hAnsi="Times New Roman" w:cs="Times New Roman"/>
          <w:sz w:val="24"/>
          <w:szCs w:val="24"/>
        </w:rPr>
        <w:t xml:space="preserve">estimates for </w:t>
      </w:r>
      <w:r w:rsidR="00F033AE">
        <w:rPr>
          <w:rFonts w:ascii="Times New Roman" w:hAnsi="Times New Roman" w:cs="Times New Roman"/>
          <w:sz w:val="24"/>
          <w:szCs w:val="24"/>
        </w:rPr>
        <w:t xml:space="preserve">thirty-two </w:t>
      </w:r>
      <w:r w:rsidR="002A7146">
        <w:rPr>
          <w:rFonts w:ascii="Times New Roman" w:hAnsi="Times New Roman" w:cs="Times New Roman"/>
          <w:sz w:val="24"/>
          <w:szCs w:val="24"/>
        </w:rPr>
        <w:t>exemplary territories</w:t>
      </w:r>
      <w:r w:rsidR="00DC3DC6">
        <w:rPr>
          <w:rFonts w:ascii="Times New Roman" w:hAnsi="Times New Roman" w:cs="Times New Roman"/>
          <w:sz w:val="24"/>
          <w:szCs w:val="24"/>
        </w:rPr>
        <w:t xml:space="preserve"> from around the world</w:t>
      </w:r>
      <w:r w:rsidR="00E24879">
        <w:rPr>
          <w:rFonts w:ascii="Times New Roman" w:hAnsi="Times New Roman" w:cs="Times New Roman"/>
          <w:sz w:val="24"/>
          <w:szCs w:val="24"/>
        </w:rPr>
        <w:t>.</w:t>
      </w:r>
      <w:r w:rsidR="00A67B9A">
        <w:rPr>
          <w:rFonts w:ascii="Times New Roman" w:hAnsi="Times New Roman" w:cs="Times New Roman"/>
          <w:sz w:val="24"/>
          <w:szCs w:val="24"/>
        </w:rPr>
        <w:t xml:space="preserve"> </w:t>
      </w:r>
      <w:r w:rsidR="00F23EB0">
        <w:rPr>
          <w:rFonts w:ascii="Times New Roman" w:hAnsi="Times New Roman" w:cs="Times New Roman"/>
          <w:sz w:val="24"/>
          <w:szCs w:val="24"/>
        </w:rPr>
        <w:t>The evidence cov</w:t>
      </w:r>
      <w:r w:rsidR="001C66DA">
        <w:rPr>
          <w:rFonts w:ascii="Times New Roman" w:hAnsi="Times New Roman" w:cs="Times New Roman"/>
          <w:sz w:val="24"/>
          <w:szCs w:val="24"/>
        </w:rPr>
        <w:t>ers a time span of 1,000 years.</w:t>
      </w:r>
    </w:p>
    <w:p w14:paraId="38911F60" w14:textId="77777777" w:rsidR="00F23EB0" w:rsidRDefault="00F23EB0" w:rsidP="00F23EB0">
      <w:pPr>
        <w:spacing w:after="0" w:line="360" w:lineRule="auto"/>
        <w:ind w:firstLine="567"/>
        <w:jc w:val="both"/>
        <w:rPr>
          <w:rFonts w:ascii="Times New Roman" w:hAnsi="Times New Roman" w:cs="Times New Roman"/>
          <w:sz w:val="24"/>
          <w:szCs w:val="24"/>
        </w:rPr>
      </w:pPr>
    </w:p>
    <w:p w14:paraId="326D7693" w14:textId="6B5FDF28" w:rsidR="00F23EB0" w:rsidRPr="0065507B" w:rsidRDefault="00F23EB0" w:rsidP="00F23EB0">
      <w:pPr>
        <w:spacing w:after="0" w:line="360" w:lineRule="auto"/>
        <w:ind w:firstLine="567"/>
        <w:jc w:val="both"/>
        <w:rPr>
          <w:rFonts w:ascii="Times New Roman" w:hAnsi="Times New Roman" w:cs="Times New Roman"/>
          <w:b/>
          <w:sz w:val="24"/>
          <w:szCs w:val="24"/>
        </w:rPr>
      </w:pPr>
      <w:r w:rsidRPr="0065507B">
        <w:rPr>
          <w:rFonts w:ascii="Times New Roman" w:hAnsi="Times New Roman" w:cs="Times New Roman"/>
          <w:b/>
          <w:sz w:val="24"/>
          <w:szCs w:val="24"/>
        </w:rPr>
        <w:t xml:space="preserve">[Figure </w:t>
      </w:r>
      <w:r w:rsidR="0065507B" w:rsidRPr="0065507B">
        <w:rPr>
          <w:rFonts w:ascii="Times New Roman" w:hAnsi="Times New Roman" w:cs="Times New Roman"/>
          <w:b/>
          <w:sz w:val="24"/>
          <w:szCs w:val="24"/>
        </w:rPr>
        <w:t>41 about here</w:t>
      </w:r>
      <w:r w:rsidRPr="0065507B">
        <w:rPr>
          <w:rFonts w:ascii="Times New Roman" w:hAnsi="Times New Roman" w:cs="Times New Roman"/>
          <w:b/>
          <w:sz w:val="24"/>
          <w:szCs w:val="24"/>
        </w:rPr>
        <w:t>]</w:t>
      </w:r>
    </w:p>
    <w:p w14:paraId="2C6AB0EE" w14:textId="77777777" w:rsidR="00F23EB0" w:rsidRDefault="00F23EB0" w:rsidP="00F23EB0">
      <w:pPr>
        <w:spacing w:after="0" w:line="360" w:lineRule="auto"/>
        <w:ind w:firstLine="567"/>
        <w:jc w:val="both"/>
        <w:rPr>
          <w:rFonts w:ascii="Times New Roman" w:hAnsi="Times New Roman" w:cs="Times New Roman"/>
          <w:sz w:val="24"/>
          <w:szCs w:val="24"/>
        </w:rPr>
      </w:pPr>
    </w:p>
    <w:p w14:paraId="6DD58609" w14:textId="44551753" w:rsidR="00DC3DC6" w:rsidRDefault="000A394E"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As is obvious from the upper-</w:t>
      </w:r>
      <w:r w:rsidR="00F23EB0">
        <w:rPr>
          <w:rFonts w:ascii="Times New Roman" w:hAnsi="Times New Roman" w:cs="Times New Roman"/>
          <w:sz w:val="24"/>
          <w:szCs w:val="24"/>
        </w:rPr>
        <w:t xml:space="preserve">left diagram, the relationship between the CW-condition and per capita income is pronouncedly </w:t>
      </w:r>
      <w:r w:rsidR="00F23EB0" w:rsidRPr="00B07779">
        <w:rPr>
          <w:rFonts w:ascii="Times New Roman" w:hAnsi="Times New Roman" w:cs="Times New Roman"/>
          <w:i/>
          <w:sz w:val="24"/>
          <w:szCs w:val="24"/>
        </w:rPr>
        <w:t>negative</w:t>
      </w:r>
      <w:r w:rsidR="00F23EB0">
        <w:rPr>
          <w:rFonts w:ascii="Times New Roman" w:hAnsi="Times New Roman" w:cs="Times New Roman"/>
          <w:sz w:val="24"/>
          <w:szCs w:val="24"/>
        </w:rPr>
        <w:t xml:space="preserve"> at our first observation point, in 1000 CE (</w:t>
      </w:r>
      <w:r w:rsidR="00F23EB0" w:rsidRPr="004E19B5">
        <w:rPr>
          <w:rFonts w:ascii="Times New Roman" w:hAnsi="Times New Roman" w:cs="Times New Roman"/>
          <w:i/>
          <w:sz w:val="24"/>
          <w:szCs w:val="24"/>
        </w:rPr>
        <w:t>R</w:t>
      </w:r>
      <w:r w:rsidR="00F23EB0">
        <w:rPr>
          <w:rFonts w:ascii="Times New Roman" w:hAnsi="Times New Roman" w:cs="Times New Roman"/>
          <w:sz w:val="24"/>
          <w:szCs w:val="24"/>
        </w:rPr>
        <w:t xml:space="preserve"> = -0.51). But</w:t>
      </w:r>
      <w:r w:rsidR="00152340">
        <w:rPr>
          <w:rFonts w:ascii="Times New Roman" w:hAnsi="Times New Roman" w:cs="Times New Roman"/>
          <w:sz w:val="24"/>
          <w:szCs w:val="24"/>
        </w:rPr>
        <w:t xml:space="preserve"> </w:t>
      </w:r>
      <w:r w:rsidR="00A15CA3">
        <w:rPr>
          <w:rFonts w:ascii="Times New Roman" w:hAnsi="Times New Roman" w:cs="Times New Roman"/>
          <w:sz w:val="24"/>
          <w:szCs w:val="24"/>
        </w:rPr>
        <w:t xml:space="preserve">five hundred years later, </w:t>
      </w:r>
      <w:r w:rsidR="004F65FF">
        <w:rPr>
          <w:rFonts w:ascii="Times New Roman" w:hAnsi="Times New Roman" w:cs="Times New Roman"/>
          <w:sz w:val="24"/>
          <w:szCs w:val="24"/>
        </w:rPr>
        <w:t xml:space="preserve">at our second observation point </w:t>
      </w:r>
      <w:r w:rsidR="00A15CA3">
        <w:rPr>
          <w:rFonts w:ascii="Times New Roman" w:hAnsi="Times New Roman" w:cs="Times New Roman"/>
          <w:sz w:val="24"/>
          <w:szCs w:val="24"/>
        </w:rPr>
        <w:t xml:space="preserve">in 1500 CE, </w:t>
      </w:r>
      <w:r w:rsidR="004F65FF">
        <w:rPr>
          <w:rFonts w:ascii="Times New Roman" w:hAnsi="Times New Roman" w:cs="Times New Roman"/>
          <w:sz w:val="24"/>
          <w:szCs w:val="24"/>
        </w:rPr>
        <w:t xml:space="preserve">there is </w:t>
      </w:r>
      <w:r w:rsidR="00A67B9A">
        <w:rPr>
          <w:rFonts w:ascii="Times New Roman" w:hAnsi="Times New Roman" w:cs="Times New Roman"/>
          <w:sz w:val="24"/>
          <w:szCs w:val="24"/>
        </w:rPr>
        <w:t xml:space="preserve">a </w:t>
      </w:r>
      <w:r w:rsidR="00A15CA3">
        <w:rPr>
          <w:rFonts w:ascii="Times New Roman" w:hAnsi="Times New Roman" w:cs="Times New Roman"/>
          <w:sz w:val="24"/>
          <w:szCs w:val="24"/>
        </w:rPr>
        <w:t xml:space="preserve">clearly </w:t>
      </w:r>
      <w:r w:rsidR="00A67B9A">
        <w:rPr>
          <w:rFonts w:ascii="Times New Roman" w:hAnsi="Times New Roman" w:cs="Times New Roman"/>
          <w:sz w:val="24"/>
          <w:szCs w:val="24"/>
        </w:rPr>
        <w:t xml:space="preserve">positive </w:t>
      </w:r>
      <w:r w:rsidR="00A15CA3">
        <w:rPr>
          <w:rFonts w:ascii="Times New Roman" w:hAnsi="Times New Roman" w:cs="Times New Roman"/>
          <w:sz w:val="24"/>
          <w:szCs w:val="24"/>
        </w:rPr>
        <w:t>relationship</w:t>
      </w:r>
      <w:r w:rsidR="004E19B5">
        <w:rPr>
          <w:rFonts w:ascii="Times New Roman" w:hAnsi="Times New Roman" w:cs="Times New Roman"/>
          <w:sz w:val="24"/>
          <w:szCs w:val="24"/>
        </w:rPr>
        <w:t xml:space="preserve"> (</w:t>
      </w:r>
      <w:r w:rsidR="004E19B5" w:rsidRPr="00A15CA3">
        <w:rPr>
          <w:rFonts w:ascii="Times New Roman" w:hAnsi="Times New Roman" w:cs="Times New Roman"/>
          <w:i/>
          <w:sz w:val="24"/>
          <w:szCs w:val="24"/>
        </w:rPr>
        <w:t>R</w:t>
      </w:r>
      <w:r w:rsidR="00A15CA3">
        <w:rPr>
          <w:rFonts w:ascii="Times New Roman" w:hAnsi="Times New Roman" w:cs="Times New Roman"/>
          <w:sz w:val="24"/>
          <w:szCs w:val="24"/>
        </w:rPr>
        <w:t xml:space="preserve"> = 0.48</w:t>
      </w:r>
      <w:r w:rsidR="004E19B5">
        <w:rPr>
          <w:rFonts w:ascii="Times New Roman" w:hAnsi="Times New Roman" w:cs="Times New Roman"/>
          <w:sz w:val="24"/>
          <w:szCs w:val="24"/>
        </w:rPr>
        <w:t>)</w:t>
      </w:r>
      <w:r w:rsidR="00B07779">
        <w:rPr>
          <w:rFonts w:ascii="Times New Roman" w:hAnsi="Times New Roman" w:cs="Times New Roman"/>
          <w:sz w:val="24"/>
          <w:szCs w:val="24"/>
        </w:rPr>
        <w:t>.</w:t>
      </w:r>
      <w:r w:rsidR="004E19B5">
        <w:rPr>
          <w:rFonts w:ascii="Times New Roman" w:hAnsi="Times New Roman" w:cs="Times New Roman"/>
          <w:sz w:val="24"/>
          <w:szCs w:val="24"/>
        </w:rPr>
        <w:t xml:space="preserve"> </w:t>
      </w:r>
      <w:r w:rsidR="00A15CA3">
        <w:rPr>
          <w:rFonts w:ascii="Times New Roman" w:hAnsi="Times New Roman" w:cs="Times New Roman"/>
          <w:sz w:val="24"/>
          <w:szCs w:val="24"/>
        </w:rPr>
        <w:t xml:space="preserve">Needless to say, </w:t>
      </w:r>
      <w:r w:rsidR="004E19B5">
        <w:rPr>
          <w:rFonts w:ascii="Times New Roman" w:hAnsi="Times New Roman" w:cs="Times New Roman"/>
          <w:sz w:val="24"/>
          <w:szCs w:val="24"/>
        </w:rPr>
        <w:t>the correlations are significant at both points in time.</w:t>
      </w:r>
      <w:r w:rsidR="00B07779">
        <w:rPr>
          <w:rFonts w:ascii="Times New Roman" w:hAnsi="Times New Roman" w:cs="Times New Roman"/>
          <w:sz w:val="24"/>
          <w:szCs w:val="24"/>
        </w:rPr>
        <w:t xml:space="preserve"> Since then</w:t>
      </w:r>
      <w:r w:rsidR="00A15CA3">
        <w:rPr>
          <w:rFonts w:ascii="Times New Roman" w:hAnsi="Times New Roman" w:cs="Times New Roman"/>
          <w:sz w:val="24"/>
          <w:szCs w:val="24"/>
        </w:rPr>
        <w:t>,</w:t>
      </w:r>
      <w:r w:rsidR="00B07779">
        <w:rPr>
          <w:rFonts w:ascii="Times New Roman" w:hAnsi="Times New Roman" w:cs="Times New Roman"/>
          <w:sz w:val="24"/>
          <w:szCs w:val="24"/>
        </w:rPr>
        <w:t xml:space="preserve"> the relationship</w:t>
      </w:r>
      <w:r w:rsidR="00A67B9A">
        <w:rPr>
          <w:rFonts w:ascii="Times New Roman" w:hAnsi="Times New Roman" w:cs="Times New Roman"/>
          <w:sz w:val="24"/>
          <w:szCs w:val="24"/>
        </w:rPr>
        <w:t xml:space="preserve"> </w:t>
      </w:r>
      <w:r w:rsidR="00A15CA3">
        <w:rPr>
          <w:rFonts w:ascii="Times New Roman" w:hAnsi="Times New Roman" w:cs="Times New Roman"/>
          <w:sz w:val="24"/>
          <w:szCs w:val="24"/>
        </w:rPr>
        <w:t>turned ever more</w:t>
      </w:r>
      <w:r w:rsidR="00A67B9A">
        <w:rPr>
          <w:rFonts w:ascii="Times New Roman" w:hAnsi="Times New Roman" w:cs="Times New Roman"/>
          <w:sz w:val="24"/>
          <w:szCs w:val="24"/>
        </w:rPr>
        <w:t xml:space="preserve"> positive</w:t>
      </w:r>
      <w:r w:rsidR="00A15CA3">
        <w:rPr>
          <w:rFonts w:ascii="Times New Roman" w:hAnsi="Times New Roman" w:cs="Times New Roman"/>
          <w:sz w:val="24"/>
          <w:szCs w:val="24"/>
        </w:rPr>
        <w:t xml:space="preserve"> and did so continuously</w:t>
      </w:r>
      <w:r w:rsidR="004F65FF">
        <w:rPr>
          <w:rFonts w:ascii="Times New Roman" w:hAnsi="Times New Roman" w:cs="Times New Roman"/>
          <w:sz w:val="24"/>
          <w:szCs w:val="24"/>
        </w:rPr>
        <w:t xml:space="preserve"> with every century</w:t>
      </w:r>
      <w:r w:rsidR="00A15CA3">
        <w:rPr>
          <w:rFonts w:ascii="Times New Roman" w:hAnsi="Times New Roman" w:cs="Times New Roman"/>
          <w:sz w:val="24"/>
          <w:szCs w:val="24"/>
        </w:rPr>
        <w:t xml:space="preserve">: </w:t>
      </w:r>
      <w:r w:rsidR="00A15CA3" w:rsidRPr="00A15CA3">
        <w:rPr>
          <w:rFonts w:ascii="Times New Roman" w:hAnsi="Times New Roman" w:cs="Times New Roman"/>
          <w:i/>
          <w:sz w:val="24"/>
          <w:szCs w:val="24"/>
        </w:rPr>
        <w:t>R</w:t>
      </w:r>
      <w:r w:rsidR="00A15CA3">
        <w:rPr>
          <w:rFonts w:ascii="Times New Roman" w:hAnsi="Times New Roman" w:cs="Times New Roman"/>
          <w:sz w:val="24"/>
          <w:szCs w:val="24"/>
        </w:rPr>
        <w:t xml:space="preserve"> = 0.60 in 1600, </w:t>
      </w:r>
      <w:r w:rsidR="00A15CA3" w:rsidRPr="00A15CA3">
        <w:rPr>
          <w:rFonts w:ascii="Times New Roman" w:hAnsi="Times New Roman" w:cs="Times New Roman"/>
          <w:i/>
          <w:sz w:val="24"/>
          <w:szCs w:val="24"/>
        </w:rPr>
        <w:t>R</w:t>
      </w:r>
      <w:r w:rsidR="00A15CA3">
        <w:rPr>
          <w:rFonts w:ascii="Times New Roman" w:hAnsi="Times New Roman" w:cs="Times New Roman"/>
          <w:sz w:val="24"/>
          <w:szCs w:val="24"/>
        </w:rPr>
        <w:t xml:space="preserve"> = 0.65 in 1700, </w:t>
      </w:r>
      <w:r w:rsidR="00A15CA3" w:rsidRPr="00A15CA3">
        <w:rPr>
          <w:rFonts w:ascii="Times New Roman" w:hAnsi="Times New Roman" w:cs="Times New Roman"/>
          <w:i/>
          <w:sz w:val="24"/>
          <w:szCs w:val="24"/>
        </w:rPr>
        <w:t>R</w:t>
      </w:r>
      <w:r w:rsidR="00A15CA3">
        <w:rPr>
          <w:rFonts w:ascii="Times New Roman" w:hAnsi="Times New Roman" w:cs="Times New Roman"/>
          <w:sz w:val="24"/>
          <w:szCs w:val="24"/>
        </w:rPr>
        <w:t xml:space="preserve"> = 0.78 in 1800, and </w:t>
      </w:r>
      <w:r w:rsidR="00A15CA3" w:rsidRPr="00A15CA3">
        <w:rPr>
          <w:rFonts w:ascii="Times New Roman" w:hAnsi="Times New Roman" w:cs="Times New Roman"/>
          <w:i/>
          <w:sz w:val="24"/>
          <w:szCs w:val="24"/>
        </w:rPr>
        <w:t>R</w:t>
      </w:r>
      <w:r w:rsidR="00A15CA3">
        <w:rPr>
          <w:rFonts w:ascii="Times New Roman" w:hAnsi="Times New Roman" w:cs="Times New Roman"/>
          <w:sz w:val="24"/>
          <w:szCs w:val="24"/>
        </w:rPr>
        <w:t xml:space="preserve"> = 0.87 in 1900</w:t>
      </w:r>
      <w:r w:rsidR="00A67B9A">
        <w:rPr>
          <w:rFonts w:ascii="Times New Roman" w:hAnsi="Times New Roman" w:cs="Times New Roman"/>
          <w:sz w:val="24"/>
          <w:szCs w:val="24"/>
        </w:rPr>
        <w:t xml:space="preserve">. </w:t>
      </w:r>
      <w:r w:rsidR="00A15CA3">
        <w:rPr>
          <w:rFonts w:ascii="Times New Roman" w:hAnsi="Times New Roman" w:cs="Times New Roman"/>
          <w:sz w:val="24"/>
          <w:szCs w:val="24"/>
        </w:rPr>
        <w:t>Still i</w:t>
      </w:r>
      <w:r w:rsidR="00A67B9A">
        <w:rPr>
          <w:rFonts w:ascii="Times New Roman" w:hAnsi="Times New Roman" w:cs="Times New Roman"/>
          <w:sz w:val="24"/>
          <w:szCs w:val="24"/>
        </w:rPr>
        <w:t xml:space="preserve">n 2010, </w:t>
      </w:r>
      <w:r w:rsidR="00A15CA3">
        <w:rPr>
          <w:rFonts w:ascii="Times New Roman" w:hAnsi="Times New Roman" w:cs="Times New Roman"/>
          <w:sz w:val="24"/>
          <w:szCs w:val="24"/>
        </w:rPr>
        <w:t xml:space="preserve">an almost equally </w:t>
      </w:r>
      <w:r w:rsidR="00A67B9A">
        <w:rPr>
          <w:rFonts w:ascii="Times New Roman" w:hAnsi="Times New Roman" w:cs="Times New Roman"/>
          <w:sz w:val="24"/>
          <w:szCs w:val="24"/>
        </w:rPr>
        <w:t>positive relationship</w:t>
      </w:r>
      <w:r w:rsidR="004F65FF">
        <w:rPr>
          <w:rFonts w:ascii="Times New Roman" w:hAnsi="Times New Roman" w:cs="Times New Roman"/>
          <w:sz w:val="24"/>
          <w:szCs w:val="24"/>
        </w:rPr>
        <w:t xml:space="preserve"> (</w:t>
      </w:r>
      <w:r w:rsidR="004F65FF" w:rsidRPr="004F65FF">
        <w:rPr>
          <w:rFonts w:ascii="Times New Roman" w:hAnsi="Times New Roman" w:cs="Times New Roman"/>
          <w:i/>
          <w:sz w:val="24"/>
          <w:szCs w:val="24"/>
        </w:rPr>
        <w:t>R</w:t>
      </w:r>
      <w:r w:rsidR="004F65FF">
        <w:rPr>
          <w:rFonts w:ascii="Times New Roman" w:hAnsi="Times New Roman" w:cs="Times New Roman"/>
          <w:sz w:val="24"/>
          <w:szCs w:val="24"/>
        </w:rPr>
        <w:t xml:space="preserve"> = 0.78)</w:t>
      </w:r>
      <w:r w:rsidR="00A67B9A">
        <w:rPr>
          <w:rFonts w:ascii="Times New Roman" w:hAnsi="Times New Roman" w:cs="Times New Roman"/>
          <w:sz w:val="24"/>
          <w:szCs w:val="24"/>
        </w:rPr>
        <w:t xml:space="preserve"> not only characterizes </w:t>
      </w:r>
      <w:r w:rsidR="004F65FF">
        <w:rPr>
          <w:rFonts w:ascii="Times New Roman" w:hAnsi="Times New Roman" w:cs="Times New Roman"/>
          <w:sz w:val="24"/>
          <w:szCs w:val="24"/>
        </w:rPr>
        <w:t>our</w:t>
      </w:r>
      <w:r w:rsidR="00A67B9A">
        <w:rPr>
          <w:rFonts w:ascii="Times New Roman" w:hAnsi="Times New Roman" w:cs="Times New Roman"/>
          <w:sz w:val="24"/>
          <w:szCs w:val="24"/>
        </w:rPr>
        <w:t xml:space="preserve"> initial</w:t>
      </w:r>
      <w:r w:rsidR="004F65FF">
        <w:rPr>
          <w:rFonts w:ascii="Times New Roman" w:hAnsi="Times New Roman" w:cs="Times New Roman"/>
          <w:sz w:val="24"/>
          <w:szCs w:val="24"/>
        </w:rPr>
        <w:t xml:space="preserve"> set of</w:t>
      </w:r>
      <w:r w:rsidR="00A67B9A">
        <w:rPr>
          <w:rFonts w:ascii="Times New Roman" w:hAnsi="Times New Roman" w:cs="Times New Roman"/>
          <w:sz w:val="24"/>
          <w:szCs w:val="24"/>
        </w:rPr>
        <w:t xml:space="preserve"> countries (</w:t>
      </w:r>
      <w:r w:rsidR="00A67B9A" w:rsidRPr="00A67B9A">
        <w:rPr>
          <w:rFonts w:ascii="Times New Roman" w:hAnsi="Times New Roman" w:cs="Times New Roman"/>
          <w:i/>
          <w:sz w:val="24"/>
          <w:szCs w:val="24"/>
        </w:rPr>
        <w:t>N</w:t>
      </w:r>
      <w:r w:rsidR="00F033AE">
        <w:rPr>
          <w:rFonts w:ascii="Times New Roman" w:hAnsi="Times New Roman" w:cs="Times New Roman"/>
          <w:sz w:val="24"/>
          <w:szCs w:val="24"/>
        </w:rPr>
        <w:t xml:space="preserve"> = 32</w:t>
      </w:r>
      <w:r w:rsidR="00A67B9A">
        <w:rPr>
          <w:rFonts w:ascii="Times New Roman" w:hAnsi="Times New Roman" w:cs="Times New Roman"/>
          <w:sz w:val="24"/>
          <w:szCs w:val="24"/>
        </w:rPr>
        <w:t>)</w:t>
      </w:r>
      <w:r w:rsidR="002A7146">
        <w:rPr>
          <w:rFonts w:ascii="Times New Roman" w:hAnsi="Times New Roman" w:cs="Times New Roman"/>
          <w:sz w:val="24"/>
          <w:szCs w:val="24"/>
        </w:rPr>
        <w:t xml:space="preserve"> </w:t>
      </w:r>
      <w:r w:rsidR="00A67B9A">
        <w:rPr>
          <w:rFonts w:ascii="Times New Roman" w:hAnsi="Times New Roman" w:cs="Times New Roman"/>
          <w:sz w:val="24"/>
          <w:szCs w:val="24"/>
        </w:rPr>
        <w:t>but all countries in the world for which data are available</w:t>
      </w:r>
      <w:r w:rsidR="00DC3DC6">
        <w:rPr>
          <w:rFonts w:ascii="Times New Roman" w:hAnsi="Times New Roman" w:cs="Times New Roman"/>
          <w:sz w:val="24"/>
          <w:szCs w:val="24"/>
        </w:rPr>
        <w:t xml:space="preserve"> (</w:t>
      </w:r>
      <w:r w:rsidR="00DC3DC6" w:rsidRPr="00DC3DC6">
        <w:rPr>
          <w:rFonts w:ascii="Times New Roman" w:hAnsi="Times New Roman" w:cs="Times New Roman"/>
          <w:i/>
          <w:sz w:val="24"/>
          <w:szCs w:val="24"/>
        </w:rPr>
        <w:t>N</w:t>
      </w:r>
      <w:r w:rsidR="00DC3DC6">
        <w:rPr>
          <w:rFonts w:ascii="Times New Roman" w:hAnsi="Times New Roman" w:cs="Times New Roman"/>
          <w:sz w:val="24"/>
          <w:szCs w:val="24"/>
        </w:rPr>
        <w:t xml:space="preserve"> = 176).</w:t>
      </w:r>
    </w:p>
    <w:p w14:paraId="6BB839D7" w14:textId="77777777" w:rsidR="001C66DA" w:rsidRDefault="00A67B9A"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negative relationship in 1000 CE reflects</w:t>
      </w:r>
      <w:r w:rsidR="00F033AE">
        <w:rPr>
          <w:rFonts w:ascii="Times New Roman" w:hAnsi="Times New Roman" w:cs="Times New Roman"/>
          <w:sz w:val="24"/>
          <w:szCs w:val="24"/>
        </w:rPr>
        <w:t xml:space="preserve"> the fact</w:t>
      </w:r>
      <w:r>
        <w:rPr>
          <w:rFonts w:ascii="Times New Roman" w:hAnsi="Times New Roman" w:cs="Times New Roman"/>
          <w:sz w:val="24"/>
          <w:szCs w:val="24"/>
        </w:rPr>
        <w:t xml:space="preserve"> that </w:t>
      </w:r>
      <w:r w:rsidR="00DC3DC6">
        <w:rPr>
          <w:rFonts w:ascii="Times New Roman" w:hAnsi="Times New Roman" w:cs="Times New Roman"/>
          <w:sz w:val="24"/>
          <w:szCs w:val="24"/>
        </w:rPr>
        <w:t xml:space="preserve">the </w:t>
      </w:r>
      <w:r>
        <w:rPr>
          <w:rFonts w:ascii="Times New Roman" w:hAnsi="Times New Roman" w:cs="Times New Roman"/>
          <w:sz w:val="24"/>
          <w:szCs w:val="24"/>
        </w:rPr>
        <w:t xml:space="preserve">areas with </w:t>
      </w:r>
      <w:r w:rsidR="00F46759">
        <w:rPr>
          <w:rFonts w:ascii="Times New Roman" w:hAnsi="Times New Roman" w:cs="Times New Roman"/>
          <w:sz w:val="24"/>
          <w:szCs w:val="24"/>
        </w:rPr>
        <w:t>a strong CW-condition</w:t>
      </w:r>
      <w:r w:rsidR="002F7AC2">
        <w:rPr>
          <w:rFonts w:ascii="Times New Roman" w:hAnsi="Times New Roman" w:cs="Times New Roman"/>
          <w:sz w:val="24"/>
          <w:szCs w:val="24"/>
        </w:rPr>
        <w:t xml:space="preserve">--namely </w:t>
      </w:r>
      <w:r>
        <w:rPr>
          <w:rFonts w:ascii="Times New Roman" w:hAnsi="Times New Roman" w:cs="Times New Roman"/>
          <w:sz w:val="24"/>
          <w:szCs w:val="24"/>
        </w:rPr>
        <w:t>Northwestern Europe</w:t>
      </w:r>
      <w:r w:rsidR="002F7AC2">
        <w:rPr>
          <w:rFonts w:ascii="Times New Roman" w:hAnsi="Times New Roman" w:cs="Times New Roman"/>
          <w:sz w:val="24"/>
          <w:szCs w:val="24"/>
        </w:rPr>
        <w:t>,</w:t>
      </w:r>
      <w:r>
        <w:rPr>
          <w:rFonts w:ascii="Times New Roman" w:hAnsi="Times New Roman" w:cs="Times New Roman"/>
          <w:sz w:val="24"/>
          <w:szCs w:val="24"/>
        </w:rPr>
        <w:t xml:space="preserve"> Japan</w:t>
      </w:r>
      <w:r w:rsidR="002F7AC2">
        <w:rPr>
          <w:rFonts w:ascii="Times New Roman" w:hAnsi="Times New Roman" w:cs="Times New Roman"/>
          <w:sz w:val="24"/>
          <w:szCs w:val="24"/>
        </w:rPr>
        <w:t xml:space="preserve"> and a few places overseas from Eurasia--</w:t>
      </w:r>
      <w:r>
        <w:rPr>
          <w:rFonts w:ascii="Times New Roman" w:hAnsi="Times New Roman" w:cs="Times New Roman"/>
          <w:sz w:val="24"/>
          <w:szCs w:val="24"/>
        </w:rPr>
        <w:t xml:space="preserve">lagged behind the </w:t>
      </w:r>
      <w:r w:rsidR="002F7AC2">
        <w:rPr>
          <w:rFonts w:ascii="Times New Roman" w:hAnsi="Times New Roman" w:cs="Times New Roman"/>
          <w:sz w:val="24"/>
          <w:szCs w:val="24"/>
        </w:rPr>
        <w:t xml:space="preserve">civilizational achievements of the </w:t>
      </w:r>
      <w:r>
        <w:rPr>
          <w:rFonts w:ascii="Times New Roman" w:hAnsi="Times New Roman" w:cs="Times New Roman"/>
          <w:sz w:val="24"/>
          <w:szCs w:val="24"/>
        </w:rPr>
        <w:t>Mediterranean, the Middle East</w:t>
      </w:r>
      <w:r w:rsidR="004F65FF">
        <w:rPr>
          <w:rFonts w:ascii="Times New Roman" w:hAnsi="Times New Roman" w:cs="Times New Roman"/>
          <w:sz w:val="24"/>
          <w:szCs w:val="24"/>
        </w:rPr>
        <w:t>, India</w:t>
      </w:r>
      <w:r>
        <w:rPr>
          <w:rFonts w:ascii="Times New Roman" w:hAnsi="Times New Roman" w:cs="Times New Roman"/>
          <w:sz w:val="24"/>
          <w:szCs w:val="24"/>
        </w:rPr>
        <w:t xml:space="preserve"> and China. </w:t>
      </w:r>
      <w:r w:rsidR="002F7AC2">
        <w:rPr>
          <w:rFonts w:ascii="Times New Roman" w:hAnsi="Times New Roman" w:cs="Times New Roman"/>
          <w:sz w:val="24"/>
          <w:szCs w:val="24"/>
        </w:rPr>
        <w:t>The CW-area</w:t>
      </w:r>
      <w:r w:rsidR="00F46759">
        <w:rPr>
          <w:rFonts w:ascii="Times New Roman" w:hAnsi="Times New Roman" w:cs="Times New Roman"/>
          <w:sz w:val="24"/>
          <w:szCs w:val="24"/>
        </w:rPr>
        <w:t>s</w:t>
      </w:r>
      <w:r w:rsidR="002F7AC2">
        <w:rPr>
          <w:rFonts w:ascii="Times New Roman" w:hAnsi="Times New Roman" w:cs="Times New Roman"/>
          <w:sz w:val="24"/>
          <w:szCs w:val="24"/>
        </w:rPr>
        <w:t xml:space="preserve">’ agricultures were less advanced, if </w:t>
      </w:r>
      <w:r w:rsidR="004F65FF">
        <w:rPr>
          <w:rFonts w:ascii="Times New Roman" w:hAnsi="Times New Roman" w:cs="Times New Roman"/>
          <w:sz w:val="24"/>
          <w:szCs w:val="24"/>
        </w:rPr>
        <w:t xml:space="preserve">there was agriculture </w:t>
      </w:r>
      <w:r w:rsidR="002F7AC2">
        <w:rPr>
          <w:rFonts w:ascii="Times New Roman" w:hAnsi="Times New Roman" w:cs="Times New Roman"/>
          <w:sz w:val="24"/>
          <w:szCs w:val="24"/>
        </w:rPr>
        <w:t>at all</w:t>
      </w:r>
      <w:r w:rsidR="008F7434">
        <w:rPr>
          <w:rFonts w:ascii="Times New Roman" w:hAnsi="Times New Roman" w:cs="Times New Roman"/>
          <w:sz w:val="24"/>
          <w:szCs w:val="24"/>
        </w:rPr>
        <w:t>. A</w:t>
      </w:r>
      <w:r w:rsidR="002F7AC2">
        <w:rPr>
          <w:rFonts w:ascii="Times New Roman" w:hAnsi="Times New Roman" w:cs="Times New Roman"/>
          <w:sz w:val="24"/>
          <w:szCs w:val="24"/>
        </w:rPr>
        <w:t xml:space="preserve">ccordingly, urbanization, commercialization and state organization were behind as well. </w:t>
      </w:r>
      <w:r w:rsidR="00DF2833">
        <w:rPr>
          <w:rFonts w:ascii="Times New Roman" w:hAnsi="Times New Roman" w:cs="Times New Roman"/>
          <w:sz w:val="24"/>
          <w:szCs w:val="24"/>
        </w:rPr>
        <w:t xml:space="preserve">Had we more data, the laggard position of the CW-areas relative to the </w:t>
      </w:r>
      <w:r w:rsidR="001C66DA">
        <w:rPr>
          <w:rFonts w:ascii="Times New Roman" w:hAnsi="Times New Roman" w:cs="Times New Roman"/>
          <w:sz w:val="24"/>
          <w:szCs w:val="24"/>
        </w:rPr>
        <w:t>older</w:t>
      </w:r>
      <w:r w:rsidR="00DF2833">
        <w:rPr>
          <w:rFonts w:ascii="Times New Roman" w:hAnsi="Times New Roman" w:cs="Times New Roman"/>
          <w:sz w:val="24"/>
          <w:szCs w:val="24"/>
        </w:rPr>
        <w:t xml:space="preserve"> civilizations would probably show up in a consistently negative relationship between the CW-condition and per capita income</w:t>
      </w:r>
      <w:r w:rsidR="00E65259">
        <w:rPr>
          <w:rFonts w:ascii="Times New Roman" w:hAnsi="Times New Roman" w:cs="Times New Roman"/>
          <w:sz w:val="24"/>
          <w:szCs w:val="24"/>
        </w:rPr>
        <w:t xml:space="preserve"> </w:t>
      </w:r>
      <w:r w:rsidR="00DF2833">
        <w:rPr>
          <w:rFonts w:ascii="Times New Roman" w:hAnsi="Times New Roman" w:cs="Times New Roman"/>
          <w:sz w:val="24"/>
          <w:szCs w:val="24"/>
        </w:rPr>
        <w:t xml:space="preserve">not only in the year 1000 CE but several thousand years back, </w:t>
      </w:r>
      <w:r w:rsidR="005F04E0">
        <w:rPr>
          <w:rFonts w:ascii="Times New Roman" w:hAnsi="Times New Roman" w:cs="Times New Roman"/>
          <w:sz w:val="24"/>
          <w:szCs w:val="24"/>
        </w:rPr>
        <w:t xml:space="preserve">perhaps </w:t>
      </w:r>
      <w:r w:rsidR="00DF2833">
        <w:rPr>
          <w:rFonts w:ascii="Times New Roman" w:hAnsi="Times New Roman" w:cs="Times New Roman"/>
          <w:sz w:val="24"/>
          <w:szCs w:val="24"/>
        </w:rPr>
        <w:t>all the way to the be</w:t>
      </w:r>
      <w:r w:rsidR="00250549">
        <w:rPr>
          <w:rFonts w:ascii="Times New Roman" w:hAnsi="Times New Roman" w:cs="Times New Roman"/>
          <w:sz w:val="24"/>
          <w:szCs w:val="24"/>
        </w:rPr>
        <w:t>ginnings of civilization</w:t>
      </w:r>
      <w:r w:rsidR="001C66DA">
        <w:rPr>
          <w:rFonts w:ascii="Times New Roman" w:hAnsi="Times New Roman" w:cs="Times New Roman"/>
          <w:sz w:val="24"/>
          <w:szCs w:val="24"/>
        </w:rPr>
        <w:t xml:space="preserve"> itself.</w:t>
      </w:r>
    </w:p>
    <w:p w14:paraId="3CFB7DB7" w14:textId="29789319" w:rsidR="00AB6993" w:rsidRDefault="008F7434"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turn of the negative relationship into a</w:t>
      </w:r>
      <w:r w:rsidR="008F06ED">
        <w:rPr>
          <w:rFonts w:ascii="Times New Roman" w:hAnsi="Times New Roman" w:cs="Times New Roman"/>
          <w:sz w:val="24"/>
          <w:szCs w:val="24"/>
        </w:rPr>
        <w:t>n increasingly</w:t>
      </w:r>
      <w:r>
        <w:rPr>
          <w:rFonts w:ascii="Times New Roman" w:hAnsi="Times New Roman" w:cs="Times New Roman"/>
          <w:sz w:val="24"/>
          <w:szCs w:val="24"/>
        </w:rPr>
        <w:t xml:space="preserve"> positive one</w:t>
      </w:r>
      <w:r w:rsidR="005E6711">
        <w:rPr>
          <w:rFonts w:ascii="Times New Roman" w:hAnsi="Times New Roman" w:cs="Times New Roman"/>
          <w:sz w:val="24"/>
          <w:szCs w:val="24"/>
        </w:rPr>
        <w:t xml:space="preserve">, visible </w:t>
      </w:r>
      <w:r w:rsidR="00F308B7">
        <w:rPr>
          <w:rFonts w:ascii="Times New Roman" w:hAnsi="Times New Roman" w:cs="Times New Roman"/>
          <w:sz w:val="24"/>
          <w:szCs w:val="24"/>
        </w:rPr>
        <w:t>in</w:t>
      </w:r>
      <w:r w:rsidR="005E6711">
        <w:rPr>
          <w:rFonts w:ascii="Times New Roman" w:hAnsi="Times New Roman" w:cs="Times New Roman"/>
          <w:sz w:val="24"/>
          <w:szCs w:val="24"/>
        </w:rPr>
        <w:t xml:space="preserve"> </w:t>
      </w:r>
      <w:r w:rsidR="001C66DA">
        <w:rPr>
          <w:rFonts w:ascii="Times New Roman" w:hAnsi="Times New Roman" w:cs="Times New Roman"/>
          <w:sz w:val="24"/>
          <w:szCs w:val="24"/>
        </w:rPr>
        <w:t xml:space="preserve">Maddison's </w:t>
      </w:r>
      <w:r w:rsidR="005E6711">
        <w:rPr>
          <w:rFonts w:ascii="Times New Roman" w:hAnsi="Times New Roman" w:cs="Times New Roman"/>
          <w:sz w:val="24"/>
          <w:szCs w:val="24"/>
        </w:rPr>
        <w:t>data for the first time</w:t>
      </w:r>
      <w:r>
        <w:rPr>
          <w:rFonts w:ascii="Times New Roman" w:hAnsi="Times New Roman" w:cs="Times New Roman"/>
          <w:sz w:val="24"/>
          <w:szCs w:val="24"/>
        </w:rPr>
        <w:t xml:space="preserve"> </w:t>
      </w:r>
      <w:r w:rsidR="001C66DA">
        <w:rPr>
          <w:rFonts w:ascii="Times New Roman" w:hAnsi="Times New Roman" w:cs="Times New Roman"/>
          <w:sz w:val="24"/>
          <w:szCs w:val="24"/>
        </w:rPr>
        <w:t>in</w:t>
      </w:r>
      <w:r w:rsidR="00A67B9A">
        <w:rPr>
          <w:rFonts w:ascii="Times New Roman" w:hAnsi="Times New Roman" w:cs="Times New Roman"/>
          <w:sz w:val="24"/>
          <w:szCs w:val="24"/>
        </w:rPr>
        <w:t xml:space="preserve"> 1500 CE</w:t>
      </w:r>
      <w:r w:rsidR="005E6711">
        <w:rPr>
          <w:rFonts w:ascii="Times New Roman" w:hAnsi="Times New Roman" w:cs="Times New Roman"/>
          <w:sz w:val="24"/>
          <w:szCs w:val="24"/>
        </w:rPr>
        <w:t>,</w:t>
      </w:r>
      <w:r w:rsidR="00250549">
        <w:rPr>
          <w:rFonts w:ascii="Times New Roman" w:hAnsi="Times New Roman" w:cs="Times New Roman"/>
          <w:sz w:val="24"/>
          <w:szCs w:val="24"/>
        </w:rPr>
        <w:t xml:space="preserve"> reflect</w:t>
      </w:r>
      <w:r w:rsidR="008F06ED">
        <w:rPr>
          <w:rFonts w:ascii="Times New Roman" w:hAnsi="Times New Roman" w:cs="Times New Roman"/>
          <w:sz w:val="24"/>
          <w:szCs w:val="24"/>
        </w:rPr>
        <w:t>s</w:t>
      </w:r>
      <w:r w:rsidR="00250549">
        <w:rPr>
          <w:rFonts w:ascii="Times New Roman" w:hAnsi="Times New Roman" w:cs="Times New Roman"/>
          <w:sz w:val="24"/>
          <w:szCs w:val="24"/>
        </w:rPr>
        <w:t xml:space="preserve"> a sequence</w:t>
      </w:r>
      <w:r w:rsidR="008F06ED">
        <w:rPr>
          <w:rFonts w:ascii="Times New Roman" w:hAnsi="Times New Roman" w:cs="Times New Roman"/>
          <w:sz w:val="24"/>
          <w:szCs w:val="24"/>
        </w:rPr>
        <w:t xml:space="preserve"> of steps</w:t>
      </w:r>
      <w:r w:rsidR="00250549">
        <w:rPr>
          <w:rFonts w:ascii="Times New Roman" w:hAnsi="Times New Roman" w:cs="Times New Roman"/>
          <w:sz w:val="24"/>
          <w:szCs w:val="24"/>
        </w:rPr>
        <w:t xml:space="preserve"> that brings one CW-area after the next to the forefront of societal development. </w:t>
      </w:r>
      <w:r w:rsidR="001C66DA">
        <w:rPr>
          <w:rFonts w:ascii="Times New Roman" w:hAnsi="Times New Roman" w:cs="Times New Roman"/>
          <w:sz w:val="24"/>
          <w:szCs w:val="24"/>
        </w:rPr>
        <w:t>Reading the diagrams in Figure _</w:t>
      </w:r>
      <w:r w:rsidR="00A67B9A">
        <w:rPr>
          <w:rFonts w:ascii="Times New Roman" w:hAnsi="Times New Roman" w:cs="Times New Roman"/>
          <w:sz w:val="24"/>
          <w:szCs w:val="24"/>
        </w:rPr>
        <w:t xml:space="preserve"> </w:t>
      </w:r>
      <w:r w:rsidR="00250549">
        <w:rPr>
          <w:rFonts w:ascii="Times New Roman" w:hAnsi="Times New Roman" w:cs="Times New Roman"/>
          <w:sz w:val="24"/>
          <w:szCs w:val="24"/>
        </w:rPr>
        <w:t xml:space="preserve">in their temporal order, the </w:t>
      </w:r>
      <w:r w:rsidR="005E6711">
        <w:rPr>
          <w:rFonts w:ascii="Times New Roman" w:hAnsi="Times New Roman" w:cs="Times New Roman"/>
          <w:sz w:val="24"/>
          <w:szCs w:val="24"/>
        </w:rPr>
        <w:t xml:space="preserve">steps of the </w:t>
      </w:r>
      <w:r w:rsidR="00250549">
        <w:rPr>
          <w:rFonts w:ascii="Times New Roman" w:hAnsi="Times New Roman" w:cs="Times New Roman"/>
          <w:sz w:val="24"/>
          <w:szCs w:val="24"/>
        </w:rPr>
        <w:t xml:space="preserve">sequence </w:t>
      </w:r>
      <w:r w:rsidR="005E6711">
        <w:rPr>
          <w:rFonts w:ascii="Times New Roman" w:hAnsi="Times New Roman" w:cs="Times New Roman"/>
          <w:sz w:val="24"/>
          <w:szCs w:val="24"/>
        </w:rPr>
        <w:t>are</w:t>
      </w:r>
      <w:r w:rsidR="001C66DA">
        <w:rPr>
          <w:rFonts w:ascii="Times New Roman" w:hAnsi="Times New Roman" w:cs="Times New Roman"/>
          <w:sz w:val="24"/>
          <w:szCs w:val="24"/>
        </w:rPr>
        <w:t xml:space="preserve"> well recognizable:</w:t>
      </w:r>
    </w:p>
    <w:p w14:paraId="190FDA3D" w14:textId="08C3241F" w:rsidR="001C66DA" w:rsidRDefault="001C66DA" w:rsidP="001C66DA">
      <w:pPr>
        <w:spacing w:before="120" w:after="0" w:line="360" w:lineRule="auto"/>
        <w:ind w:left="1134" w:right="567" w:hanging="56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In the first step, t</w:t>
      </w:r>
      <w:r w:rsidR="00A67B9A">
        <w:rPr>
          <w:rFonts w:ascii="Times New Roman" w:hAnsi="Times New Roman" w:cs="Times New Roman"/>
          <w:sz w:val="24"/>
          <w:szCs w:val="24"/>
        </w:rPr>
        <w:t xml:space="preserve">he countries of Northwestern Europe—especially the Netherlands and England--start to </w:t>
      </w:r>
      <w:r w:rsidR="007A45EF">
        <w:rPr>
          <w:rFonts w:ascii="Times New Roman" w:hAnsi="Times New Roman" w:cs="Times New Roman"/>
          <w:sz w:val="24"/>
          <w:szCs w:val="24"/>
        </w:rPr>
        <w:t xml:space="preserve">catch up and then to </w:t>
      </w:r>
      <w:r w:rsidR="00A67B9A">
        <w:rPr>
          <w:rFonts w:ascii="Times New Roman" w:hAnsi="Times New Roman" w:cs="Times New Roman"/>
          <w:sz w:val="24"/>
          <w:szCs w:val="24"/>
        </w:rPr>
        <w:t>overtake other countr</w:t>
      </w:r>
      <w:r w:rsidR="00250549">
        <w:rPr>
          <w:rFonts w:ascii="Times New Roman" w:hAnsi="Times New Roman" w:cs="Times New Roman"/>
          <w:sz w:val="24"/>
          <w:szCs w:val="24"/>
        </w:rPr>
        <w:t>y-territories</w:t>
      </w:r>
      <w:r w:rsidR="00A67B9A">
        <w:rPr>
          <w:rFonts w:ascii="Times New Roman" w:hAnsi="Times New Roman" w:cs="Times New Roman"/>
          <w:sz w:val="24"/>
          <w:szCs w:val="24"/>
        </w:rPr>
        <w:t xml:space="preserve"> in the world, although Italy</w:t>
      </w:r>
      <w:r w:rsidR="00DC3DC6">
        <w:rPr>
          <w:rFonts w:ascii="Times New Roman" w:hAnsi="Times New Roman" w:cs="Times New Roman"/>
          <w:sz w:val="24"/>
          <w:szCs w:val="24"/>
        </w:rPr>
        <w:t>, with a moderate CW-condition in its North,</w:t>
      </w:r>
      <w:r w:rsidR="00AB6993">
        <w:rPr>
          <w:rFonts w:ascii="Times New Roman" w:hAnsi="Times New Roman" w:cs="Times New Roman"/>
          <w:sz w:val="24"/>
          <w:szCs w:val="24"/>
        </w:rPr>
        <w:t xml:space="preserve"> remains on top for a while</w:t>
      </w:r>
      <w:r>
        <w:rPr>
          <w:rFonts w:ascii="Times New Roman" w:hAnsi="Times New Roman" w:cs="Times New Roman"/>
          <w:sz w:val="24"/>
          <w:szCs w:val="24"/>
        </w:rPr>
        <w:t>.</w:t>
      </w:r>
    </w:p>
    <w:p w14:paraId="32298082" w14:textId="414D76DA" w:rsidR="001C66DA" w:rsidRDefault="001C66DA" w:rsidP="001C66DA">
      <w:pPr>
        <w:spacing w:after="0" w:line="360" w:lineRule="auto"/>
        <w:ind w:left="1134" w:righ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In the second step, </w:t>
      </w:r>
      <w:r w:rsidR="00A67B9A">
        <w:rPr>
          <w:rFonts w:ascii="Times New Roman" w:hAnsi="Times New Roman" w:cs="Times New Roman"/>
          <w:sz w:val="24"/>
          <w:szCs w:val="24"/>
        </w:rPr>
        <w:t xml:space="preserve">Northwestern Europe </w:t>
      </w:r>
      <w:r w:rsidR="00F033AE">
        <w:rPr>
          <w:rFonts w:ascii="Times New Roman" w:hAnsi="Times New Roman" w:cs="Times New Roman"/>
          <w:sz w:val="24"/>
          <w:szCs w:val="24"/>
        </w:rPr>
        <w:t xml:space="preserve">continues </w:t>
      </w:r>
      <w:r w:rsidR="00250549">
        <w:rPr>
          <w:rFonts w:ascii="Times New Roman" w:hAnsi="Times New Roman" w:cs="Times New Roman"/>
          <w:sz w:val="24"/>
          <w:szCs w:val="24"/>
        </w:rPr>
        <w:t xml:space="preserve">its </w:t>
      </w:r>
      <w:r w:rsidR="002F7AC2">
        <w:rPr>
          <w:rFonts w:ascii="Times New Roman" w:hAnsi="Times New Roman" w:cs="Times New Roman"/>
          <w:sz w:val="24"/>
          <w:szCs w:val="24"/>
        </w:rPr>
        <w:t>steep</w:t>
      </w:r>
      <w:r w:rsidR="00250549">
        <w:rPr>
          <w:rFonts w:ascii="Times New Roman" w:hAnsi="Times New Roman" w:cs="Times New Roman"/>
          <w:sz w:val="24"/>
          <w:szCs w:val="24"/>
        </w:rPr>
        <w:t xml:space="preserve"> progress</w:t>
      </w:r>
      <w:r w:rsidR="00DF2833">
        <w:rPr>
          <w:rFonts w:ascii="Times New Roman" w:hAnsi="Times New Roman" w:cs="Times New Roman"/>
          <w:sz w:val="24"/>
          <w:szCs w:val="24"/>
        </w:rPr>
        <w:t>, reflecting its scientific, commercial and industrial revolutions</w:t>
      </w:r>
      <w:r>
        <w:rPr>
          <w:rFonts w:ascii="Times New Roman" w:hAnsi="Times New Roman" w:cs="Times New Roman"/>
          <w:sz w:val="24"/>
          <w:szCs w:val="24"/>
        </w:rPr>
        <w:t>.</w:t>
      </w:r>
    </w:p>
    <w:p w14:paraId="46C1BE39" w14:textId="53D56EDF" w:rsidR="001C66DA" w:rsidRDefault="001C66DA" w:rsidP="001C66DA">
      <w:pPr>
        <w:spacing w:after="0" w:line="360" w:lineRule="auto"/>
        <w:ind w:left="1134" w:righ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250549">
        <w:rPr>
          <w:rFonts w:ascii="Times New Roman" w:hAnsi="Times New Roman" w:cs="Times New Roman"/>
          <w:sz w:val="24"/>
          <w:szCs w:val="24"/>
        </w:rPr>
        <w:t xml:space="preserve">In the third step, </w:t>
      </w:r>
      <w:r w:rsidR="004C7A2B">
        <w:rPr>
          <w:rFonts w:ascii="Times New Roman" w:hAnsi="Times New Roman" w:cs="Times New Roman"/>
          <w:sz w:val="24"/>
          <w:szCs w:val="24"/>
        </w:rPr>
        <w:t xml:space="preserve">Japan </w:t>
      </w:r>
      <w:r w:rsidR="00250549">
        <w:rPr>
          <w:rFonts w:ascii="Times New Roman" w:hAnsi="Times New Roman" w:cs="Times New Roman"/>
          <w:sz w:val="24"/>
          <w:szCs w:val="24"/>
        </w:rPr>
        <w:t xml:space="preserve">begins to catch up, first through the commercial florescence during the Tokugawa period </w:t>
      </w:r>
      <w:r w:rsidR="00816882">
        <w:rPr>
          <w:rFonts w:ascii="Times New Roman" w:hAnsi="Times New Roman" w:cs="Times New Roman"/>
          <w:sz w:val="24"/>
          <w:szCs w:val="24"/>
        </w:rPr>
        <w:t xml:space="preserve">but then more vigorously through </w:t>
      </w:r>
      <w:r w:rsidR="005E6711">
        <w:rPr>
          <w:rFonts w:ascii="Times New Roman" w:hAnsi="Times New Roman" w:cs="Times New Roman"/>
          <w:sz w:val="24"/>
          <w:szCs w:val="24"/>
        </w:rPr>
        <w:t>the</w:t>
      </w:r>
      <w:r w:rsidR="00816882">
        <w:rPr>
          <w:rFonts w:ascii="Times New Roman" w:hAnsi="Times New Roman" w:cs="Times New Roman"/>
          <w:sz w:val="24"/>
          <w:szCs w:val="24"/>
        </w:rPr>
        <w:t xml:space="preserve"> concerted effort </w:t>
      </w:r>
      <w:r w:rsidR="005E6711">
        <w:rPr>
          <w:rFonts w:ascii="Times New Roman" w:hAnsi="Times New Roman" w:cs="Times New Roman"/>
          <w:sz w:val="24"/>
          <w:szCs w:val="24"/>
        </w:rPr>
        <w:t>of</w:t>
      </w:r>
      <w:r>
        <w:rPr>
          <w:rFonts w:ascii="Times New Roman" w:hAnsi="Times New Roman" w:cs="Times New Roman"/>
          <w:sz w:val="24"/>
          <w:szCs w:val="24"/>
        </w:rPr>
        <w:t xml:space="preserve"> the Meiji Restoration.</w:t>
      </w:r>
    </w:p>
    <w:p w14:paraId="1A7138E7" w14:textId="3E0B4D82" w:rsidR="00262A2A" w:rsidRDefault="001C66DA" w:rsidP="001C66DA">
      <w:pPr>
        <w:spacing w:after="0" w:line="360" w:lineRule="auto"/>
        <w:ind w:left="1134" w:righ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rPr>
        <w:tab/>
      </w:r>
      <w:r w:rsidR="005E6711">
        <w:rPr>
          <w:rFonts w:ascii="Times New Roman" w:hAnsi="Times New Roman" w:cs="Times New Roman"/>
          <w:sz w:val="24"/>
          <w:szCs w:val="24"/>
        </w:rPr>
        <w:t>I</w:t>
      </w:r>
      <w:r w:rsidR="00816882">
        <w:rPr>
          <w:rFonts w:ascii="Times New Roman" w:hAnsi="Times New Roman" w:cs="Times New Roman"/>
          <w:sz w:val="24"/>
          <w:szCs w:val="24"/>
        </w:rPr>
        <w:t>n the fourth step</w:t>
      </w:r>
      <w:r w:rsidR="005E6711">
        <w:rPr>
          <w:rFonts w:ascii="Times New Roman" w:hAnsi="Times New Roman" w:cs="Times New Roman"/>
          <w:sz w:val="24"/>
          <w:szCs w:val="24"/>
        </w:rPr>
        <w:t>,</w:t>
      </w:r>
      <w:r w:rsidR="00F033AE">
        <w:rPr>
          <w:rFonts w:ascii="Times New Roman" w:hAnsi="Times New Roman" w:cs="Times New Roman"/>
          <w:sz w:val="24"/>
          <w:szCs w:val="24"/>
        </w:rPr>
        <w:t xml:space="preserve"> </w:t>
      </w:r>
      <w:r w:rsidR="00816882">
        <w:rPr>
          <w:rFonts w:ascii="Times New Roman" w:hAnsi="Times New Roman" w:cs="Times New Roman"/>
          <w:sz w:val="24"/>
          <w:szCs w:val="24"/>
        </w:rPr>
        <w:t>the CW-</w:t>
      </w:r>
      <w:r w:rsidR="004C7A2B">
        <w:rPr>
          <w:rFonts w:ascii="Times New Roman" w:hAnsi="Times New Roman" w:cs="Times New Roman"/>
          <w:sz w:val="24"/>
          <w:szCs w:val="24"/>
        </w:rPr>
        <w:t xml:space="preserve">areas outside </w:t>
      </w:r>
      <w:r w:rsidR="00DF2833">
        <w:rPr>
          <w:rFonts w:ascii="Times New Roman" w:hAnsi="Times New Roman" w:cs="Times New Roman"/>
          <w:sz w:val="24"/>
          <w:szCs w:val="24"/>
        </w:rPr>
        <w:t xml:space="preserve">of </w:t>
      </w:r>
      <w:r w:rsidR="004C7A2B">
        <w:rPr>
          <w:rFonts w:ascii="Times New Roman" w:hAnsi="Times New Roman" w:cs="Times New Roman"/>
          <w:sz w:val="24"/>
          <w:szCs w:val="24"/>
        </w:rPr>
        <w:t>Eurasia—i.e., North America, Australia and New Zealand—</w:t>
      </w:r>
      <w:r w:rsidR="005E6711">
        <w:rPr>
          <w:rFonts w:ascii="Times New Roman" w:hAnsi="Times New Roman" w:cs="Times New Roman"/>
          <w:sz w:val="24"/>
          <w:szCs w:val="24"/>
        </w:rPr>
        <w:t>join</w:t>
      </w:r>
      <w:r w:rsidR="00DF2833">
        <w:rPr>
          <w:rFonts w:ascii="Times New Roman" w:hAnsi="Times New Roman" w:cs="Times New Roman"/>
          <w:sz w:val="24"/>
          <w:szCs w:val="24"/>
        </w:rPr>
        <w:t xml:space="preserve"> the progress path </w:t>
      </w:r>
      <w:r w:rsidR="00816882">
        <w:rPr>
          <w:rFonts w:ascii="Times New Roman" w:hAnsi="Times New Roman" w:cs="Times New Roman"/>
          <w:sz w:val="24"/>
          <w:szCs w:val="24"/>
        </w:rPr>
        <w:t xml:space="preserve">and </w:t>
      </w:r>
      <w:r w:rsidR="005F04E0">
        <w:rPr>
          <w:rFonts w:ascii="Times New Roman" w:hAnsi="Times New Roman" w:cs="Times New Roman"/>
          <w:sz w:val="24"/>
          <w:szCs w:val="24"/>
        </w:rPr>
        <w:t xml:space="preserve">climb </w:t>
      </w:r>
      <w:r w:rsidR="00816882">
        <w:rPr>
          <w:rFonts w:ascii="Times New Roman" w:hAnsi="Times New Roman" w:cs="Times New Roman"/>
          <w:sz w:val="24"/>
          <w:szCs w:val="24"/>
        </w:rPr>
        <w:t xml:space="preserve">it </w:t>
      </w:r>
      <w:r w:rsidR="005E6711">
        <w:rPr>
          <w:rFonts w:ascii="Times New Roman" w:hAnsi="Times New Roman" w:cs="Times New Roman"/>
          <w:sz w:val="24"/>
          <w:szCs w:val="24"/>
        </w:rPr>
        <w:t>quickly</w:t>
      </w:r>
      <w:r w:rsidR="004C7A2B">
        <w:rPr>
          <w:rFonts w:ascii="Times New Roman" w:hAnsi="Times New Roman" w:cs="Times New Roman"/>
          <w:sz w:val="24"/>
          <w:szCs w:val="24"/>
        </w:rPr>
        <w:t xml:space="preserve"> </w:t>
      </w:r>
      <w:r w:rsidR="003F5CCC">
        <w:rPr>
          <w:rFonts w:ascii="Times New Roman" w:hAnsi="Times New Roman" w:cs="Times New Roman"/>
          <w:sz w:val="24"/>
          <w:szCs w:val="24"/>
        </w:rPr>
        <w:t>after</w:t>
      </w:r>
      <w:r w:rsidR="004C7A2B">
        <w:rPr>
          <w:rFonts w:ascii="Times New Roman" w:hAnsi="Times New Roman" w:cs="Times New Roman"/>
          <w:sz w:val="24"/>
          <w:szCs w:val="24"/>
        </w:rPr>
        <w:t xml:space="preserve"> European settlement.</w:t>
      </w:r>
      <w:r w:rsidR="007A45EF">
        <w:rPr>
          <w:rFonts w:ascii="Times New Roman" w:hAnsi="Times New Roman" w:cs="Times New Roman"/>
          <w:sz w:val="24"/>
          <w:szCs w:val="24"/>
        </w:rPr>
        <w:t xml:space="preserve"> As a result, all CW-areas on the globe are advanced today and, for now, remain ahead of other areas.</w:t>
      </w:r>
    </w:p>
    <w:p w14:paraId="04A0B875" w14:textId="49BF9A53" w:rsidR="00092CE4" w:rsidRDefault="00EF3A47" w:rsidP="009B5D2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92CE4">
        <w:rPr>
          <w:rFonts w:ascii="Times New Roman" w:hAnsi="Times New Roman" w:cs="Times New Roman"/>
          <w:sz w:val="24"/>
          <w:szCs w:val="24"/>
        </w:rPr>
        <w:t xml:space="preserve">appearance </w:t>
      </w:r>
      <w:r>
        <w:rPr>
          <w:rFonts w:ascii="Times New Roman" w:hAnsi="Times New Roman" w:cs="Times New Roman"/>
          <w:sz w:val="24"/>
          <w:szCs w:val="24"/>
        </w:rPr>
        <w:t>of Northwestern Europe’s advantage in 1500 CE coincides with the Great Discoveries, Renaissance-Humanism, the Copernican Revolution, the florescence of pre-industrial capitalism, and the Reformation</w:t>
      </w:r>
      <w:r w:rsidR="00DD4C73">
        <w:rPr>
          <w:rFonts w:ascii="Times New Roman" w:hAnsi="Times New Roman" w:cs="Times New Roman"/>
          <w:sz w:val="24"/>
          <w:szCs w:val="24"/>
        </w:rPr>
        <w:t xml:space="preserve">—all of which are indications of an area in </w:t>
      </w:r>
      <w:r w:rsidR="003047EF">
        <w:rPr>
          <w:rFonts w:ascii="Times New Roman" w:hAnsi="Times New Roman" w:cs="Times New Roman"/>
          <w:sz w:val="24"/>
          <w:szCs w:val="24"/>
        </w:rPr>
        <w:t xml:space="preserve">the middle of </w:t>
      </w:r>
      <w:r w:rsidR="00BA5B16">
        <w:rPr>
          <w:rFonts w:ascii="Times New Roman" w:hAnsi="Times New Roman" w:cs="Times New Roman"/>
          <w:sz w:val="24"/>
          <w:szCs w:val="24"/>
        </w:rPr>
        <w:t>a massive cognitive mobilization</w:t>
      </w:r>
      <w:r w:rsidR="00DD4C73">
        <w:rPr>
          <w:rFonts w:ascii="Times New Roman" w:hAnsi="Times New Roman" w:cs="Times New Roman"/>
          <w:sz w:val="24"/>
          <w:szCs w:val="24"/>
        </w:rPr>
        <w:t xml:space="preserve">. So what happened between 1000 and 1500 CE to turn a </w:t>
      </w:r>
      <w:r w:rsidR="005E6711">
        <w:rPr>
          <w:rFonts w:ascii="Times New Roman" w:hAnsi="Times New Roman" w:cs="Times New Roman"/>
          <w:sz w:val="24"/>
          <w:szCs w:val="24"/>
        </w:rPr>
        <w:t xml:space="preserve">cultural </w:t>
      </w:r>
      <w:r w:rsidR="00DD4C73">
        <w:rPr>
          <w:rFonts w:ascii="Times New Roman" w:hAnsi="Times New Roman" w:cs="Times New Roman"/>
          <w:sz w:val="24"/>
          <w:szCs w:val="24"/>
        </w:rPr>
        <w:t>backwa</w:t>
      </w:r>
      <w:r w:rsidR="005E6711">
        <w:rPr>
          <w:rFonts w:ascii="Times New Roman" w:hAnsi="Times New Roman" w:cs="Times New Roman"/>
          <w:sz w:val="24"/>
          <w:szCs w:val="24"/>
        </w:rPr>
        <w:t>ter</w:t>
      </w:r>
      <w:r w:rsidR="00DD4C73">
        <w:rPr>
          <w:rFonts w:ascii="Times New Roman" w:hAnsi="Times New Roman" w:cs="Times New Roman"/>
          <w:sz w:val="24"/>
          <w:szCs w:val="24"/>
        </w:rPr>
        <w:t xml:space="preserve"> into a paragon of societal dynamism? </w:t>
      </w:r>
      <w:r w:rsidR="00092CE4">
        <w:rPr>
          <w:rFonts w:ascii="Times New Roman" w:hAnsi="Times New Roman" w:cs="Times New Roman"/>
          <w:sz w:val="24"/>
          <w:szCs w:val="24"/>
        </w:rPr>
        <w:t>Scholars</w:t>
      </w:r>
      <w:r w:rsidR="009B5D2D">
        <w:rPr>
          <w:rStyle w:val="EndnoteReference"/>
          <w:rFonts w:ascii="Times New Roman" w:hAnsi="Times New Roman" w:cs="Times New Roman"/>
          <w:sz w:val="24"/>
          <w:szCs w:val="24"/>
        </w:rPr>
        <w:endnoteReference w:id="55"/>
      </w:r>
      <w:r w:rsidR="00092CE4">
        <w:rPr>
          <w:rFonts w:ascii="Times New Roman" w:hAnsi="Times New Roman" w:cs="Times New Roman"/>
          <w:sz w:val="24"/>
          <w:szCs w:val="24"/>
        </w:rPr>
        <w:t xml:space="preserve"> argue that starting from a rather primitive level, </w:t>
      </w:r>
      <w:r w:rsidR="00BA6C6B">
        <w:rPr>
          <w:rFonts w:ascii="Times New Roman" w:hAnsi="Times New Roman" w:cs="Times New Roman"/>
          <w:sz w:val="24"/>
          <w:szCs w:val="24"/>
        </w:rPr>
        <w:t>incremental improvements</w:t>
      </w:r>
      <w:r w:rsidR="0065507B">
        <w:rPr>
          <w:rFonts w:ascii="Times New Roman" w:hAnsi="Times New Roman" w:cs="Times New Roman"/>
          <w:sz w:val="24"/>
          <w:szCs w:val="24"/>
        </w:rPr>
        <w:t xml:space="preserve"> – </w:t>
      </w:r>
      <w:r w:rsidR="00092CE4">
        <w:rPr>
          <w:rFonts w:ascii="Times New Roman" w:hAnsi="Times New Roman" w:cs="Times New Roman"/>
          <w:sz w:val="24"/>
          <w:szCs w:val="24"/>
        </w:rPr>
        <w:t xml:space="preserve">such as </w:t>
      </w:r>
      <w:r w:rsidR="00BA6C6B">
        <w:rPr>
          <w:rFonts w:ascii="Times New Roman" w:hAnsi="Times New Roman" w:cs="Times New Roman"/>
          <w:sz w:val="24"/>
          <w:szCs w:val="24"/>
        </w:rPr>
        <w:t>the</w:t>
      </w:r>
      <w:r w:rsidR="00092CE4">
        <w:rPr>
          <w:rFonts w:ascii="Times New Roman" w:hAnsi="Times New Roman" w:cs="Times New Roman"/>
          <w:sz w:val="24"/>
          <w:szCs w:val="24"/>
        </w:rPr>
        <w:t xml:space="preserve"> invention of the</w:t>
      </w:r>
      <w:r w:rsidR="00BA6C6B">
        <w:rPr>
          <w:rFonts w:ascii="Times New Roman" w:hAnsi="Times New Roman" w:cs="Times New Roman"/>
          <w:sz w:val="24"/>
          <w:szCs w:val="24"/>
        </w:rPr>
        <w:t xml:space="preserve"> heavy iron plow, </w:t>
      </w:r>
      <w:r w:rsidR="00092CE4">
        <w:rPr>
          <w:rFonts w:ascii="Times New Roman" w:hAnsi="Times New Roman" w:cs="Times New Roman"/>
          <w:sz w:val="24"/>
          <w:szCs w:val="24"/>
        </w:rPr>
        <w:t xml:space="preserve">the use of </w:t>
      </w:r>
      <w:r w:rsidR="00BA6C6B">
        <w:rPr>
          <w:rFonts w:ascii="Times New Roman" w:hAnsi="Times New Roman" w:cs="Times New Roman"/>
          <w:sz w:val="24"/>
          <w:szCs w:val="24"/>
        </w:rPr>
        <w:t xml:space="preserve">draft animals, </w:t>
      </w:r>
      <w:r w:rsidR="00092CE4">
        <w:rPr>
          <w:rFonts w:ascii="Times New Roman" w:hAnsi="Times New Roman" w:cs="Times New Roman"/>
          <w:sz w:val="24"/>
          <w:szCs w:val="24"/>
        </w:rPr>
        <w:t xml:space="preserve">the spread of </w:t>
      </w:r>
      <w:r w:rsidR="00BA6C6B">
        <w:rPr>
          <w:rFonts w:ascii="Times New Roman" w:hAnsi="Times New Roman" w:cs="Times New Roman"/>
          <w:sz w:val="24"/>
          <w:szCs w:val="24"/>
        </w:rPr>
        <w:t>three-field rotation</w:t>
      </w:r>
      <w:r w:rsidR="00092CE4">
        <w:rPr>
          <w:rFonts w:ascii="Times New Roman" w:hAnsi="Times New Roman" w:cs="Times New Roman"/>
          <w:sz w:val="24"/>
          <w:szCs w:val="24"/>
        </w:rPr>
        <w:t>, and</w:t>
      </w:r>
      <w:r w:rsidR="00BA6C6B">
        <w:rPr>
          <w:rFonts w:ascii="Times New Roman" w:hAnsi="Times New Roman" w:cs="Times New Roman"/>
          <w:sz w:val="24"/>
          <w:szCs w:val="24"/>
        </w:rPr>
        <w:t xml:space="preserve"> </w:t>
      </w:r>
      <w:r w:rsidR="00092CE4">
        <w:rPr>
          <w:rFonts w:ascii="Times New Roman" w:hAnsi="Times New Roman" w:cs="Times New Roman"/>
          <w:sz w:val="24"/>
          <w:szCs w:val="24"/>
        </w:rPr>
        <w:t xml:space="preserve">an excessive use of </w:t>
      </w:r>
      <w:r w:rsidR="00BA6C6B">
        <w:rPr>
          <w:rFonts w:ascii="Times New Roman" w:hAnsi="Times New Roman" w:cs="Times New Roman"/>
          <w:sz w:val="24"/>
          <w:szCs w:val="24"/>
        </w:rPr>
        <w:t>water power</w:t>
      </w:r>
      <w:r w:rsidR="0065507B">
        <w:rPr>
          <w:rFonts w:ascii="Times New Roman" w:hAnsi="Times New Roman" w:cs="Times New Roman"/>
          <w:sz w:val="24"/>
          <w:szCs w:val="24"/>
        </w:rPr>
        <w:t xml:space="preserve"> – </w:t>
      </w:r>
      <w:r w:rsidR="00092CE4">
        <w:rPr>
          <w:rFonts w:ascii="Times New Roman" w:hAnsi="Times New Roman" w:cs="Times New Roman"/>
          <w:sz w:val="24"/>
          <w:szCs w:val="24"/>
        </w:rPr>
        <w:t xml:space="preserve">led </w:t>
      </w:r>
      <w:r w:rsidR="00BA6C6B">
        <w:rPr>
          <w:rFonts w:ascii="Times New Roman" w:hAnsi="Times New Roman" w:cs="Times New Roman"/>
          <w:sz w:val="24"/>
          <w:szCs w:val="24"/>
        </w:rPr>
        <w:t xml:space="preserve">agrarian production </w:t>
      </w:r>
      <w:r w:rsidR="00092CE4">
        <w:rPr>
          <w:rFonts w:ascii="Times New Roman" w:hAnsi="Times New Roman" w:cs="Times New Roman"/>
          <w:sz w:val="24"/>
          <w:szCs w:val="24"/>
        </w:rPr>
        <w:t>t</w:t>
      </w:r>
      <w:r w:rsidR="00BA6C6B">
        <w:rPr>
          <w:rFonts w:ascii="Times New Roman" w:hAnsi="Times New Roman" w:cs="Times New Roman"/>
          <w:sz w:val="24"/>
          <w:szCs w:val="24"/>
        </w:rPr>
        <w:t>o levels allow</w:t>
      </w:r>
      <w:r w:rsidR="00092CE4">
        <w:rPr>
          <w:rFonts w:ascii="Times New Roman" w:hAnsi="Times New Roman" w:cs="Times New Roman"/>
          <w:sz w:val="24"/>
          <w:szCs w:val="24"/>
        </w:rPr>
        <w:t xml:space="preserve">ing to sustain </w:t>
      </w:r>
      <w:r w:rsidR="003047EF">
        <w:rPr>
          <w:rFonts w:ascii="Times New Roman" w:hAnsi="Times New Roman" w:cs="Times New Roman"/>
          <w:sz w:val="24"/>
          <w:szCs w:val="24"/>
        </w:rPr>
        <w:t xml:space="preserve">expanding </w:t>
      </w:r>
      <w:r w:rsidR="00BA6C6B">
        <w:rPr>
          <w:rFonts w:ascii="Times New Roman" w:hAnsi="Times New Roman" w:cs="Times New Roman"/>
          <w:sz w:val="24"/>
          <w:szCs w:val="24"/>
        </w:rPr>
        <w:t>urban populations</w:t>
      </w:r>
      <w:r w:rsidR="003047EF">
        <w:rPr>
          <w:rFonts w:ascii="Times New Roman" w:hAnsi="Times New Roman" w:cs="Times New Roman"/>
          <w:sz w:val="24"/>
          <w:szCs w:val="24"/>
        </w:rPr>
        <w:t xml:space="preserve"> whose members </w:t>
      </w:r>
      <w:r w:rsidR="00C7112C">
        <w:rPr>
          <w:rFonts w:ascii="Times New Roman" w:hAnsi="Times New Roman" w:cs="Times New Roman"/>
          <w:sz w:val="24"/>
          <w:szCs w:val="24"/>
        </w:rPr>
        <w:t xml:space="preserve">then </w:t>
      </w:r>
      <w:r w:rsidR="003047EF">
        <w:rPr>
          <w:rFonts w:ascii="Times New Roman" w:hAnsi="Times New Roman" w:cs="Times New Roman"/>
          <w:sz w:val="24"/>
          <w:szCs w:val="24"/>
        </w:rPr>
        <w:t xml:space="preserve">specialized on </w:t>
      </w:r>
      <w:r w:rsidR="00092CE4">
        <w:rPr>
          <w:rFonts w:ascii="Times New Roman" w:hAnsi="Times New Roman" w:cs="Times New Roman"/>
          <w:sz w:val="24"/>
          <w:szCs w:val="24"/>
        </w:rPr>
        <w:t>manufacture</w:t>
      </w:r>
      <w:r w:rsidR="003047EF">
        <w:rPr>
          <w:rFonts w:ascii="Times New Roman" w:hAnsi="Times New Roman" w:cs="Times New Roman"/>
          <w:sz w:val="24"/>
          <w:szCs w:val="24"/>
        </w:rPr>
        <w:t>, commerce and trade</w:t>
      </w:r>
      <w:r w:rsidR="00BA6C6B">
        <w:rPr>
          <w:rFonts w:ascii="Times New Roman" w:hAnsi="Times New Roman" w:cs="Times New Roman"/>
          <w:sz w:val="24"/>
          <w:szCs w:val="24"/>
        </w:rPr>
        <w:t>.</w:t>
      </w:r>
      <w:r w:rsidR="009035D1">
        <w:rPr>
          <w:rStyle w:val="FootnoteReference"/>
          <w:rFonts w:ascii="Times New Roman" w:hAnsi="Times New Roman" w:cs="Times New Roman"/>
          <w:sz w:val="24"/>
          <w:szCs w:val="24"/>
        </w:rPr>
        <w:footnoteReference w:id="19"/>
      </w:r>
      <w:r w:rsidR="00BA6C6B">
        <w:rPr>
          <w:rFonts w:ascii="Times New Roman" w:hAnsi="Times New Roman" w:cs="Times New Roman"/>
          <w:sz w:val="24"/>
          <w:szCs w:val="24"/>
        </w:rPr>
        <w:t xml:space="preserve"> A similar process started in Japan in 1600 CE, beginning with the Tokugawa era.</w:t>
      </w:r>
      <w:r w:rsidR="009B5D2D">
        <w:rPr>
          <w:rStyle w:val="EndnoteReference"/>
          <w:rFonts w:ascii="Times New Roman" w:hAnsi="Times New Roman" w:cs="Times New Roman"/>
          <w:sz w:val="24"/>
          <w:szCs w:val="24"/>
        </w:rPr>
        <w:endnoteReference w:id="56"/>
      </w:r>
      <w:r w:rsidR="00BA6C6B">
        <w:rPr>
          <w:rFonts w:ascii="Times New Roman" w:hAnsi="Times New Roman" w:cs="Times New Roman"/>
          <w:sz w:val="24"/>
          <w:szCs w:val="24"/>
        </w:rPr>
        <w:t xml:space="preserve"> Thus, the two </w:t>
      </w:r>
      <w:r w:rsidR="003047EF">
        <w:rPr>
          <w:rFonts w:ascii="Times New Roman" w:hAnsi="Times New Roman" w:cs="Times New Roman"/>
          <w:sz w:val="24"/>
          <w:szCs w:val="24"/>
        </w:rPr>
        <w:t>agrarian areas with the most pronounced CW-condition in Eurasia</w:t>
      </w:r>
      <w:r w:rsidR="0065507B">
        <w:rPr>
          <w:rFonts w:ascii="Times New Roman" w:hAnsi="Times New Roman" w:cs="Times New Roman"/>
          <w:sz w:val="24"/>
          <w:szCs w:val="24"/>
        </w:rPr>
        <w:t xml:space="preserve"> – </w:t>
      </w:r>
      <w:r w:rsidR="003047EF">
        <w:rPr>
          <w:rFonts w:ascii="Times New Roman" w:hAnsi="Times New Roman" w:cs="Times New Roman"/>
          <w:sz w:val="24"/>
          <w:szCs w:val="24"/>
        </w:rPr>
        <w:t>Northwestern Europe and Japan</w:t>
      </w:r>
      <w:r w:rsidR="0065507B">
        <w:rPr>
          <w:rFonts w:ascii="Times New Roman" w:hAnsi="Times New Roman" w:cs="Times New Roman"/>
          <w:sz w:val="24"/>
          <w:szCs w:val="24"/>
        </w:rPr>
        <w:t xml:space="preserve"> – </w:t>
      </w:r>
      <w:r w:rsidR="003047EF">
        <w:rPr>
          <w:rFonts w:ascii="Times New Roman" w:hAnsi="Times New Roman" w:cs="Times New Roman"/>
          <w:sz w:val="24"/>
          <w:szCs w:val="24"/>
        </w:rPr>
        <w:t xml:space="preserve">slowly approached the </w:t>
      </w:r>
      <w:r w:rsidR="00F308B7">
        <w:rPr>
          <w:rFonts w:ascii="Times New Roman" w:hAnsi="Times New Roman" w:cs="Times New Roman"/>
          <w:sz w:val="24"/>
          <w:szCs w:val="24"/>
        </w:rPr>
        <w:t xml:space="preserve">mature </w:t>
      </w:r>
      <w:r w:rsidR="001019F7">
        <w:rPr>
          <w:rFonts w:ascii="Times New Roman" w:hAnsi="Times New Roman" w:cs="Times New Roman"/>
          <w:sz w:val="24"/>
          <w:szCs w:val="24"/>
        </w:rPr>
        <w:t>stage</w:t>
      </w:r>
      <w:r w:rsidR="00F308B7">
        <w:rPr>
          <w:rFonts w:ascii="Times New Roman" w:hAnsi="Times New Roman" w:cs="Times New Roman"/>
          <w:sz w:val="24"/>
          <w:szCs w:val="24"/>
        </w:rPr>
        <w:t xml:space="preserve"> of pre-industrial</w:t>
      </w:r>
      <w:r w:rsidR="003047EF">
        <w:rPr>
          <w:rFonts w:ascii="Times New Roman" w:hAnsi="Times New Roman" w:cs="Times New Roman"/>
          <w:sz w:val="24"/>
          <w:szCs w:val="24"/>
        </w:rPr>
        <w:t xml:space="preserve"> civilization known since long from the older civilizations. This standard consisted </w:t>
      </w:r>
      <w:r w:rsidR="00DA41F5">
        <w:rPr>
          <w:rFonts w:ascii="Times New Roman" w:hAnsi="Times New Roman" w:cs="Times New Roman"/>
          <w:sz w:val="24"/>
          <w:szCs w:val="24"/>
        </w:rPr>
        <w:t xml:space="preserve">of a surplus-oriented agriculture to sustain an elaborate city life, involving the </w:t>
      </w:r>
      <w:r w:rsidR="00092CE4">
        <w:rPr>
          <w:rFonts w:ascii="Times New Roman" w:hAnsi="Times New Roman" w:cs="Times New Roman"/>
          <w:sz w:val="24"/>
          <w:szCs w:val="24"/>
        </w:rPr>
        <w:t xml:space="preserve">extensive </w:t>
      </w:r>
      <w:r w:rsidR="00DA41F5">
        <w:rPr>
          <w:rFonts w:ascii="Times New Roman" w:hAnsi="Times New Roman" w:cs="Times New Roman"/>
          <w:sz w:val="24"/>
          <w:szCs w:val="24"/>
        </w:rPr>
        <w:t>use of such achieve</w:t>
      </w:r>
      <w:r w:rsidR="00092CE4">
        <w:rPr>
          <w:rFonts w:ascii="Times New Roman" w:hAnsi="Times New Roman" w:cs="Times New Roman"/>
          <w:sz w:val="24"/>
          <w:szCs w:val="24"/>
        </w:rPr>
        <w:t>ments as writing, money</w:t>
      </w:r>
      <w:r w:rsidR="001019F7">
        <w:rPr>
          <w:rFonts w:ascii="Times New Roman" w:hAnsi="Times New Roman" w:cs="Times New Roman"/>
          <w:sz w:val="24"/>
          <w:szCs w:val="24"/>
        </w:rPr>
        <w:t>,</w:t>
      </w:r>
      <w:r w:rsidR="00092CE4">
        <w:rPr>
          <w:rFonts w:ascii="Times New Roman" w:hAnsi="Times New Roman" w:cs="Times New Roman"/>
          <w:sz w:val="24"/>
          <w:szCs w:val="24"/>
        </w:rPr>
        <w:t xml:space="preserve"> law</w:t>
      </w:r>
      <w:r w:rsidR="001019F7">
        <w:rPr>
          <w:rFonts w:ascii="Times New Roman" w:hAnsi="Times New Roman" w:cs="Times New Roman"/>
          <w:sz w:val="24"/>
          <w:szCs w:val="24"/>
        </w:rPr>
        <w:t>, science and the fine arts</w:t>
      </w:r>
      <w:r w:rsidR="00092CE4">
        <w:rPr>
          <w:rFonts w:ascii="Times New Roman" w:hAnsi="Times New Roman" w:cs="Times New Roman"/>
          <w:sz w:val="24"/>
          <w:szCs w:val="24"/>
        </w:rPr>
        <w:t>.</w:t>
      </w:r>
    </w:p>
    <w:p w14:paraId="24D11F5F" w14:textId="6991D62D" w:rsidR="00DA41F5" w:rsidRDefault="00DA41F5"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But here is the </w:t>
      </w:r>
      <w:r w:rsidR="00256F16">
        <w:rPr>
          <w:rFonts w:ascii="Times New Roman" w:hAnsi="Times New Roman" w:cs="Times New Roman"/>
          <w:sz w:val="24"/>
          <w:szCs w:val="24"/>
        </w:rPr>
        <w:t>paradox</w:t>
      </w:r>
      <w:r w:rsidR="009B5D2D">
        <w:rPr>
          <w:rFonts w:ascii="Times New Roman" w:hAnsi="Times New Roman" w:cs="Times New Roman"/>
          <w:sz w:val="24"/>
          <w:szCs w:val="24"/>
        </w:rPr>
        <w:t>:</w:t>
      </w:r>
      <w:r w:rsidR="00BA5B16">
        <w:rPr>
          <w:rFonts w:ascii="Times New Roman" w:hAnsi="Times New Roman" w:cs="Times New Roman"/>
          <w:sz w:val="24"/>
          <w:szCs w:val="24"/>
        </w:rPr>
        <w:t xml:space="preserve"> </w:t>
      </w:r>
      <w:r w:rsidR="009B5D2D">
        <w:rPr>
          <w:rFonts w:ascii="Times New Roman" w:hAnsi="Times New Roman" w:cs="Times New Roman"/>
          <w:sz w:val="24"/>
          <w:szCs w:val="24"/>
        </w:rPr>
        <w:t>t</w:t>
      </w:r>
      <w:r>
        <w:rPr>
          <w:rFonts w:ascii="Times New Roman" w:hAnsi="Times New Roman" w:cs="Times New Roman"/>
          <w:sz w:val="24"/>
          <w:szCs w:val="24"/>
        </w:rPr>
        <w:t xml:space="preserve">he </w:t>
      </w:r>
      <w:r w:rsidR="001019F7">
        <w:rPr>
          <w:rFonts w:ascii="Times New Roman" w:hAnsi="Times New Roman" w:cs="Times New Roman"/>
          <w:sz w:val="24"/>
          <w:szCs w:val="24"/>
        </w:rPr>
        <w:t>mature stage of pre-industrial</w:t>
      </w:r>
      <w:r>
        <w:rPr>
          <w:rFonts w:ascii="Times New Roman" w:hAnsi="Times New Roman" w:cs="Times New Roman"/>
          <w:sz w:val="24"/>
          <w:szCs w:val="24"/>
        </w:rPr>
        <w:t xml:space="preserve"> civilization </w:t>
      </w:r>
      <w:r w:rsidR="00256F16">
        <w:rPr>
          <w:rFonts w:ascii="Times New Roman" w:hAnsi="Times New Roman" w:cs="Times New Roman"/>
          <w:sz w:val="24"/>
          <w:szCs w:val="24"/>
        </w:rPr>
        <w:t>turned into</w:t>
      </w:r>
      <w:r w:rsidR="00092CE4">
        <w:rPr>
          <w:rFonts w:ascii="Times New Roman" w:hAnsi="Times New Roman" w:cs="Times New Roman"/>
          <w:sz w:val="24"/>
          <w:szCs w:val="24"/>
        </w:rPr>
        <w:t xml:space="preserve"> </w:t>
      </w:r>
      <w:r>
        <w:rPr>
          <w:rFonts w:ascii="Times New Roman" w:hAnsi="Times New Roman" w:cs="Times New Roman"/>
          <w:sz w:val="24"/>
          <w:szCs w:val="24"/>
        </w:rPr>
        <w:t>a</w:t>
      </w:r>
      <w:r w:rsidR="00C7112C">
        <w:rPr>
          <w:rFonts w:ascii="Times New Roman" w:hAnsi="Times New Roman" w:cs="Times New Roman"/>
          <w:sz w:val="24"/>
          <w:szCs w:val="24"/>
        </w:rPr>
        <w:t xml:space="preserve"> perpetual</w:t>
      </w:r>
      <w:r>
        <w:rPr>
          <w:rFonts w:ascii="Times New Roman" w:hAnsi="Times New Roman" w:cs="Times New Roman"/>
          <w:sz w:val="24"/>
          <w:szCs w:val="24"/>
        </w:rPr>
        <w:t xml:space="preserve"> trap f</w:t>
      </w:r>
      <w:r w:rsidR="00256F16">
        <w:rPr>
          <w:rFonts w:ascii="Times New Roman" w:hAnsi="Times New Roman" w:cs="Times New Roman"/>
          <w:sz w:val="24"/>
          <w:szCs w:val="24"/>
        </w:rPr>
        <w:t>or the old civilizations fr</w:t>
      </w:r>
      <w:r>
        <w:rPr>
          <w:rFonts w:ascii="Times New Roman" w:hAnsi="Times New Roman" w:cs="Times New Roman"/>
          <w:sz w:val="24"/>
          <w:szCs w:val="24"/>
        </w:rPr>
        <w:t>om which none of the</w:t>
      </w:r>
      <w:r w:rsidR="00256F16">
        <w:rPr>
          <w:rFonts w:ascii="Times New Roman" w:hAnsi="Times New Roman" w:cs="Times New Roman"/>
          <w:sz w:val="24"/>
          <w:szCs w:val="24"/>
        </w:rPr>
        <w:t>m</w:t>
      </w:r>
      <w:r>
        <w:rPr>
          <w:rFonts w:ascii="Times New Roman" w:hAnsi="Times New Roman" w:cs="Times New Roman"/>
          <w:sz w:val="24"/>
          <w:szCs w:val="24"/>
        </w:rPr>
        <w:t xml:space="preserve"> managed to escape,</w:t>
      </w:r>
      <w:r w:rsidR="00B846E3">
        <w:rPr>
          <w:rFonts w:ascii="Times New Roman" w:hAnsi="Times New Roman" w:cs="Times New Roman"/>
          <w:sz w:val="24"/>
          <w:szCs w:val="24"/>
        </w:rPr>
        <w:t xml:space="preserve"> </w:t>
      </w:r>
      <w:r w:rsidR="009B5D2D">
        <w:rPr>
          <w:rFonts w:ascii="Times New Roman" w:hAnsi="Times New Roman" w:cs="Times New Roman"/>
          <w:sz w:val="24"/>
          <w:szCs w:val="24"/>
        </w:rPr>
        <w:t xml:space="preserve">not even </w:t>
      </w:r>
      <w:r w:rsidR="004E2422">
        <w:rPr>
          <w:rFonts w:ascii="Times New Roman" w:hAnsi="Times New Roman" w:cs="Times New Roman"/>
          <w:sz w:val="24"/>
          <w:szCs w:val="24"/>
        </w:rPr>
        <w:t>over the duration of</w:t>
      </w:r>
      <w:r w:rsidR="009B5D2D">
        <w:rPr>
          <w:rFonts w:ascii="Times New Roman" w:hAnsi="Times New Roman" w:cs="Times New Roman"/>
          <w:sz w:val="24"/>
          <w:szCs w:val="24"/>
        </w:rPr>
        <w:t xml:space="preserve"> several millenia; by contrast, in the moment the young civilizations reached </w:t>
      </w:r>
      <w:r>
        <w:rPr>
          <w:rFonts w:ascii="Times New Roman" w:hAnsi="Times New Roman" w:cs="Times New Roman"/>
          <w:sz w:val="24"/>
          <w:szCs w:val="24"/>
        </w:rPr>
        <w:t xml:space="preserve">the </w:t>
      </w:r>
      <w:r w:rsidR="009B5D2D">
        <w:rPr>
          <w:rFonts w:ascii="Times New Roman" w:hAnsi="Times New Roman" w:cs="Times New Roman"/>
          <w:sz w:val="24"/>
          <w:szCs w:val="24"/>
        </w:rPr>
        <w:t>mature pre-industrial</w:t>
      </w:r>
      <w:r>
        <w:rPr>
          <w:rFonts w:ascii="Times New Roman" w:hAnsi="Times New Roman" w:cs="Times New Roman"/>
          <w:sz w:val="24"/>
          <w:szCs w:val="24"/>
        </w:rPr>
        <w:t xml:space="preserve"> sta</w:t>
      </w:r>
      <w:r w:rsidR="001019F7">
        <w:rPr>
          <w:rFonts w:ascii="Times New Roman" w:hAnsi="Times New Roman" w:cs="Times New Roman"/>
          <w:sz w:val="24"/>
          <w:szCs w:val="24"/>
        </w:rPr>
        <w:t>ge</w:t>
      </w:r>
      <w:r w:rsidR="004E6F70">
        <w:rPr>
          <w:rFonts w:ascii="Times New Roman" w:hAnsi="Times New Roman" w:cs="Times New Roman"/>
          <w:sz w:val="24"/>
          <w:szCs w:val="24"/>
        </w:rPr>
        <w:t>, this stage immediately</w:t>
      </w:r>
      <w:r>
        <w:rPr>
          <w:rFonts w:ascii="Times New Roman" w:hAnsi="Times New Roman" w:cs="Times New Roman"/>
          <w:sz w:val="24"/>
          <w:szCs w:val="24"/>
        </w:rPr>
        <w:t xml:space="preserve"> </w:t>
      </w:r>
      <w:r w:rsidR="004E6F70">
        <w:rPr>
          <w:rFonts w:ascii="Times New Roman" w:hAnsi="Times New Roman" w:cs="Times New Roman"/>
          <w:sz w:val="24"/>
          <w:szCs w:val="24"/>
        </w:rPr>
        <w:t xml:space="preserve">turned into </w:t>
      </w:r>
      <w:r>
        <w:rPr>
          <w:rFonts w:ascii="Times New Roman" w:hAnsi="Times New Roman" w:cs="Times New Roman"/>
          <w:sz w:val="24"/>
          <w:szCs w:val="24"/>
        </w:rPr>
        <w:t>the jump</w:t>
      </w:r>
      <w:r w:rsidR="00256F16">
        <w:rPr>
          <w:rFonts w:ascii="Times New Roman" w:hAnsi="Times New Roman" w:cs="Times New Roman"/>
          <w:sz w:val="24"/>
          <w:szCs w:val="24"/>
        </w:rPr>
        <w:t>ing board from which the</w:t>
      </w:r>
      <w:r w:rsidR="00E52DA3">
        <w:rPr>
          <w:rFonts w:ascii="Times New Roman" w:hAnsi="Times New Roman" w:cs="Times New Roman"/>
          <w:sz w:val="24"/>
          <w:szCs w:val="24"/>
        </w:rPr>
        <w:t>y</w:t>
      </w:r>
      <w:r>
        <w:rPr>
          <w:rFonts w:ascii="Times New Roman" w:hAnsi="Times New Roman" w:cs="Times New Roman"/>
          <w:sz w:val="24"/>
          <w:szCs w:val="24"/>
        </w:rPr>
        <w:t xml:space="preserve"> leaped </w:t>
      </w:r>
      <w:r w:rsidR="00092CE4">
        <w:rPr>
          <w:rFonts w:ascii="Times New Roman" w:hAnsi="Times New Roman" w:cs="Times New Roman"/>
          <w:sz w:val="24"/>
          <w:szCs w:val="24"/>
        </w:rPr>
        <w:t xml:space="preserve">quickly </w:t>
      </w:r>
      <w:r>
        <w:rPr>
          <w:rFonts w:ascii="Times New Roman" w:hAnsi="Times New Roman" w:cs="Times New Roman"/>
          <w:sz w:val="24"/>
          <w:szCs w:val="24"/>
        </w:rPr>
        <w:t>into the industrial age.</w:t>
      </w:r>
      <w:r w:rsidR="00E52DA3">
        <w:rPr>
          <w:rStyle w:val="FootnoteReference"/>
          <w:rFonts w:ascii="Times New Roman" w:hAnsi="Times New Roman" w:cs="Times New Roman"/>
          <w:sz w:val="24"/>
          <w:szCs w:val="24"/>
        </w:rPr>
        <w:footnoteReference w:id="20"/>
      </w:r>
    </w:p>
    <w:p w14:paraId="05AD4234" w14:textId="5E3C4B79" w:rsidR="00360441" w:rsidRDefault="00DA41F5"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We believe that the CW-condition makes all the difference</w:t>
      </w:r>
      <w:r w:rsidR="00E65259">
        <w:rPr>
          <w:rFonts w:ascii="Times New Roman" w:hAnsi="Times New Roman" w:cs="Times New Roman"/>
          <w:sz w:val="24"/>
          <w:szCs w:val="24"/>
        </w:rPr>
        <w:t>. Th</w:t>
      </w:r>
      <w:r w:rsidR="00BA5B16">
        <w:rPr>
          <w:rFonts w:ascii="Times New Roman" w:hAnsi="Times New Roman" w:cs="Times New Roman"/>
          <w:sz w:val="24"/>
          <w:szCs w:val="24"/>
        </w:rPr>
        <w:t xml:space="preserve">is condition, we suggest, </w:t>
      </w:r>
      <w:r>
        <w:rPr>
          <w:rFonts w:ascii="Times New Roman" w:hAnsi="Times New Roman" w:cs="Times New Roman"/>
          <w:sz w:val="24"/>
          <w:szCs w:val="24"/>
        </w:rPr>
        <w:t>avoids the Malthusian cycle</w:t>
      </w:r>
      <w:r w:rsidR="00C84A20">
        <w:rPr>
          <w:rFonts w:ascii="Times New Roman" w:hAnsi="Times New Roman" w:cs="Times New Roman"/>
          <w:sz w:val="24"/>
          <w:szCs w:val="24"/>
        </w:rPr>
        <w:t>s</w:t>
      </w:r>
      <w:r>
        <w:rPr>
          <w:rFonts w:ascii="Times New Roman" w:hAnsi="Times New Roman" w:cs="Times New Roman"/>
          <w:sz w:val="24"/>
          <w:szCs w:val="24"/>
        </w:rPr>
        <w:t xml:space="preserve"> in which </w:t>
      </w:r>
      <w:r w:rsidR="00C84A20">
        <w:rPr>
          <w:rFonts w:ascii="Times New Roman" w:hAnsi="Times New Roman" w:cs="Times New Roman"/>
          <w:sz w:val="24"/>
          <w:szCs w:val="24"/>
        </w:rPr>
        <w:t xml:space="preserve">societies </w:t>
      </w:r>
      <w:r>
        <w:rPr>
          <w:rFonts w:ascii="Times New Roman" w:hAnsi="Times New Roman" w:cs="Times New Roman"/>
          <w:sz w:val="24"/>
          <w:szCs w:val="24"/>
        </w:rPr>
        <w:t xml:space="preserve">get </w:t>
      </w:r>
      <w:r w:rsidR="00BA5B16">
        <w:rPr>
          <w:rFonts w:ascii="Times New Roman" w:hAnsi="Times New Roman" w:cs="Times New Roman"/>
          <w:sz w:val="24"/>
          <w:szCs w:val="24"/>
        </w:rPr>
        <w:t xml:space="preserve">otherwise </w:t>
      </w:r>
      <w:r w:rsidR="00C7112C">
        <w:rPr>
          <w:rFonts w:ascii="Times New Roman" w:hAnsi="Times New Roman" w:cs="Times New Roman"/>
          <w:sz w:val="24"/>
          <w:szCs w:val="24"/>
        </w:rPr>
        <w:t>caught</w:t>
      </w:r>
      <w:r>
        <w:rPr>
          <w:rFonts w:ascii="Times New Roman" w:hAnsi="Times New Roman" w:cs="Times New Roman"/>
          <w:sz w:val="24"/>
          <w:szCs w:val="24"/>
        </w:rPr>
        <w:t xml:space="preserve"> </w:t>
      </w:r>
      <w:r w:rsidR="00C84A20">
        <w:rPr>
          <w:rFonts w:ascii="Times New Roman" w:hAnsi="Times New Roman" w:cs="Times New Roman"/>
          <w:sz w:val="24"/>
          <w:szCs w:val="24"/>
        </w:rPr>
        <w:t xml:space="preserve">when they reach the </w:t>
      </w:r>
      <w:r w:rsidR="001019F7">
        <w:rPr>
          <w:rFonts w:ascii="Times New Roman" w:hAnsi="Times New Roman" w:cs="Times New Roman"/>
          <w:sz w:val="24"/>
          <w:szCs w:val="24"/>
        </w:rPr>
        <w:t xml:space="preserve">mature </w:t>
      </w:r>
      <w:r w:rsidR="001019F7">
        <w:rPr>
          <w:rFonts w:ascii="Times New Roman" w:hAnsi="Times New Roman" w:cs="Times New Roman"/>
          <w:sz w:val="24"/>
          <w:szCs w:val="24"/>
        </w:rPr>
        <w:lastRenderedPageBreak/>
        <w:t xml:space="preserve">level of pre-industrial </w:t>
      </w:r>
      <w:r w:rsidR="00C84A20">
        <w:rPr>
          <w:rFonts w:ascii="Times New Roman" w:hAnsi="Times New Roman" w:cs="Times New Roman"/>
          <w:sz w:val="24"/>
          <w:szCs w:val="24"/>
        </w:rPr>
        <w:t>civilization</w:t>
      </w:r>
      <w:r>
        <w:rPr>
          <w:rFonts w:ascii="Times New Roman" w:hAnsi="Times New Roman" w:cs="Times New Roman"/>
          <w:sz w:val="24"/>
          <w:szCs w:val="24"/>
        </w:rPr>
        <w:t>. O</w:t>
      </w:r>
      <w:r w:rsidR="00C84A20">
        <w:rPr>
          <w:rFonts w:ascii="Times New Roman" w:hAnsi="Times New Roman" w:cs="Times New Roman"/>
          <w:sz w:val="24"/>
          <w:szCs w:val="24"/>
        </w:rPr>
        <w:t xml:space="preserve">ne </w:t>
      </w:r>
      <w:r w:rsidR="00E65259">
        <w:rPr>
          <w:rFonts w:ascii="Times New Roman" w:hAnsi="Times New Roman" w:cs="Times New Roman"/>
          <w:sz w:val="24"/>
          <w:szCs w:val="24"/>
        </w:rPr>
        <w:t>source of this difference</w:t>
      </w:r>
      <w:r w:rsidR="00C84A20">
        <w:rPr>
          <w:rFonts w:ascii="Times New Roman" w:hAnsi="Times New Roman" w:cs="Times New Roman"/>
          <w:sz w:val="24"/>
          <w:szCs w:val="24"/>
        </w:rPr>
        <w:t xml:space="preserve"> is that agriculture in the presence of the </w:t>
      </w:r>
      <w:r>
        <w:rPr>
          <w:rFonts w:ascii="Times New Roman" w:hAnsi="Times New Roman" w:cs="Times New Roman"/>
          <w:sz w:val="24"/>
          <w:szCs w:val="24"/>
        </w:rPr>
        <w:t>C</w:t>
      </w:r>
      <w:r w:rsidR="00C84A20">
        <w:rPr>
          <w:rFonts w:ascii="Times New Roman" w:hAnsi="Times New Roman" w:cs="Times New Roman"/>
          <w:sz w:val="24"/>
          <w:szCs w:val="24"/>
        </w:rPr>
        <w:t>W</w:t>
      </w:r>
      <w:r>
        <w:rPr>
          <w:rFonts w:ascii="Times New Roman" w:hAnsi="Times New Roman" w:cs="Times New Roman"/>
          <w:sz w:val="24"/>
          <w:szCs w:val="24"/>
        </w:rPr>
        <w:t>-condition establishes different fertility incentives</w:t>
      </w:r>
      <w:r w:rsidR="00C84A20">
        <w:rPr>
          <w:rFonts w:ascii="Times New Roman" w:hAnsi="Times New Roman" w:cs="Times New Roman"/>
          <w:sz w:val="24"/>
          <w:szCs w:val="24"/>
        </w:rPr>
        <w:t xml:space="preserve">. As </w:t>
      </w:r>
      <w:r w:rsidR="00E52DA3">
        <w:rPr>
          <w:rFonts w:ascii="Times New Roman" w:hAnsi="Times New Roman" w:cs="Times New Roman"/>
          <w:sz w:val="24"/>
          <w:szCs w:val="24"/>
        </w:rPr>
        <w:t>Oded Galor</w:t>
      </w:r>
      <w:r w:rsidR="00C84A20">
        <w:rPr>
          <w:rFonts w:ascii="Times New Roman" w:hAnsi="Times New Roman" w:cs="Times New Roman"/>
          <w:sz w:val="24"/>
          <w:szCs w:val="24"/>
        </w:rPr>
        <w:t xml:space="preserve"> points out, the old civilizations did not experience much progress in ordinary people’s basic living conditions</w:t>
      </w:r>
      <w:r w:rsidR="00613E50">
        <w:rPr>
          <w:rFonts w:ascii="Times New Roman" w:hAnsi="Times New Roman" w:cs="Times New Roman"/>
          <w:sz w:val="24"/>
          <w:szCs w:val="24"/>
        </w:rPr>
        <w:t>,</w:t>
      </w:r>
      <w:r w:rsidR="00C84A20">
        <w:rPr>
          <w:rFonts w:ascii="Times New Roman" w:hAnsi="Times New Roman" w:cs="Times New Roman"/>
          <w:sz w:val="24"/>
          <w:szCs w:val="24"/>
        </w:rPr>
        <w:t xml:space="preserve"> </w:t>
      </w:r>
      <w:r w:rsidR="001019F7">
        <w:rPr>
          <w:rFonts w:ascii="Times New Roman" w:hAnsi="Times New Roman" w:cs="Times New Roman"/>
          <w:sz w:val="24"/>
          <w:szCs w:val="24"/>
        </w:rPr>
        <w:t xml:space="preserve">neither in </w:t>
      </w:r>
      <w:r w:rsidR="00613E50">
        <w:rPr>
          <w:rFonts w:ascii="Times New Roman" w:hAnsi="Times New Roman" w:cs="Times New Roman"/>
          <w:sz w:val="24"/>
          <w:szCs w:val="24"/>
        </w:rPr>
        <w:t xml:space="preserve">terms of </w:t>
      </w:r>
      <w:r w:rsidR="00C84A20">
        <w:rPr>
          <w:rFonts w:ascii="Times New Roman" w:hAnsi="Times New Roman" w:cs="Times New Roman"/>
          <w:sz w:val="24"/>
          <w:szCs w:val="24"/>
        </w:rPr>
        <w:t xml:space="preserve">income </w:t>
      </w:r>
      <w:r w:rsidR="001019F7">
        <w:rPr>
          <w:rFonts w:ascii="Times New Roman" w:hAnsi="Times New Roman" w:cs="Times New Roman"/>
          <w:sz w:val="24"/>
          <w:szCs w:val="24"/>
        </w:rPr>
        <w:t>n</w:t>
      </w:r>
      <w:r w:rsidR="00C84A20">
        <w:rPr>
          <w:rFonts w:ascii="Times New Roman" w:hAnsi="Times New Roman" w:cs="Times New Roman"/>
          <w:sz w:val="24"/>
          <w:szCs w:val="24"/>
        </w:rPr>
        <w:t>or l</w:t>
      </w:r>
      <w:r w:rsidR="00BA5B16">
        <w:rPr>
          <w:rFonts w:ascii="Times New Roman" w:hAnsi="Times New Roman" w:cs="Times New Roman"/>
          <w:sz w:val="24"/>
          <w:szCs w:val="24"/>
        </w:rPr>
        <w:t>ongevity</w:t>
      </w:r>
      <w:r w:rsidR="00613E50">
        <w:rPr>
          <w:rFonts w:ascii="Times New Roman" w:hAnsi="Times New Roman" w:cs="Times New Roman"/>
          <w:sz w:val="24"/>
          <w:szCs w:val="24"/>
        </w:rPr>
        <w:t>,</w:t>
      </w:r>
      <w:r w:rsidR="00C84A20">
        <w:rPr>
          <w:rFonts w:ascii="Times New Roman" w:hAnsi="Times New Roman" w:cs="Times New Roman"/>
          <w:sz w:val="24"/>
          <w:szCs w:val="24"/>
        </w:rPr>
        <w:t xml:space="preserve"> because productivity gains were </w:t>
      </w:r>
      <w:r w:rsidR="00256F16">
        <w:rPr>
          <w:rFonts w:ascii="Times New Roman" w:hAnsi="Times New Roman" w:cs="Times New Roman"/>
          <w:sz w:val="24"/>
          <w:szCs w:val="24"/>
        </w:rPr>
        <w:t>entirel</w:t>
      </w:r>
      <w:r w:rsidR="00C84A20">
        <w:rPr>
          <w:rFonts w:ascii="Times New Roman" w:hAnsi="Times New Roman" w:cs="Times New Roman"/>
          <w:sz w:val="24"/>
          <w:szCs w:val="24"/>
        </w:rPr>
        <w:t>y channeled into population growth.</w:t>
      </w:r>
      <w:r w:rsidR="00E52DA3">
        <w:rPr>
          <w:rStyle w:val="EndnoteReference"/>
          <w:rFonts w:ascii="Times New Roman" w:hAnsi="Times New Roman" w:cs="Times New Roman"/>
          <w:sz w:val="24"/>
          <w:szCs w:val="24"/>
        </w:rPr>
        <w:endnoteReference w:id="57"/>
      </w:r>
      <w:r w:rsidR="00C84A20">
        <w:rPr>
          <w:rFonts w:ascii="Times New Roman" w:hAnsi="Times New Roman" w:cs="Times New Roman"/>
          <w:sz w:val="24"/>
          <w:szCs w:val="24"/>
        </w:rPr>
        <w:t xml:space="preserve"> </w:t>
      </w:r>
      <w:r w:rsidR="00613E50">
        <w:rPr>
          <w:rFonts w:ascii="Times New Roman" w:hAnsi="Times New Roman" w:cs="Times New Roman"/>
          <w:sz w:val="24"/>
          <w:szCs w:val="24"/>
        </w:rPr>
        <w:t xml:space="preserve">A reason </w:t>
      </w:r>
      <w:r w:rsidR="00C84A20">
        <w:rPr>
          <w:rFonts w:ascii="Times New Roman" w:hAnsi="Times New Roman" w:cs="Times New Roman"/>
          <w:sz w:val="24"/>
          <w:szCs w:val="24"/>
        </w:rPr>
        <w:t>of this phenomenon is the high labor-intensity of irrigation-managed agriculture: rice cultivation</w:t>
      </w:r>
      <w:r w:rsidR="00A26C22">
        <w:rPr>
          <w:rFonts w:ascii="Times New Roman" w:hAnsi="Times New Roman" w:cs="Times New Roman"/>
          <w:sz w:val="24"/>
          <w:szCs w:val="24"/>
        </w:rPr>
        <w:t xml:space="preserve"> or that of other irrigated tropical crops</w:t>
      </w:r>
      <w:r w:rsidR="00C84A20">
        <w:rPr>
          <w:rFonts w:ascii="Times New Roman" w:hAnsi="Times New Roman" w:cs="Times New Roman"/>
          <w:sz w:val="24"/>
          <w:szCs w:val="24"/>
        </w:rPr>
        <w:t xml:space="preserve">, </w:t>
      </w:r>
      <w:r w:rsidR="00A26C22">
        <w:rPr>
          <w:rFonts w:ascii="Times New Roman" w:hAnsi="Times New Roman" w:cs="Times New Roman"/>
          <w:sz w:val="24"/>
          <w:szCs w:val="24"/>
        </w:rPr>
        <w:t xml:space="preserve">like sugar cane and cotton, </w:t>
      </w:r>
      <w:r w:rsidR="00C84A20">
        <w:rPr>
          <w:rFonts w:ascii="Times New Roman" w:hAnsi="Times New Roman" w:cs="Times New Roman"/>
          <w:sz w:val="24"/>
          <w:szCs w:val="24"/>
        </w:rPr>
        <w:t xml:space="preserve">requires the deployment of large numbers of laborers per unit of land. </w:t>
      </w:r>
      <w:r w:rsidR="0010135A">
        <w:rPr>
          <w:rFonts w:ascii="Times New Roman" w:hAnsi="Times New Roman" w:cs="Times New Roman"/>
          <w:sz w:val="24"/>
          <w:szCs w:val="24"/>
        </w:rPr>
        <w:t xml:space="preserve">To sustain the workforce, high fertility rates are required, which </w:t>
      </w:r>
      <w:r w:rsidR="00613E50">
        <w:rPr>
          <w:rFonts w:ascii="Times New Roman" w:hAnsi="Times New Roman" w:cs="Times New Roman"/>
          <w:sz w:val="24"/>
          <w:szCs w:val="24"/>
        </w:rPr>
        <w:t>favors</w:t>
      </w:r>
      <w:r w:rsidR="0010135A">
        <w:rPr>
          <w:rFonts w:ascii="Times New Roman" w:hAnsi="Times New Roman" w:cs="Times New Roman"/>
          <w:sz w:val="24"/>
          <w:szCs w:val="24"/>
        </w:rPr>
        <w:t xml:space="preserve"> early marriages and the reduction of women to the role of reproduction—a tendency further supported by high child mortalities in disease-vulnerable environments. Thus, irrigation-managed agricultures tend to establish fertility </w:t>
      </w:r>
      <w:r w:rsidR="00613E50">
        <w:rPr>
          <w:rFonts w:ascii="Times New Roman" w:hAnsi="Times New Roman" w:cs="Times New Roman"/>
          <w:sz w:val="24"/>
          <w:szCs w:val="24"/>
        </w:rPr>
        <w:t>practices</w:t>
      </w:r>
      <w:r w:rsidR="0010135A">
        <w:rPr>
          <w:rFonts w:ascii="Times New Roman" w:hAnsi="Times New Roman" w:cs="Times New Roman"/>
          <w:sz w:val="24"/>
          <w:szCs w:val="24"/>
        </w:rPr>
        <w:t xml:space="preserve"> of the “quantity-breeding” type</w:t>
      </w:r>
      <w:r w:rsidR="00BA5B16">
        <w:rPr>
          <w:rFonts w:ascii="Times New Roman" w:hAnsi="Times New Roman" w:cs="Times New Roman"/>
          <w:sz w:val="24"/>
          <w:szCs w:val="24"/>
        </w:rPr>
        <w:t xml:space="preserve">. </w:t>
      </w:r>
      <w:r w:rsidR="00613E50">
        <w:rPr>
          <w:rFonts w:ascii="Times New Roman" w:hAnsi="Times New Roman" w:cs="Times New Roman"/>
          <w:sz w:val="24"/>
          <w:szCs w:val="24"/>
        </w:rPr>
        <w:t xml:space="preserve">As is well understood, when </w:t>
      </w:r>
      <w:proofErr w:type="gramStart"/>
      <w:r w:rsidR="00613E50">
        <w:rPr>
          <w:rFonts w:ascii="Times New Roman" w:hAnsi="Times New Roman" w:cs="Times New Roman"/>
          <w:sz w:val="24"/>
          <w:szCs w:val="24"/>
        </w:rPr>
        <w:t>more human lifetime is absorbed by producing children</w:t>
      </w:r>
      <w:proofErr w:type="gramEnd"/>
      <w:r w:rsidR="00613E50">
        <w:rPr>
          <w:rFonts w:ascii="Times New Roman" w:hAnsi="Times New Roman" w:cs="Times New Roman"/>
          <w:sz w:val="24"/>
          <w:szCs w:val="24"/>
        </w:rPr>
        <w:t xml:space="preserve">, less time is left to build human capital. Hence, high fertility practices block the </w:t>
      </w:r>
      <w:r w:rsidR="006C5746">
        <w:rPr>
          <w:rFonts w:ascii="Times New Roman" w:hAnsi="Times New Roman" w:cs="Times New Roman"/>
          <w:sz w:val="24"/>
          <w:szCs w:val="24"/>
        </w:rPr>
        <w:t xml:space="preserve">"quality building" strategy that needs to spread on a </w:t>
      </w:r>
      <w:r w:rsidR="00613E50">
        <w:rPr>
          <w:rFonts w:ascii="Times New Roman" w:hAnsi="Times New Roman" w:cs="Times New Roman"/>
          <w:sz w:val="24"/>
          <w:szCs w:val="24"/>
        </w:rPr>
        <w:t>mass</w:t>
      </w:r>
      <w:r w:rsidR="00BA5B16">
        <w:rPr>
          <w:rFonts w:ascii="Times New Roman" w:hAnsi="Times New Roman" w:cs="Times New Roman"/>
          <w:sz w:val="24"/>
          <w:szCs w:val="24"/>
        </w:rPr>
        <w:t>-scale</w:t>
      </w:r>
      <w:r w:rsidR="0010135A">
        <w:rPr>
          <w:rFonts w:ascii="Times New Roman" w:hAnsi="Times New Roman" w:cs="Times New Roman"/>
          <w:sz w:val="24"/>
          <w:szCs w:val="24"/>
        </w:rPr>
        <w:t xml:space="preserve"> to launch an industrial take-off.</w:t>
      </w:r>
    </w:p>
    <w:p w14:paraId="62D16B54" w14:textId="4A2844C3" w:rsidR="005875AB" w:rsidRDefault="0010135A"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By contrast, rain-fed agriculture in CW-areas </w:t>
      </w:r>
      <w:r w:rsidR="00256F16">
        <w:rPr>
          <w:rFonts w:ascii="Times New Roman" w:hAnsi="Times New Roman" w:cs="Times New Roman"/>
          <w:sz w:val="24"/>
          <w:szCs w:val="24"/>
        </w:rPr>
        <w:t>has</w:t>
      </w:r>
      <w:r>
        <w:rPr>
          <w:rFonts w:ascii="Times New Roman" w:hAnsi="Times New Roman" w:cs="Times New Roman"/>
          <w:sz w:val="24"/>
          <w:szCs w:val="24"/>
        </w:rPr>
        <w:t xml:space="preserve"> a lower demand for human labor per unit of land</w:t>
      </w:r>
      <w:r w:rsidR="001019F7">
        <w:rPr>
          <w:rFonts w:ascii="Times New Roman" w:hAnsi="Times New Roman" w:cs="Times New Roman"/>
          <w:sz w:val="24"/>
          <w:szCs w:val="24"/>
        </w:rPr>
        <w:t>, especially when the production centers on grains such as rye, wheat and barley</w:t>
      </w:r>
      <w:r w:rsidR="006C5746">
        <w:rPr>
          <w:rFonts w:ascii="Times New Roman" w:hAnsi="Times New Roman" w:cs="Times New Roman"/>
          <w:sz w:val="24"/>
          <w:szCs w:val="24"/>
        </w:rPr>
        <w:t>,</w:t>
      </w:r>
      <w:r w:rsidR="001019F7">
        <w:rPr>
          <w:rFonts w:ascii="Times New Roman" w:hAnsi="Times New Roman" w:cs="Times New Roman"/>
          <w:sz w:val="24"/>
          <w:szCs w:val="24"/>
        </w:rPr>
        <w:t xml:space="preserve"> with pastures held for draft animals</w:t>
      </w:r>
      <w:r w:rsidR="006E609E">
        <w:rPr>
          <w:rFonts w:ascii="Times New Roman" w:hAnsi="Times New Roman" w:cs="Times New Roman"/>
          <w:sz w:val="24"/>
          <w:szCs w:val="24"/>
        </w:rPr>
        <w:t>.</w:t>
      </w:r>
      <w:r w:rsidR="007F3E2E">
        <w:rPr>
          <w:rStyle w:val="EndnoteReference"/>
          <w:rFonts w:ascii="Times New Roman" w:hAnsi="Times New Roman" w:cs="Times New Roman"/>
          <w:sz w:val="24"/>
          <w:szCs w:val="24"/>
        </w:rPr>
        <w:endnoteReference w:id="58"/>
      </w:r>
      <w:r w:rsidR="007C5319">
        <w:rPr>
          <w:rFonts w:ascii="Times New Roman" w:hAnsi="Times New Roman" w:cs="Times New Roman"/>
          <w:sz w:val="24"/>
          <w:szCs w:val="24"/>
        </w:rPr>
        <w:t xml:space="preserve"> This incentivizes</w:t>
      </w:r>
      <w:r w:rsidR="006E609E">
        <w:rPr>
          <w:rFonts w:ascii="Times New Roman" w:hAnsi="Times New Roman" w:cs="Times New Roman"/>
          <w:sz w:val="24"/>
          <w:szCs w:val="24"/>
        </w:rPr>
        <w:t xml:space="preserve"> fertility </w:t>
      </w:r>
      <w:r w:rsidR="007C5319">
        <w:rPr>
          <w:rFonts w:ascii="Times New Roman" w:hAnsi="Times New Roman" w:cs="Times New Roman"/>
          <w:sz w:val="24"/>
          <w:szCs w:val="24"/>
        </w:rPr>
        <w:t xml:space="preserve">practices </w:t>
      </w:r>
      <w:r w:rsidR="006E609E">
        <w:rPr>
          <w:rFonts w:ascii="Times New Roman" w:hAnsi="Times New Roman" w:cs="Times New Roman"/>
          <w:sz w:val="24"/>
          <w:szCs w:val="24"/>
        </w:rPr>
        <w:t>of the “quality building” type</w:t>
      </w:r>
      <w:r w:rsidR="007C5319">
        <w:rPr>
          <w:rFonts w:ascii="Times New Roman" w:hAnsi="Times New Roman" w:cs="Times New Roman"/>
          <w:sz w:val="24"/>
          <w:szCs w:val="24"/>
        </w:rPr>
        <w:t>. These practices limit</w:t>
      </w:r>
      <w:r w:rsidR="006E609E">
        <w:rPr>
          <w:rFonts w:ascii="Times New Roman" w:hAnsi="Times New Roman" w:cs="Times New Roman"/>
          <w:sz w:val="24"/>
          <w:szCs w:val="24"/>
        </w:rPr>
        <w:t xml:space="preserve"> the </w:t>
      </w:r>
      <w:r w:rsidR="001019F7">
        <w:rPr>
          <w:rFonts w:ascii="Times New Roman" w:hAnsi="Times New Roman" w:cs="Times New Roman"/>
          <w:sz w:val="24"/>
          <w:szCs w:val="24"/>
        </w:rPr>
        <w:t>size</w:t>
      </w:r>
      <w:r w:rsidR="006E609E">
        <w:rPr>
          <w:rFonts w:ascii="Times New Roman" w:hAnsi="Times New Roman" w:cs="Times New Roman"/>
          <w:sz w:val="24"/>
          <w:szCs w:val="24"/>
        </w:rPr>
        <w:t xml:space="preserve"> of the workforce while increasing its </w:t>
      </w:r>
      <w:r w:rsidR="001019F7">
        <w:rPr>
          <w:rFonts w:ascii="Times New Roman" w:hAnsi="Times New Roman" w:cs="Times New Roman"/>
          <w:sz w:val="24"/>
          <w:szCs w:val="24"/>
        </w:rPr>
        <w:t>skill</w:t>
      </w:r>
      <w:r w:rsidR="006E609E">
        <w:rPr>
          <w:rFonts w:ascii="Times New Roman" w:hAnsi="Times New Roman" w:cs="Times New Roman"/>
          <w:sz w:val="24"/>
          <w:szCs w:val="24"/>
        </w:rPr>
        <w:t>. If</w:t>
      </w:r>
      <w:r w:rsidR="007C5319">
        <w:rPr>
          <w:rFonts w:ascii="Times New Roman" w:hAnsi="Times New Roman" w:cs="Times New Roman"/>
          <w:sz w:val="24"/>
          <w:szCs w:val="24"/>
        </w:rPr>
        <w:t>,</w:t>
      </w:r>
      <w:r w:rsidR="006E609E">
        <w:rPr>
          <w:rFonts w:ascii="Times New Roman" w:hAnsi="Times New Roman" w:cs="Times New Roman"/>
          <w:sz w:val="24"/>
          <w:szCs w:val="24"/>
        </w:rPr>
        <w:t xml:space="preserve"> in this situation</w:t>
      </w:r>
      <w:r w:rsidR="007C5319">
        <w:rPr>
          <w:rFonts w:ascii="Times New Roman" w:hAnsi="Times New Roman" w:cs="Times New Roman"/>
          <w:sz w:val="24"/>
          <w:szCs w:val="24"/>
        </w:rPr>
        <w:t>,</w:t>
      </w:r>
      <w:r w:rsidR="006E609E">
        <w:rPr>
          <w:rFonts w:ascii="Times New Roman" w:hAnsi="Times New Roman" w:cs="Times New Roman"/>
          <w:sz w:val="24"/>
          <w:szCs w:val="24"/>
        </w:rPr>
        <w:t xml:space="preserve"> rising urban centers increase </w:t>
      </w:r>
      <w:r w:rsidR="00360441">
        <w:rPr>
          <w:rFonts w:ascii="Times New Roman" w:hAnsi="Times New Roman" w:cs="Times New Roman"/>
          <w:sz w:val="24"/>
          <w:szCs w:val="24"/>
        </w:rPr>
        <w:t xml:space="preserve">the </w:t>
      </w:r>
      <w:r w:rsidR="006E609E">
        <w:rPr>
          <w:rFonts w:ascii="Times New Roman" w:hAnsi="Times New Roman" w:cs="Times New Roman"/>
          <w:sz w:val="24"/>
          <w:szCs w:val="24"/>
        </w:rPr>
        <w:t>labor demands of producers, cheap mass labor is in short supply.</w:t>
      </w:r>
      <w:r w:rsidR="00C7112C">
        <w:rPr>
          <w:rStyle w:val="FootnoteReference"/>
          <w:rFonts w:ascii="Times New Roman" w:hAnsi="Times New Roman" w:cs="Times New Roman"/>
          <w:sz w:val="24"/>
          <w:szCs w:val="24"/>
        </w:rPr>
        <w:footnoteReference w:id="21"/>
      </w:r>
      <w:r w:rsidR="006E609E">
        <w:rPr>
          <w:rFonts w:ascii="Times New Roman" w:hAnsi="Times New Roman" w:cs="Times New Roman"/>
          <w:sz w:val="24"/>
          <w:szCs w:val="24"/>
        </w:rPr>
        <w:t xml:space="preserve"> To meet their labor demands, producers then must</w:t>
      </w:r>
      <w:r w:rsidR="001019F7">
        <w:rPr>
          <w:rFonts w:ascii="Times New Roman" w:hAnsi="Times New Roman" w:cs="Times New Roman"/>
          <w:sz w:val="24"/>
          <w:szCs w:val="24"/>
        </w:rPr>
        <w:t xml:space="preserve"> invest in</w:t>
      </w:r>
      <w:r w:rsidR="006E609E">
        <w:rPr>
          <w:rFonts w:ascii="Times New Roman" w:hAnsi="Times New Roman" w:cs="Times New Roman"/>
          <w:sz w:val="24"/>
          <w:szCs w:val="24"/>
        </w:rPr>
        <w:t xml:space="preserve"> technology</w:t>
      </w:r>
      <w:r w:rsidR="00360441">
        <w:rPr>
          <w:rFonts w:ascii="Times New Roman" w:hAnsi="Times New Roman" w:cs="Times New Roman"/>
          <w:sz w:val="24"/>
          <w:szCs w:val="24"/>
        </w:rPr>
        <w:t>. To do this, they need to allocate resources to</w:t>
      </w:r>
      <w:r w:rsidR="007C5319">
        <w:rPr>
          <w:rFonts w:ascii="Times New Roman" w:hAnsi="Times New Roman" w:cs="Times New Roman"/>
          <w:sz w:val="24"/>
          <w:szCs w:val="24"/>
        </w:rPr>
        <w:t xml:space="preserve"> experimentation and</w:t>
      </w:r>
      <w:r w:rsidR="00360441">
        <w:rPr>
          <w:rFonts w:ascii="Times New Roman" w:hAnsi="Times New Roman" w:cs="Times New Roman"/>
          <w:sz w:val="24"/>
          <w:szCs w:val="24"/>
        </w:rPr>
        <w:t xml:space="preserve"> research</w:t>
      </w:r>
      <w:r w:rsidR="007C5319">
        <w:rPr>
          <w:rFonts w:ascii="Times New Roman" w:hAnsi="Times New Roman" w:cs="Times New Roman"/>
          <w:sz w:val="24"/>
          <w:szCs w:val="24"/>
        </w:rPr>
        <w:t>. They also must</w:t>
      </w:r>
      <w:r w:rsidR="00360441">
        <w:rPr>
          <w:rFonts w:ascii="Times New Roman" w:hAnsi="Times New Roman" w:cs="Times New Roman"/>
          <w:sz w:val="24"/>
          <w:szCs w:val="24"/>
        </w:rPr>
        <w:t xml:space="preserve"> hire creative minds with </w:t>
      </w:r>
      <w:r w:rsidR="001019F7">
        <w:rPr>
          <w:rFonts w:ascii="Times New Roman" w:hAnsi="Times New Roman" w:cs="Times New Roman"/>
          <w:sz w:val="24"/>
          <w:szCs w:val="24"/>
        </w:rPr>
        <w:t>knowledge</w:t>
      </w:r>
      <w:r w:rsidR="00360441">
        <w:rPr>
          <w:rFonts w:ascii="Times New Roman" w:hAnsi="Times New Roman" w:cs="Times New Roman"/>
          <w:sz w:val="24"/>
          <w:szCs w:val="24"/>
        </w:rPr>
        <w:t>. As this becomes obvious, a market for ideas</w:t>
      </w:r>
      <w:r w:rsidR="00C7112C">
        <w:rPr>
          <w:rFonts w:ascii="Times New Roman" w:hAnsi="Times New Roman" w:cs="Times New Roman"/>
          <w:sz w:val="24"/>
          <w:szCs w:val="24"/>
        </w:rPr>
        <w:t xml:space="preserve"> emerges</w:t>
      </w:r>
      <w:r w:rsidR="00360441">
        <w:rPr>
          <w:rFonts w:ascii="Times New Roman" w:hAnsi="Times New Roman" w:cs="Times New Roman"/>
          <w:sz w:val="24"/>
          <w:szCs w:val="24"/>
        </w:rPr>
        <w:t>, which further increases p</w:t>
      </w:r>
      <w:r w:rsidR="00BA5B16">
        <w:rPr>
          <w:rFonts w:ascii="Times New Roman" w:hAnsi="Times New Roman" w:cs="Times New Roman"/>
          <w:sz w:val="24"/>
          <w:szCs w:val="24"/>
        </w:rPr>
        <w:t>eople’s</w:t>
      </w:r>
      <w:r w:rsidR="00360441">
        <w:rPr>
          <w:rFonts w:ascii="Times New Roman" w:hAnsi="Times New Roman" w:cs="Times New Roman"/>
          <w:sz w:val="24"/>
          <w:szCs w:val="24"/>
        </w:rPr>
        <w:t xml:space="preserve"> incentives to have fewer </w:t>
      </w:r>
      <w:r w:rsidR="005875AB">
        <w:rPr>
          <w:rFonts w:ascii="Times New Roman" w:hAnsi="Times New Roman" w:cs="Times New Roman"/>
          <w:sz w:val="24"/>
          <w:szCs w:val="24"/>
        </w:rPr>
        <w:t xml:space="preserve">but better skilled </w:t>
      </w:r>
      <w:r w:rsidR="00360441">
        <w:rPr>
          <w:rFonts w:ascii="Times New Roman" w:hAnsi="Times New Roman" w:cs="Times New Roman"/>
          <w:sz w:val="24"/>
          <w:szCs w:val="24"/>
        </w:rPr>
        <w:t xml:space="preserve">children. </w:t>
      </w:r>
      <w:r w:rsidR="007C5319">
        <w:rPr>
          <w:rFonts w:ascii="Times New Roman" w:hAnsi="Times New Roman" w:cs="Times New Roman"/>
          <w:sz w:val="24"/>
          <w:szCs w:val="24"/>
        </w:rPr>
        <w:t>Low fertility practices further increa</w:t>
      </w:r>
      <w:r w:rsidR="00360441">
        <w:rPr>
          <w:rFonts w:ascii="Times New Roman" w:hAnsi="Times New Roman" w:cs="Times New Roman"/>
          <w:sz w:val="24"/>
          <w:szCs w:val="24"/>
        </w:rPr>
        <w:t>s</w:t>
      </w:r>
      <w:r w:rsidR="007C5319">
        <w:rPr>
          <w:rFonts w:ascii="Times New Roman" w:hAnsi="Times New Roman" w:cs="Times New Roman"/>
          <w:sz w:val="24"/>
          <w:szCs w:val="24"/>
        </w:rPr>
        <w:t>e</w:t>
      </w:r>
      <w:r w:rsidR="00360441">
        <w:rPr>
          <w:rFonts w:ascii="Times New Roman" w:hAnsi="Times New Roman" w:cs="Times New Roman"/>
          <w:sz w:val="24"/>
          <w:szCs w:val="24"/>
        </w:rPr>
        <w:t xml:space="preserve"> the state’s incentives to promote </w:t>
      </w:r>
      <w:r w:rsidR="00B846E3">
        <w:rPr>
          <w:rFonts w:ascii="Times New Roman" w:hAnsi="Times New Roman" w:cs="Times New Roman"/>
          <w:sz w:val="24"/>
          <w:szCs w:val="24"/>
        </w:rPr>
        <w:t>universal</w:t>
      </w:r>
      <w:r w:rsidR="00360441">
        <w:rPr>
          <w:rFonts w:ascii="Times New Roman" w:hAnsi="Times New Roman" w:cs="Times New Roman"/>
          <w:sz w:val="24"/>
          <w:szCs w:val="24"/>
        </w:rPr>
        <w:t xml:space="preserve"> schooling</w:t>
      </w:r>
      <w:r w:rsidR="001F73DB">
        <w:rPr>
          <w:rFonts w:ascii="Times New Roman" w:hAnsi="Times New Roman" w:cs="Times New Roman"/>
          <w:sz w:val="24"/>
          <w:szCs w:val="24"/>
        </w:rPr>
        <w:t>, as a tool to unlock a population’s intellectual potential</w:t>
      </w:r>
      <w:r w:rsidR="001019F7">
        <w:rPr>
          <w:rFonts w:ascii="Times New Roman" w:hAnsi="Times New Roman" w:cs="Times New Roman"/>
          <w:sz w:val="24"/>
          <w:szCs w:val="24"/>
        </w:rPr>
        <w:t xml:space="preserve"> for economic productivity</w:t>
      </w:r>
      <w:r w:rsidR="00360441">
        <w:rPr>
          <w:rFonts w:ascii="Times New Roman" w:hAnsi="Times New Roman" w:cs="Times New Roman"/>
          <w:sz w:val="24"/>
          <w:szCs w:val="24"/>
        </w:rPr>
        <w:t>. All these tendencies flow together in a broad process of cognitive mobilization</w:t>
      </w:r>
      <w:r w:rsidR="00C7112C">
        <w:rPr>
          <w:rFonts w:ascii="Times New Roman" w:hAnsi="Times New Roman" w:cs="Times New Roman"/>
          <w:sz w:val="24"/>
          <w:szCs w:val="24"/>
        </w:rPr>
        <w:t>, which eventually</w:t>
      </w:r>
      <w:r w:rsidR="00360441">
        <w:rPr>
          <w:rFonts w:ascii="Times New Roman" w:hAnsi="Times New Roman" w:cs="Times New Roman"/>
          <w:sz w:val="24"/>
          <w:szCs w:val="24"/>
        </w:rPr>
        <w:t xml:space="preserve"> allows societies to escape the Malthusian trap.</w:t>
      </w:r>
    </w:p>
    <w:p w14:paraId="170F5653" w14:textId="2066C7F1" w:rsidR="00816882" w:rsidRDefault="005875AB"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advantages of the CW-features are conditional: they require the </w:t>
      </w:r>
      <w:r w:rsidR="001019F7">
        <w:rPr>
          <w:rFonts w:ascii="Times New Roman" w:hAnsi="Times New Roman" w:cs="Times New Roman"/>
          <w:sz w:val="24"/>
          <w:szCs w:val="24"/>
        </w:rPr>
        <w:t>emergence of the mature level of pre-industrial civilization</w:t>
      </w:r>
      <w:r>
        <w:rPr>
          <w:rFonts w:ascii="Times New Roman" w:hAnsi="Times New Roman" w:cs="Times New Roman"/>
          <w:sz w:val="24"/>
          <w:szCs w:val="24"/>
        </w:rPr>
        <w:t xml:space="preserve"> at which the old civilizations </w:t>
      </w:r>
      <w:r w:rsidR="00C7112C">
        <w:rPr>
          <w:rFonts w:ascii="Times New Roman" w:hAnsi="Times New Roman" w:cs="Times New Roman"/>
          <w:sz w:val="24"/>
          <w:szCs w:val="24"/>
        </w:rPr>
        <w:t>remained</w:t>
      </w:r>
      <w:r>
        <w:rPr>
          <w:rFonts w:ascii="Times New Roman" w:hAnsi="Times New Roman" w:cs="Times New Roman"/>
          <w:sz w:val="24"/>
          <w:szCs w:val="24"/>
        </w:rPr>
        <w:t xml:space="preserve"> stuck </w:t>
      </w:r>
      <w:r w:rsidR="00C7112C">
        <w:rPr>
          <w:rFonts w:ascii="Times New Roman" w:hAnsi="Times New Roman" w:cs="Times New Roman"/>
          <w:sz w:val="24"/>
          <w:szCs w:val="24"/>
        </w:rPr>
        <w:t xml:space="preserve">ever </w:t>
      </w:r>
      <w:r>
        <w:rPr>
          <w:rFonts w:ascii="Times New Roman" w:hAnsi="Times New Roman" w:cs="Times New Roman"/>
          <w:sz w:val="24"/>
          <w:szCs w:val="24"/>
        </w:rPr>
        <w:t>since</w:t>
      </w:r>
      <w:r w:rsidR="00C7112C">
        <w:rPr>
          <w:rFonts w:ascii="Times New Roman" w:hAnsi="Times New Roman" w:cs="Times New Roman"/>
          <w:sz w:val="24"/>
          <w:szCs w:val="24"/>
        </w:rPr>
        <w:t xml:space="preserve"> they got there</w:t>
      </w:r>
      <w:r>
        <w:rPr>
          <w:rFonts w:ascii="Times New Roman" w:hAnsi="Times New Roman" w:cs="Times New Roman"/>
          <w:sz w:val="24"/>
          <w:szCs w:val="24"/>
        </w:rPr>
        <w:t>. This maturation happened late in history, and so the advantages of the CW-</w:t>
      </w:r>
      <w:r>
        <w:rPr>
          <w:rFonts w:ascii="Times New Roman" w:hAnsi="Times New Roman" w:cs="Times New Roman"/>
          <w:sz w:val="24"/>
          <w:szCs w:val="24"/>
        </w:rPr>
        <w:lastRenderedPageBreak/>
        <w:t xml:space="preserve">condition too </w:t>
      </w:r>
      <w:r w:rsidR="007C5319">
        <w:rPr>
          <w:rFonts w:ascii="Times New Roman" w:hAnsi="Times New Roman" w:cs="Times New Roman"/>
          <w:sz w:val="24"/>
          <w:szCs w:val="24"/>
        </w:rPr>
        <w:t>germinated</w:t>
      </w:r>
      <w:r>
        <w:rPr>
          <w:rFonts w:ascii="Times New Roman" w:hAnsi="Times New Roman" w:cs="Times New Roman"/>
          <w:sz w:val="24"/>
          <w:szCs w:val="24"/>
        </w:rPr>
        <w:t xml:space="preserve"> rather late. But once they did, they did so </w:t>
      </w:r>
      <w:r w:rsidR="00B846E3">
        <w:rPr>
          <w:rFonts w:ascii="Times New Roman" w:hAnsi="Times New Roman" w:cs="Times New Roman"/>
          <w:sz w:val="24"/>
          <w:szCs w:val="24"/>
        </w:rPr>
        <w:t xml:space="preserve">with </w:t>
      </w:r>
      <w:r>
        <w:rPr>
          <w:rFonts w:ascii="Times New Roman" w:hAnsi="Times New Roman" w:cs="Times New Roman"/>
          <w:sz w:val="24"/>
          <w:szCs w:val="24"/>
        </w:rPr>
        <w:t>increasing power</w:t>
      </w:r>
      <w:r w:rsidR="00E65259">
        <w:rPr>
          <w:rFonts w:ascii="Times New Roman" w:hAnsi="Times New Roman" w:cs="Times New Roman"/>
          <w:sz w:val="24"/>
          <w:szCs w:val="24"/>
        </w:rPr>
        <w:t xml:space="preserve"> as </w:t>
      </w:r>
      <w:r w:rsidR="001019F7">
        <w:rPr>
          <w:rFonts w:ascii="Times New Roman" w:hAnsi="Times New Roman" w:cs="Times New Roman"/>
          <w:sz w:val="24"/>
          <w:szCs w:val="24"/>
        </w:rPr>
        <w:t xml:space="preserve">the sequence in </w:t>
      </w:r>
      <w:r w:rsidR="007C5319">
        <w:rPr>
          <w:rFonts w:ascii="Times New Roman" w:hAnsi="Times New Roman" w:cs="Times New Roman"/>
          <w:sz w:val="24"/>
          <w:szCs w:val="24"/>
        </w:rPr>
        <w:t>Figure _</w:t>
      </w:r>
      <w:r w:rsidR="00E65259">
        <w:rPr>
          <w:rFonts w:ascii="Times New Roman" w:hAnsi="Times New Roman" w:cs="Times New Roman"/>
          <w:sz w:val="24"/>
          <w:szCs w:val="24"/>
        </w:rPr>
        <w:t xml:space="preserve"> illustrates</w:t>
      </w:r>
      <w:r w:rsidR="007C5319">
        <w:rPr>
          <w:rFonts w:ascii="Times New Roman" w:hAnsi="Times New Roman" w:cs="Times New Roman"/>
          <w:sz w:val="24"/>
          <w:szCs w:val="24"/>
        </w:rPr>
        <w:t xml:space="preserve"> beyond reasonable doubt</w:t>
      </w:r>
      <w:r>
        <w:rPr>
          <w:rFonts w:ascii="Times New Roman" w:hAnsi="Times New Roman" w:cs="Times New Roman"/>
          <w:sz w:val="24"/>
          <w:szCs w:val="24"/>
        </w:rPr>
        <w:t>.</w:t>
      </w:r>
    </w:p>
    <w:p w14:paraId="426F7BB4" w14:textId="069ADCA4" w:rsidR="00F46759" w:rsidRDefault="00F46759" w:rsidP="00F23EB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7C5319">
        <w:rPr>
          <w:rFonts w:ascii="Times New Roman" w:hAnsi="Times New Roman" w:cs="Times New Roman"/>
          <w:sz w:val="24"/>
          <w:szCs w:val="24"/>
        </w:rPr>
        <w:t xml:space="preserve">set of </w:t>
      </w:r>
      <w:r>
        <w:rPr>
          <w:rFonts w:ascii="Times New Roman" w:hAnsi="Times New Roman" w:cs="Times New Roman"/>
          <w:sz w:val="24"/>
          <w:szCs w:val="24"/>
        </w:rPr>
        <w:t xml:space="preserve">analysis attempts to find out which variables are the most powerful filters over which the CW-condition’s </w:t>
      </w:r>
      <w:r w:rsidR="001F73DB">
        <w:rPr>
          <w:rFonts w:ascii="Times New Roman" w:hAnsi="Times New Roman" w:cs="Times New Roman"/>
          <w:sz w:val="24"/>
          <w:szCs w:val="24"/>
        </w:rPr>
        <w:t>developmental</w:t>
      </w:r>
      <w:r>
        <w:rPr>
          <w:rFonts w:ascii="Times New Roman" w:hAnsi="Times New Roman" w:cs="Times New Roman"/>
          <w:sz w:val="24"/>
          <w:szCs w:val="24"/>
        </w:rPr>
        <w:t xml:space="preserve"> effect has operated in history. To do so, we first propose a scheme of sequentially ordered layers in history and place the variables discussed so far into these layers. Then we use this scheme for an empirical path analysis that tries to carve out among manifold possibilities the most influential path leading from ecological start conditions to human empowerment today.</w:t>
      </w:r>
    </w:p>
    <w:p w14:paraId="49E98228" w14:textId="77777777" w:rsidR="00DC3DC6" w:rsidRDefault="00DC3DC6" w:rsidP="00574CA1">
      <w:pPr>
        <w:spacing w:after="0" w:line="360" w:lineRule="auto"/>
        <w:jc w:val="both"/>
        <w:rPr>
          <w:rFonts w:ascii="Times New Roman" w:hAnsi="Times New Roman" w:cs="Times New Roman"/>
          <w:sz w:val="24"/>
          <w:szCs w:val="24"/>
        </w:rPr>
      </w:pPr>
    </w:p>
    <w:p w14:paraId="1E33033D" w14:textId="77777777" w:rsidR="00574CA1" w:rsidRDefault="00574CA1" w:rsidP="00574CA1">
      <w:pPr>
        <w:spacing w:after="0" w:line="360" w:lineRule="auto"/>
        <w:jc w:val="both"/>
        <w:rPr>
          <w:rFonts w:ascii="Times New Roman" w:hAnsi="Times New Roman" w:cs="Times New Roman"/>
          <w:sz w:val="24"/>
          <w:szCs w:val="24"/>
        </w:rPr>
      </w:pPr>
    </w:p>
    <w:p w14:paraId="260FF24F" w14:textId="77777777" w:rsidR="001019F7" w:rsidRDefault="001019F7" w:rsidP="00574CA1">
      <w:pPr>
        <w:spacing w:after="0" w:line="360" w:lineRule="auto"/>
        <w:jc w:val="both"/>
        <w:rPr>
          <w:rFonts w:ascii="Times New Roman" w:hAnsi="Times New Roman" w:cs="Times New Roman"/>
          <w:b/>
          <w:sz w:val="24"/>
          <w:szCs w:val="24"/>
        </w:rPr>
        <w:sectPr w:rsidR="001019F7" w:rsidSect="00B6335A">
          <w:endnotePr>
            <w:numFmt w:val="decimal"/>
          </w:endnotePr>
          <w:pgSz w:w="12240" w:h="15840" w:code="1"/>
          <w:pgMar w:top="1440" w:right="1440" w:bottom="1440" w:left="1440" w:header="720" w:footer="720" w:gutter="0"/>
          <w:cols w:space="720"/>
          <w:docGrid w:linePitch="360"/>
        </w:sectPr>
      </w:pPr>
    </w:p>
    <w:p w14:paraId="4CCF8E8D" w14:textId="44C92D2A" w:rsidR="00574CA1" w:rsidRPr="00EF08BE" w:rsidRDefault="00C73FB6" w:rsidP="00703C27">
      <w:pPr>
        <w:pStyle w:val="Heading1"/>
      </w:pPr>
      <w:bookmarkStart w:id="4" w:name="_Toc329798785"/>
      <w:r>
        <w:lastRenderedPageBreak/>
        <w:t>12</w:t>
      </w:r>
      <w:r>
        <w:tab/>
        <w:t>Charting the Map from Cool Water to Human Empowerment</w:t>
      </w:r>
      <w:bookmarkEnd w:id="4"/>
    </w:p>
    <w:p w14:paraId="519C867F" w14:textId="77777777" w:rsidR="006F204D" w:rsidRDefault="006F204D" w:rsidP="006F204D">
      <w:pPr>
        <w:spacing w:after="0" w:line="360" w:lineRule="auto"/>
        <w:jc w:val="both"/>
        <w:rPr>
          <w:rFonts w:ascii="Times New Roman" w:hAnsi="Times New Roman" w:cs="Times New Roman"/>
          <w:sz w:val="24"/>
          <w:szCs w:val="24"/>
        </w:rPr>
      </w:pPr>
    </w:p>
    <w:p w14:paraId="7CE096B7" w14:textId="74D677A6" w:rsidR="00CF0FFA" w:rsidRPr="00EF08BE" w:rsidRDefault="00C73FB6" w:rsidP="00703C27">
      <w:pPr>
        <w:pStyle w:val="Heading2"/>
      </w:pPr>
      <w:r>
        <w:tab/>
      </w:r>
      <w:bookmarkStart w:id="5" w:name="_Toc329798786"/>
      <w:r w:rsidR="00CF0FFA" w:rsidRPr="00EF08BE">
        <w:t>Methodological Considerations</w:t>
      </w:r>
      <w:bookmarkEnd w:id="5"/>
    </w:p>
    <w:p w14:paraId="4F02EFDA" w14:textId="77777777" w:rsidR="00CF0FFA" w:rsidRDefault="00CF0FFA" w:rsidP="006F204D">
      <w:pPr>
        <w:spacing w:after="0" w:line="360" w:lineRule="auto"/>
        <w:jc w:val="both"/>
        <w:rPr>
          <w:rFonts w:ascii="Times New Roman" w:hAnsi="Times New Roman" w:cs="Times New Roman"/>
          <w:sz w:val="24"/>
          <w:szCs w:val="24"/>
        </w:rPr>
      </w:pPr>
    </w:p>
    <w:p w14:paraId="3EB86453" w14:textId="62B921E0" w:rsidR="00202915" w:rsidRDefault="00C73FB6" w:rsidP="006F20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C3DC6">
        <w:rPr>
          <w:rFonts w:ascii="Times New Roman" w:hAnsi="Times New Roman" w:cs="Times New Roman"/>
          <w:sz w:val="24"/>
          <w:szCs w:val="24"/>
        </w:rPr>
        <w:t>Th</w:t>
      </w:r>
      <w:r w:rsidR="00256F16">
        <w:rPr>
          <w:rFonts w:ascii="Times New Roman" w:hAnsi="Times New Roman" w:cs="Times New Roman"/>
          <w:sz w:val="24"/>
          <w:szCs w:val="24"/>
        </w:rPr>
        <w:t>is</w:t>
      </w:r>
      <w:r w:rsidR="00DC3DC6">
        <w:rPr>
          <w:rFonts w:ascii="Times New Roman" w:hAnsi="Times New Roman" w:cs="Times New Roman"/>
          <w:sz w:val="24"/>
          <w:szCs w:val="24"/>
        </w:rPr>
        <w:t xml:space="preserve"> </w:t>
      </w:r>
      <w:r w:rsidR="00202915">
        <w:rPr>
          <w:rFonts w:ascii="Times New Roman" w:hAnsi="Times New Roman" w:cs="Times New Roman"/>
          <w:sz w:val="24"/>
          <w:szCs w:val="24"/>
        </w:rPr>
        <w:t xml:space="preserve">section describes measures </w:t>
      </w:r>
      <w:r w:rsidR="00DC3DC6">
        <w:rPr>
          <w:rFonts w:ascii="Times New Roman" w:hAnsi="Times New Roman" w:cs="Times New Roman"/>
          <w:sz w:val="24"/>
          <w:szCs w:val="24"/>
        </w:rPr>
        <w:t xml:space="preserve">of the variables introduced so far. It </w:t>
      </w:r>
      <w:r w:rsidR="00202915">
        <w:rPr>
          <w:rFonts w:ascii="Times New Roman" w:hAnsi="Times New Roman" w:cs="Times New Roman"/>
          <w:sz w:val="24"/>
          <w:szCs w:val="24"/>
        </w:rPr>
        <w:t>also describes the structure of a path analysis that places these variables relative to each other in a supposed causal order</w:t>
      </w:r>
      <w:r w:rsidR="006F204D">
        <w:rPr>
          <w:rFonts w:ascii="Times New Roman" w:hAnsi="Times New Roman" w:cs="Times New Roman"/>
          <w:sz w:val="24"/>
          <w:szCs w:val="24"/>
        </w:rPr>
        <w:t>. This is done in such a way</w:t>
      </w:r>
      <w:r w:rsidR="00DC3DC6">
        <w:rPr>
          <w:rFonts w:ascii="Times New Roman" w:hAnsi="Times New Roman" w:cs="Times New Roman"/>
          <w:sz w:val="24"/>
          <w:szCs w:val="24"/>
        </w:rPr>
        <w:t xml:space="preserve"> that </w:t>
      </w:r>
      <w:r w:rsidR="00852409">
        <w:rPr>
          <w:rFonts w:ascii="Times New Roman" w:hAnsi="Times New Roman" w:cs="Times New Roman"/>
          <w:sz w:val="24"/>
          <w:szCs w:val="24"/>
        </w:rPr>
        <w:t>variables with a farther reach backward in time</w:t>
      </w:r>
      <w:r w:rsidR="002F7AC2">
        <w:rPr>
          <w:rFonts w:ascii="Times New Roman" w:hAnsi="Times New Roman" w:cs="Times New Roman"/>
          <w:sz w:val="24"/>
          <w:szCs w:val="24"/>
        </w:rPr>
        <w:t xml:space="preserve"> are </w:t>
      </w:r>
      <w:r w:rsidR="00115387">
        <w:rPr>
          <w:rFonts w:ascii="Times New Roman" w:hAnsi="Times New Roman" w:cs="Times New Roman"/>
          <w:sz w:val="24"/>
          <w:szCs w:val="24"/>
        </w:rPr>
        <w:t xml:space="preserve">placed prior to </w:t>
      </w:r>
      <w:r w:rsidR="002F7AC2">
        <w:rPr>
          <w:rFonts w:ascii="Times New Roman" w:hAnsi="Times New Roman" w:cs="Times New Roman"/>
          <w:sz w:val="24"/>
          <w:szCs w:val="24"/>
        </w:rPr>
        <w:t>variables representing more recent characteristics</w:t>
      </w:r>
      <w:r w:rsidR="00852409">
        <w:rPr>
          <w:rFonts w:ascii="Times New Roman" w:hAnsi="Times New Roman" w:cs="Times New Roman"/>
          <w:sz w:val="24"/>
          <w:szCs w:val="24"/>
        </w:rPr>
        <w:t xml:space="preserve">. </w:t>
      </w:r>
      <w:r w:rsidR="00202915">
        <w:rPr>
          <w:rFonts w:ascii="Times New Roman" w:hAnsi="Times New Roman" w:cs="Times New Roman"/>
          <w:sz w:val="24"/>
          <w:szCs w:val="24"/>
        </w:rPr>
        <w:t xml:space="preserve">We always and only place a layer of variables </w:t>
      </w:r>
      <w:r w:rsidR="00115387">
        <w:rPr>
          <w:rFonts w:ascii="Times New Roman" w:hAnsi="Times New Roman" w:cs="Times New Roman"/>
          <w:sz w:val="24"/>
          <w:szCs w:val="24"/>
        </w:rPr>
        <w:t>prior to</w:t>
      </w:r>
      <w:r w:rsidR="00202915">
        <w:rPr>
          <w:rFonts w:ascii="Times New Roman" w:hAnsi="Times New Roman" w:cs="Times New Roman"/>
          <w:sz w:val="24"/>
          <w:szCs w:val="24"/>
        </w:rPr>
        <w:t xml:space="preserve"> another one when it is beyond reasonable </w:t>
      </w:r>
      <w:proofErr w:type="gramStart"/>
      <w:r w:rsidR="00202915">
        <w:rPr>
          <w:rFonts w:ascii="Times New Roman" w:hAnsi="Times New Roman" w:cs="Times New Roman"/>
          <w:sz w:val="24"/>
          <w:szCs w:val="24"/>
        </w:rPr>
        <w:t>doubt which was there first</w:t>
      </w:r>
      <w:proofErr w:type="gramEnd"/>
      <w:r w:rsidR="00202915">
        <w:rPr>
          <w:rFonts w:ascii="Times New Roman" w:hAnsi="Times New Roman" w:cs="Times New Roman"/>
          <w:sz w:val="24"/>
          <w:szCs w:val="24"/>
        </w:rPr>
        <w:t xml:space="preserve"> and which thereafter. </w:t>
      </w:r>
      <w:r w:rsidR="00852409">
        <w:rPr>
          <w:rFonts w:ascii="Times New Roman" w:hAnsi="Times New Roman" w:cs="Times New Roman"/>
          <w:sz w:val="24"/>
          <w:szCs w:val="24"/>
        </w:rPr>
        <w:t xml:space="preserve">Thus, </w:t>
      </w:r>
      <w:r w:rsidR="00202915">
        <w:rPr>
          <w:rFonts w:ascii="Times New Roman" w:hAnsi="Times New Roman" w:cs="Times New Roman"/>
          <w:sz w:val="24"/>
          <w:szCs w:val="24"/>
        </w:rPr>
        <w:t xml:space="preserve">subsequent layers are chosen in such a way that a great temporal distance </w:t>
      </w:r>
      <w:proofErr w:type="gramStart"/>
      <w:r w:rsidR="00202915">
        <w:rPr>
          <w:rFonts w:ascii="Times New Roman" w:hAnsi="Times New Roman" w:cs="Times New Roman"/>
          <w:sz w:val="24"/>
          <w:szCs w:val="24"/>
        </w:rPr>
        <w:t>separates</w:t>
      </w:r>
      <w:proofErr w:type="gramEnd"/>
      <w:r w:rsidR="00202915">
        <w:rPr>
          <w:rFonts w:ascii="Times New Roman" w:hAnsi="Times New Roman" w:cs="Times New Roman"/>
          <w:sz w:val="24"/>
          <w:szCs w:val="24"/>
        </w:rPr>
        <w:t xml:space="preserve"> them. </w:t>
      </w:r>
      <w:r w:rsidR="00115387">
        <w:rPr>
          <w:rFonts w:ascii="Times New Roman" w:hAnsi="Times New Roman" w:cs="Times New Roman"/>
          <w:sz w:val="24"/>
          <w:szCs w:val="24"/>
        </w:rPr>
        <w:t>Such a</w:t>
      </w:r>
      <w:r w:rsidR="00202915">
        <w:rPr>
          <w:rFonts w:ascii="Times New Roman" w:hAnsi="Times New Roman" w:cs="Times New Roman"/>
          <w:sz w:val="24"/>
          <w:szCs w:val="24"/>
        </w:rPr>
        <w:t xml:space="preserve"> clear </w:t>
      </w:r>
      <w:r w:rsidR="00852409">
        <w:rPr>
          <w:rFonts w:ascii="Times New Roman" w:hAnsi="Times New Roman" w:cs="Times New Roman"/>
          <w:sz w:val="24"/>
          <w:szCs w:val="24"/>
        </w:rPr>
        <w:t>tempor</w:t>
      </w:r>
      <w:r w:rsidR="00202915">
        <w:rPr>
          <w:rFonts w:ascii="Times New Roman" w:hAnsi="Times New Roman" w:cs="Times New Roman"/>
          <w:sz w:val="24"/>
          <w:szCs w:val="24"/>
        </w:rPr>
        <w:t>al</w:t>
      </w:r>
      <w:r w:rsidR="00852409">
        <w:rPr>
          <w:rFonts w:ascii="Times New Roman" w:hAnsi="Times New Roman" w:cs="Times New Roman"/>
          <w:sz w:val="24"/>
          <w:szCs w:val="24"/>
        </w:rPr>
        <w:t xml:space="preserve"> </w:t>
      </w:r>
      <w:r w:rsidR="006A7D1C">
        <w:rPr>
          <w:rFonts w:ascii="Times New Roman" w:hAnsi="Times New Roman" w:cs="Times New Roman"/>
          <w:sz w:val="24"/>
          <w:szCs w:val="24"/>
        </w:rPr>
        <w:t>separation</w:t>
      </w:r>
      <w:r w:rsidR="00202915">
        <w:rPr>
          <w:rFonts w:ascii="Times New Roman" w:hAnsi="Times New Roman" w:cs="Times New Roman"/>
          <w:sz w:val="24"/>
          <w:szCs w:val="24"/>
        </w:rPr>
        <w:t xml:space="preserve"> assures that we </w:t>
      </w:r>
      <w:r w:rsidR="00852409">
        <w:rPr>
          <w:rFonts w:ascii="Times New Roman" w:hAnsi="Times New Roman" w:cs="Times New Roman"/>
          <w:sz w:val="24"/>
          <w:szCs w:val="24"/>
        </w:rPr>
        <w:t>avoid confusing causes and effects.</w:t>
      </w:r>
      <w:r w:rsidR="006A7D1C">
        <w:rPr>
          <w:rFonts w:ascii="Times New Roman" w:hAnsi="Times New Roman" w:cs="Times New Roman"/>
          <w:sz w:val="24"/>
          <w:szCs w:val="24"/>
        </w:rPr>
        <w:t xml:space="preserve"> Thus, our findings stay clear of any endogeneity problems. This is fortunate because, in the absence of endogeneity problems, we do not need to engage in technically complicated solutions, such as panel regressions with instrumental variables.</w:t>
      </w:r>
    </w:p>
    <w:p w14:paraId="42ED8DBB" w14:textId="077B8766" w:rsidR="00DC3DC6" w:rsidRDefault="002B51B1"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w:t>
      </w:r>
      <w:r w:rsidR="00852409">
        <w:rPr>
          <w:rFonts w:ascii="Times New Roman" w:hAnsi="Times New Roman" w:cs="Times New Roman"/>
          <w:sz w:val="24"/>
          <w:szCs w:val="24"/>
        </w:rPr>
        <w:t xml:space="preserve">e </w:t>
      </w:r>
      <w:r w:rsidR="00803920">
        <w:rPr>
          <w:rFonts w:ascii="Times New Roman" w:hAnsi="Times New Roman" w:cs="Times New Roman"/>
          <w:sz w:val="24"/>
          <w:szCs w:val="24"/>
        </w:rPr>
        <w:t>apply</w:t>
      </w:r>
      <w:r w:rsidR="00852409">
        <w:rPr>
          <w:rFonts w:ascii="Times New Roman" w:hAnsi="Times New Roman" w:cs="Times New Roman"/>
          <w:sz w:val="24"/>
          <w:szCs w:val="24"/>
        </w:rPr>
        <w:t xml:space="preserve"> an explorative approach: a later situated variable is always regressed </w:t>
      </w:r>
      <w:r w:rsidR="00AA45CF">
        <w:rPr>
          <w:rFonts w:ascii="Times New Roman" w:hAnsi="Times New Roman" w:cs="Times New Roman"/>
          <w:sz w:val="24"/>
          <w:szCs w:val="24"/>
        </w:rPr>
        <w:t xml:space="preserve">on all previously situated variables. We </w:t>
      </w:r>
      <w:r w:rsidR="00803920">
        <w:rPr>
          <w:rFonts w:ascii="Times New Roman" w:hAnsi="Times New Roman" w:cs="Times New Roman"/>
          <w:sz w:val="24"/>
          <w:szCs w:val="24"/>
        </w:rPr>
        <w:t>use</w:t>
      </w:r>
      <w:r w:rsidR="00AA45CF">
        <w:rPr>
          <w:rFonts w:ascii="Times New Roman" w:hAnsi="Times New Roman" w:cs="Times New Roman"/>
          <w:sz w:val="24"/>
          <w:szCs w:val="24"/>
        </w:rPr>
        <w:t xml:space="preserve"> this explorative approach </w:t>
      </w:r>
      <w:r w:rsidR="00803920">
        <w:rPr>
          <w:rFonts w:ascii="Times New Roman" w:hAnsi="Times New Roman" w:cs="Times New Roman"/>
          <w:sz w:val="24"/>
          <w:szCs w:val="24"/>
        </w:rPr>
        <w:t>on purpose. The reason is that</w:t>
      </w:r>
      <w:r w:rsidR="00AA45CF">
        <w:rPr>
          <w:rFonts w:ascii="Times New Roman" w:hAnsi="Times New Roman" w:cs="Times New Roman"/>
          <w:sz w:val="24"/>
          <w:szCs w:val="24"/>
        </w:rPr>
        <w:t xml:space="preserve"> it is impossible to know </w:t>
      </w:r>
      <w:proofErr w:type="gramStart"/>
      <w:r w:rsidR="00AA45CF">
        <w:rPr>
          <w:rFonts w:ascii="Times New Roman" w:hAnsi="Times New Roman" w:cs="Times New Roman"/>
          <w:sz w:val="24"/>
          <w:szCs w:val="24"/>
        </w:rPr>
        <w:t>before-hand</w:t>
      </w:r>
      <w:proofErr w:type="gramEnd"/>
      <w:r w:rsidR="00AA45CF">
        <w:rPr>
          <w:rFonts w:ascii="Times New Roman" w:hAnsi="Times New Roman" w:cs="Times New Roman"/>
          <w:sz w:val="24"/>
          <w:szCs w:val="24"/>
        </w:rPr>
        <w:t xml:space="preserve"> exactly which preceding condition in a set of potentially important </w:t>
      </w:r>
      <w:r w:rsidR="00202915">
        <w:rPr>
          <w:rFonts w:ascii="Times New Roman" w:hAnsi="Times New Roman" w:cs="Times New Roman"/>
          <w:sz w:val="24"/>
          <w:szCs w:val="24"/>
        </w:rPr>
        <w:t xml:space="preserve">factors </w:t>
      </w:r>
      <w:r w:rsidR="00AA45CF">
        <w:rPr>
          <w:rFonts w:ascii="Times New Roman" w:hAnsi="Times New Roman" w:cs="Times New Roman"/>
          <w:sz w:val="24"/>
          <w:szCs w:val="24"/>
        </w:rPr>
        <w:t>will show the strongest influence</w:t>
      </w:r>
      <w:r w:rsidR="006F204D">
        <w:rPr>
          <w:rFonts w:ascii="Times New Roman" w:hAnsi="Times New Roman" w:cs="Times New Roman"/>
          <w:sz w:val="24"/>
          <w:szCs w:val="24"/>
        </w:rPr>
        <w:t xml:space="preserve"> on which subsequent outcome</w:t>
      </w:r>
      <w:r w:rsidR="00AA45CF">
        <w:rPr>
          <w:rFonts w:ascii="Times New Roman" w:hAnsi="Times New Roman" w:cs="Times New Roman"/>
          <w:sz w:val="24"/>
          <w:szCs w:val="24"/>
        </w:rPr>
        <w:t>. In order to reduce the random noise that</w:t>
      </w:r>
      <w:r w:rsidR="00E00F2D">
        <w:rPr>
          <w:rFonts w:ascii="Times New Roman" w:hAnsi="Times New Roman" w:cs="Times New Roman"/>
          <w:sz w:val="24"/>
          <w:szCs w:val="24"/>
        </w:rPr>
        <w:t xml:space="preserve"> would</w:t>
      </w:r>
      <w:r w:rsidR="00D87DEF">
        <w:rPr>
          <w:rFonts w:ascii="Times New Roman" w:hAnsi="Times New Roman" w:cs="Times New Roman"/>
          <w:sz w:val="24"/>
          <w:szCs w:val="24"/>
        </w:rPr>
        <w:t xml:space="preserve"> </w:t>
      </w:r>
      <w:r w:rsidR="00AA45CF">
        <w:rPr>
          <w:rFonts w:ascii="Times New Roman" w:hAnsi="Times New Roman" w:cs="Times New Roman"/>
          <w:sz w:val="24"/>
          <w:szCs w:val="24"/>
        </w:rPr>
        <w:t>obscure</w:t>
      </w:r>
      <w:r w:rsidR="00D87DEF">
        <w:rPr>
          <w:rFonts w:ascii="Times New Roman" w:hAnsi="Times New Roman" w:cs="Times New Roman"/>
          <w:sz w:val="24"/>
          <w:szCs w:val="24"/>
        </w:rPr>
        <w:t xml:space="preserve"> the clarity of an existing </w:t>
      </w:r>
      <w:r w:rsidR="00AA45CF">
        <w:rPr>
          <w:rFonts w:ascii="Times New Roman" w:hAnsi="Times New Roman" w:cs="Times New Roman"/>
          <w:sz w:val="24"/>
          <w:szCs w:val="24"/>
        </w:rPr>
        <w:t xml:space="preserve">pattern when many insignificant effects are kept in </w:t>
      </w:r>
      <w:r w:rsidR="00D87DEF">
        <w:rPr>
          <w:rFonts w:ascii="Times New Roman" w:hAnsi="Times New Roman" w:cs="Times New Roman"/>
          <w:sz w:val="24"/>
          <w:szCs w:val="24"/>
        </w:rPr>
        <w:t>a</w:t>
      </w:r>
      <w:r w:rsidR="00AA45CF">
        <w:rPr>
          <w:rFonts w:ascii="Times New Roman" w:hAnsi="Times New Roman" w:cs="Times New Roman"/>
          <w:sz w:val="24"/>
          <w:szCs w:val="24"/>
        </w:rPr>
        <w:t xml:space="preserve"> model, we use a</w:t>
      </w:r>
      <w:r w:rsidR="00F27605">
        <w:rPr>
          <w:rFonts w:ascii="Times New Roman" w:hAnsi="Times New Roman" w:cs="Times New Roman"/>
          <w:sz w:val="24"/>
          <w:szCs w:val="24"/>
        </w:rPr>
        <w:t xml:space="preserve"> “stepwise”</w:t>
      </w:r>
      <w:r w:rsidR="00AA45CF">
        <w:rPr>
          <w:rFonts w:ascii="Times New Roman" w:hAnsi="Times New Roman" w:cs="Times New Roman"/>
          <w:sz w:val="24"/>
          <w:szCs w:val="24"/>
        </w:rPr>
        <w:t xml:space="preserve"> elimination procedure</w:t>
      </w:r>
      <w:r w:rsidR="00F27605">
        <w:rPr>
          <w:rFonts w:ascii="Times New Roman" w:hAnsi="Times New Roman" w:cs="Times New Roman"/>
          <w:sz w:val="24"/>
          <w:szCs w:val="24"/>
        </w:rPr>
        <w:t xml:space="preserve">. </w:t>
      </w:r>
      <w:r w:rsidR="00B754F3">
        <w:rPr>
          <w:rFonts w:ascii="Times New Roman" w:hAnsi="Times New Roman" w:cs="Times New Roman"/>
          <w:sz w:val="24"/>
          <w:szCs w:val="24"/>
        </w:rPr>
        <w:t>Among all possible influences, this procedure selects</w:t>
      </w:r>
      <w:r w:rsidR="006A7D1C">
        <w:rPr>
          <w:rFonts w:ascii="Times New Roman" w:hAnsi="Times New Roman" w:cs="Times New Roman"/>
          <w:sz w:val="24"/>
          <w:szCs w:val="24"/>
        </w:rPr>
        <w:t xml:space="preserve"> only</w:t>
      </w:r>
      <w:r w:rsidR="00B754F3">
        <w:rPr>
          <w:rFonts w:ascii="Times New Roman" w:hAnsi="Times New Roman" w:cs="Times New Roman"/>
          <w:sz w:val="24"/>
          <w:szCs w:val="24"/>
        </w:rPr>
        <w:t xml:space="preserve"> those retaining significance in </w:t>
      </w:r>
      <w:r w:rsidR="003A4612">
        <w:rPr>
          <w:rFonts w:ascii="Times New Roman" w:hAnsi="Times New Roman" w:cs="Times New Roman"/>
          <w:sz w:val="24"/>
          <w:szCs w:val="24"/>
        </w:rPr>
        <w:t>competition with others</w:t>
      </w:r>
      <w:r w:rsidR="00B754F3">
        <w:rPr>
          <w:rFonts w:ascii="Times New Roman" w:hAnsi="Times New Roman" w:cs="Times New Roman"/>
          <w:sz w:val="24"/>
          <w:szCs w:val="24"/>
        </w:rPr>
        <w:t>.</w:t>
      </w:r>
      <w:r w:rsidR="00803920">
        <w:rPr>
          <w:rFonts w:ascii="Times New Roman" w:hAnsi="Times New Roman" w:cs="Times New Roman"/>
          <w:sz w:val="24"/>
          <w:szCs w:val="24"/>
        </w:rPr>
        <w:t xml:space="preserve"> Sometimes, this procedure is criticized as being a-theoretical. But all our variables are created and selected based on strong theories. We just do not know, and there is no way to know this beforehand, which of these theories has more empirical support. Hence, we try it out</w:t>
      </w:r>
      <w:r w:rsidR="006A7D1C">
        <w:rPr>
          <w:rFonts w:ascii="Times New Roman" w:hAnsi="Times New Roman" w:cs="Times New Roman"/>
          <w:sz w:val="24"/>
          <w:szCs w:val="24"/>
        </w:rPr>
        <w:t xml:space="preserve"> and apply an evolutionary selection that sorts out all those effects with competitive significance.</w:t>
      </w:r>
    </w:p>
    <w:p w14:paraId="2E632703" w14:textId="6EEEA4C6" w:rsidR="0078272F" w:rsidRDefault="0078272F"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Before we show the results </w:t>
      </w:r>
      <w:r w:rsidR="005227A1">
        <w:rPr>
          <w:rFonts w:ascii="Times New Roman" w:hAnsi="Times New Roman" w:cs="Times New Roman"/>
          <w:sz w:val="24"/>
          <w:szCs w:val="24"/>
        </w:rPr>
        <w:t xml:space="preserve">of this </w:t>
      </w:r>
      <w:r>
        <w:rPr>
          <w:rFonts w:ascii="Times New Roman" w:hAnsi="Times New Roman" w:cs="Times New Roman"/>
          <w:sz w:val="24"/>
          <w:szCs w:val="24"/>
        </w:rPr>
        <w:t xml:space="preserve">sorting out </w:t>
      </w:r>
      <w:r w:rsidR="00B846E3">
        <w:rPr>
          <w:rFonts w:ascii="Times New Roman" w:hAnsi="Times New Roman" w:cs="Times New Roman"/>
          <w:sz w:val="24"/>
          <w:szCs w:val="24"/>
        </w:rPr>
        <w:t>analysis,</w:t>
      </w:r>
      <w:r>
        <w:rPr>
          <w:rFonts w:ascii="Times New Roman" w:hAnsi="Times New Roman" w:cs="Times New Roman"/>
          <w:sz w:val="24"/>
          <w:szCs w:val="24"/>
        </w:rPr>
        <w:t xml:space="preserve"> </w:t>
      </w:r>
      <w:r w:rsidR="00803920">
        <w:rPr>
          <w:rFonts w:ascii="Times New Roman" w:hAnsi="Times New Roman" w:cs="Times New Roman"/>
          <w:sz w:val="24"/>
          <w:szCs w:val="24"/>
        </w:rPr>
        <w:t xml:space="preserve">Figure </w:t>
      </w:r>
      <w:r w:rsidR="0065507B">
        <w:rPr>
          <w:rFonts w:ascii="Times New Roman" w:hAnsi="Times New Roman" w:cs="Times New Roman"/>
          <w:sz w:val="24"/>
          <w:szCs w:val="24"/>
        </w:rPr>
        <w:t>42</w:t>
      </w:r>
      <w:r>
        <w:rPr>
          <w:rFonts w:ascii="Times New Roman" w:hAnsi="Times New Roman" w:cs="Times New Roman"/>
          <w:sz w:val="24"/>
          <w:szCs w:val="24"/>
        </w:rPr>
        <w:t xml:space="preserve"> first show</w:t>
      </w:r>
      <w:r w:rsidR="00D87DEF">
        <w:rPr>
          <w:rFonts w:ascii="Times New Roman" w:hAnsi="Times New Roman" w:cs="Times New Roman"/>
          <w:sz w:val="24"/>
          <w:szCs w:val="24"/>
        </w:rPr>
        <w:t>s</w:t>
      </w:r>
      <w:r>
        <w:rPr>
          <w:rFonts w:ascii="Times New Roman" w:hAnsi="Times New Roman" w:cs="Times New Roman"/>
          <w:sz w:val="24"/>
          <w:szCs w:val="24"/>
        </w:rPr>
        <w:t xml:space="preserve"> a </w:t>
      </w:r>
      <w:r w:rsidR="00803920">
        <w:rPr>
          <w:rFonts w:ascii="Times New Roman" w:hAnsi="Times New Roman" w:cs="Times New Roman"/>
          <w:sz w:val="24"/>
          <w:szCs w:val="24"/>
        </w:rPr>
        <w:t xml:space="preserve">purely conceptual </w:t>
      </w:r>
      <w:r>
        <w:rPr>
          <w:rFonts w:ascii="Times New Roman" w:hAnsi="Times New Roman" w:cs="Times New Roman"/>
          <w:sz w:val="24"/>
          <w:szCs w:val="24"/>
        </w:rPr>
        <w:t>diagram without any arrows. Th</w:t>
      </w:r>
      <w:r w:rsidR="00D87DEF">
        <w:rPr>
          <w:rFonts w:ascii="Times New Roman" w:hAnsi="Times New Roman" w:cs="Times New Roman"/>
          <w:sz w:val="24"/>
          <w:szCs w:val="24"/>
        </w:rPr>
        <w:t>e</w:t>
      </w:r>
      <w:r>
        <w:rPr>
          <w:rFonts w:ascii="Times New Roman" w:hAnsi="Times New Roman" w:cs="Times New Roman"/>
          <w:sz w:val="24"/>
          <w:szCs w:val="24"/>
        </w:rPr>
        <w:t xml:space="preserve"> diagram simply places the studied variables in their temporal sequence, ordered from more </w:t>
      </w:r>
      <w:proofErr w:type="gramStart"/>
      <w:r>
        <w:rPr>
          <w:rFonts w:ascii="Times New Roman" w:hAnsi="Times New Roman" w:cs="Times New Roman"/>
          <w:sz w:val="24"/>
          <w:szCs w:val="24"/>
        </w:rPr>
        <w:t>backward-reaching</w:t>
      </w:r>
      <w:proofErr w:type="gramEnd"/>
      <w:r>
        <w:rPr>
          <w:rFonts w:ascii="Times New Roman" w:hAnsi="Times New Roman" w:cs="Times New Roman"/>
          <w:sz w:val="24"/>
          <w:szCs w:val="24"/>
        </w:rPr>
        <w:t xml:space="preserve"> to more </w:t>
      </w:r>
      <w:r w:rsidR="00D87DEF">
        <w:rPr>
          <w:rFonts w:ascii="Times New Roman" w:hAnsi="Times New Roman" w:cs="Times New Roman"/>
          <w:sz w:val="24"/>
          <w:szCs w:val="24"/>
        </w:rPr>
        <w:t>recent</w:t>
      </w:r>
      <w:r>
        <w:rPr>
          <w:rFonts w:ascii="Times New Roman" w:hAnsi="Times New Roman" w:cs="Times New Roman"/>
          <w:sz w:val="24"/>
          <w:szCs w:val="24"/>
        </w:rPr>
        <w:t>, from the top to the bottom.</w:t>
      </w:r>
      <w:r w:rsidR="00562129">
        <w:rPr>
          <w:rFonts w:ascii="Times New Roman" w:hAnsi="Times New Roman" w:cs="Times New Roman"/>
          <w:sz w:val="24"/>
          <w:szCs w:val="24"/>
        </w:rPr>
        <w:t xml:space="preserve"> Figure 42</w:t>
      </w:r>
      <w:r w:rsidR="00733FBE">
        <w:rPr>
          <w:rFonts w:ascii="Times New Roman" w:hAnsi="Times New Roman" w:cs="Times New Roman"/>
          <w:sz w:val="24"/>
          <w:szCs w:val="24"/>
        </w:rPr>
        <w:t xml:space="preserve"> also highlights in orange those six of our 17 input variables that are located</w:t>
      </w:r>
      <w:r w:rsidR="00AF581F">
        <w:rPr>
          <w:rFonts w:ascii="Times New Roman" w:hAnsi="Times New Roman" w:cs="Times New Roman"/>
          <w:sz w:val="24"/>
          <w:szCs w:val="24"/>
        </w:rPr>
        <w:t xml:space="preserve"> on the path sequence from which we will see that it leads all the way through to human </w:t>
      </w:r>
      <w:r w:rsidR="00AF581F">
        <w:rPr>
          <w:rFonts w:ascii="Times New Roman" w:hAnsi="Times New Roman" w:cs="Times New Roman"/>
          <w:sz w:val="24"/>
          <w:szCs w:val="24"/>
        </w:rPr>
        <w:lastRenderedPageBreak/>
        <w:t xml:space="preserve">empowerment today. The eleven grey marked variables, by contrast, represent deadends that do not end up in human empowerment, as we will see. </w:t>
      </w:r>
    </w:p>
    <w:p w14:paraId="2CDC5D08" w14:textId="77777777" w:rsidR="00D87DEF" w:rsidRDefault="00D87DEF" w:rsidP="00803920">
      <w:pPr>
        <w:spacing w:after="0" w:line="360" w:lineRule="auto"/>
        <w:ind w:firstLine="567"/>
        <w:jc w:val="both"/>
        <w:rPr>
          <w:rFonts w:ascii="Times New Roman" w:hAnsi="Times New Roman" w:cs="Times New Roman"/>
          <w:sz w:val="24"/>
          <w:szCs w:val="24"/>
        </w:rPr>
      </w:pPr>
    </w:p>
    <w:p w14:paraId="1CE9C590" w14:textId="1D70B5F5" w:rsidR="00D87DEF" w:rsidRPr="00562129" w:rsidRDefault="00803920" w:rsidP="00803920">
      <w:pPr>
        <w:spacing w:after="0" w:line="360" w:lineRule="auto"/>
        <w:ind w:firstLine="567"/>
        <w:jc w:val="both"/>
        <w:rPr>
          <w:rFonts w:ascii="Times New Roman" w:hAnsi="Times New Roman" w:cs="Times New Roman"/>
          <w:b/>
          <w:sz w:val="24"/>
          <w:szCs w:val="24"/>
        </w:rPr>
      </w:pPr>
      <w:r w:rsidRPr="00562129">
        <w:rPr>
          <w:rFonts w:ascii="Times New Roman" w:hAnsi="Times New Roman" w:cs="Times New Roman"/>
          <w:b/>
          <w:sz w:val="24"/>
          <w:szCs w:val="24"/>
        </w:rPr>
        <w:t>[</w:t>
      </w:r>
      <w:r w:rsidR="00D35E8F" w:rsidRPr="00562129">
        <w:rPr>
          <w:rFonts w:ascii="Times New Roman" w:hAnsi="Times New Roman" w:cs="Times New Roman"/>
          <w:b/>
          <w:sz w:val="24"/>
          <w:szCs w:val="24"/>
        </w:rPr>
        <w:t xml:space="preserve">Figure </w:t>
      </w:r>
      <w:r w:rsidR="00562129" w:rsidRPr="00562129">
        <w:rPr>
          <w:rFonts w:ascii="Times New Roman" w:hAnsi="Times New Roman" w:cs="Times New Roman"/>
          <w:b/>
          <w:sz w:val="24"/>
          <w:szCs w:val="24"/>
        </w:rPr>
        <w:t>42 about here</w:t>
      </w:r>
      <w:r w:rsidRPr="00562129">
        <w:rPr>
          <w:rFonts w:ascii="Times New Roman" w:hAnsi="Times New Roman" w:cs="Times New Roman"/>
          <w:b/>
          <w:sz w:val="24"/>
          <w:szCs w:val="24"/>
        </w:rPr>
        <w:t>]</w:t>
      </w:r>
    </w:p>
    <w:p w14:paraId="4F4CEDFE" w14:textId="77777777" w:rsidR="00D87DEF" w:rsidRDefault="00D87DEF" w:rsidP="00803920">
      <w:pPr>
        <w:spacing w:after="0" w:line="360" w:lineRule="auto"/>
        <w:ind w:firstLine="567"/>
        <w:jc w:val="both"/>
        <w:rPr>
          <w:rFonts w:ascii="Times New Roman" w:hAnsi="Times New Roman" w:cs="Times New Roman"/>
          <w:sz w:val="24"/>
          <w:szCs w:val="24"/>
        </w:rPr>
      </w:pPr>
    </w:p>
    <w:p w14:paraId="55530A74" w14:textId="660F0083" w:rsidR="00115387" w:rsidRDefault="00BB718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Next</w:t>
      </w:r>
      <w:r w:rsidR="00FB1826">
        <w:rPr>
          <w:rFonts w:ascii="Times New Roman" w:hAnsi="Times New Roman" w:cs="Times New Roman"/>
          <w:sz w:val="24"/>
          <w:szCs w:val="24"/>
        </w:rPr>
        <w:t xml:space="preserve">, </w:t>
      </w:r>
      <w:r w:rsidR="001F0EA9">
        <w:rPr>
          <w:rFonts w:ascii="Times New Roman" w:hAnsi="Times New Roman" w:cs="Times New Roman"/>
          <w:sz w:val="24"/>
          <w:szCs w:val="24"/>
        </w:rPr>
        <w:t xml:space="preserve">Figure </w:t>
      </w:r>
      <w:r w:rsidR="00562129">
        <w:rPr>
          <w:rFonts w:ascii="Times New Roman" w:hAnsi="Times New Roman" w:cs="Times New Roman"/>
          <w:sz w:val="24"/>
          <w:szCs w:val="24"/>
        </w:rPr>
        <w:t>43</w:t>
      </w:r>
      <w:r w:rsidR="00D87DEF">
        <w:rPr>
          <w:rFonts w:ascii="Times New Roman" w:hAnsi="Times New Roman" w:cs="Times New Roman"/>
          <w:sz w:val="24"/>
          <w:szCs w:val="24"/>
        </w:rPr>
        <w:t xml:space="preserve"> shows the same diagram again but now with all significant </w:t>
      </w:r>
      <w:r w:rsidR="008F4497">
        <w:rPr>
          <w:rFonts w:ascii="Times New Roman" w:hAnsi="Times New Roman" w:cs="Times New Roman"/>
          <w:sz w:val="24"/>
          <w:szCs w:val="24"/>
        </w:rPr>
        <w:t>influences</w:t>
      </w:r>
      <w:r w:rsidR="00D87DEF">
        <w:rPr>
          <w:rFonts w:ascii="Times New Roman" w:hAnsi="Times New Roman" w:cs="Times New Roman"/>
          <w:sz w:val="24"/>
          <w:szCs w:val="24"/>
        </w:rPr>
        <w:t xml:space="preserve"> </w:t>
      </w:r>
      <w:r w:rsidR="008F4497">
        <w:rPr>
          <w:rFonts w:ascii="Times New Roman" w:hAnsi="Times New Roman" w:cs="Times New Roman"/>
          <w:sz w:val="24"/>
          <w:szCs w:val="24"/>
        </w:rPr>
        <w:t xml:space="preserve">that </w:t>
      </w:r>
      <w:r w:rsidR="00115387">
        <w:rPr>
          <w:rFonts w:ascii="Times New Roman" w:hAnsi="Times New Roman" w:cs="Times New Roman"/>
          <w:sz w:val="24"/>
          <w:szCs w:val="24"/>
        </w:rPr>
        <w:t>we could establish empirically</w:t>
      </w:r>
      <w:r w:rsidR="008F4497">
        <w:rPr>
          <w:rFonts w:ascii="Times New Roman" w:hAnsi="Times New Roman" w:cs="Times New Roman"/>
          <w:sz w:val="24"/>
          <w:szCs w:val="24"/>
        </w:rPr>
        <w:t xml:space="preserve">. </w:t>
      </w:r>
      <w:r w:rsidR="00D35E8F">
        <w:rPr>
          <w:rFonts w:ascii="Times New Roman" w:hAnsi="Times New Roman" w:cs="Times New Roman"/>
          <w:sz w:val="24"/>
          <w:szCs w:val="24"/>
        </w:rPr>
        <w:t xml:space="preserve">Thus, Figure </w:t>
      </w:r>
      <w:r w:rsidR="00562129">
        <w:rPr>
          <w:rFonts w:ascii="Times New Roman" w:hAnsi="Times New Roman" w:cs="Times New Roman"/>
          <w:sz w:val="24"/>
          <w:szCs w:val="24"/>
        </w:rPr>
        <w:t>43</w:t>
      </w:r>
      <w:r w:rsidR="008F4497">
        <w:rPr>
          <w:rFonts w:ascii="Times New Roman" w:hAnsi="Times New Roman" w:cs="Times New Roman"/>
          <w:sz w:val="24"/>
          <w:szCs w:val="24"/>
        </w:rPr>
        <w:t xml:space="preserve"> is the result of a host of multiple regressions, each conducted with stepwise elimination, such that a variable located at a certain layer</w:t>
      </w:r>
      <w:r w:rsidR="007D313F">
        <w:rPr>
          <w:rFonts w:ascii="Times New Roman" w:hAnsi="Times New Roman" w:cs="Times New Roman"/>
          <w:sz w:val="24"/>
          <w:szCs w:val="24"/>
        </w:rPr>
        <w:t xml:space="preserve"> of time is always regressed simultaneously on all previously layered variables. </w:t>
      </w:r>
      <w:r w:rsidR="004919A6">
        <w:rPr>
          <w:rFonts w:ascii="Times New Roman" w:hAnsi="Times New Roman" w:cs="Times New Roman"/>
          <w:sz w:val="24"/>
          <w:szCs w:val="24"/>
        </w:rPr>
        <w:t>This makes it p</w:t>
      </w:r>
      <w:r w:rsidR="0086769E">
        <w:rPr>
          <w:rFonts w:ascii="Times New Roman" w:hAnsi="Times New Roman" w:cs="Times New Roman"/>
          <w:sz w:val="24"/>
          <w:szCs w:val="24"/>
        </w:rPr>
        <w:t>ossible to find a maximum of 130</w:t>
      </w:r>
      <w:r w:rsidR="004919A6">
        <w:rPr>
          <w:rFonts w:ascii="Times New Roman" w:hAnsi="Times New Roman" w:cs="Times New Roman"/>
          <w:sz w:val="24"/>
          <w:szCs w:val="24"/>
        </w:rPr>
        <w:t xml:space="preserve"> significant influences from previou</w:t>
      </w:r>
      <w:r w:rsidR="00B47D42">
        <w:rPr>
          <w:rFonts w:ascii="Times New Roman" w:hAnsi="Times New Roman" w:cs="Times New Roman"/>
          <w:sz w:val="24"/>
          <w:szCs w:val="24"/>
        </w:rPr>
        <w:t>s to subsequent layers of time.</w:t>
      </w:r>
    </w:p>
    <w:p w14:paraId="21D96364" w14:textId="77777777" w:rsidR="00AF581F" w:rsidRDefault="00AF581F" w:rsidP="00AF581F">
      <w:pPr>
        <w:spacing w:after="0" w:line="360" w:lineRule="auto"/>
        <w:ind w:firstLine="567"/>
        <w:jc w:val="both"/>
        <w:rPr>
          <w:rFonts w:ascii="Times New Roman" w:hAnsi="Times New Roman" w:cs="Times New Roman"/>
          <w:sz w:val="24"/>
          <w:szCs w:val="24"/>
        </w:rPr>
      </w:pPr>
    </w:p>
    <w:p w14:paraId="2BC6A575" w14:textId="692908D3" w:rsidR="00AF581F" w:rsidRPr="00562129" w:rsidRDefault="00AF581F" w:rsidP="00AF581F">
      <w:pPr>
        <w:spacing w:after="0" w:line="360" w:lineRule="auto"/>
        <w:ind w:firstLine="567"/>
        <w:jc w:val="both"/>
        <w:rPr>
          <w:rFonts w:ascii="Times New Roman" w:hAnsi="Times New Roman" w:cs="Times New Roman"/>
          <w:b/>
          <w:sz w:val="24"/>
          <w:szCs w:val="24"/>
        </w:rPr>
      </w:pPr>
      <w:r w:rsidRPr="00562129">
        <w:rPr>
          <w:rFonts w:ascii="Times New Roman" w:hAnsi="Times New Roman" w:cs="Times New Roman"/>
          <w:b/>
          <w:sz w:val="24"/>
          <w:szCs w:val="24"/>
        </w:rPr>
        <w:t xml:space="preserve">[Figure </w:t>
      </w:r>
      <w:r w:rsidR="00562129" w:rsidRPr="00562129">
        <w:rPr>
          <w:rFonts w:ascii="Times New Roman" w:hAnsi="Times New Roman" w:cs="Times New Roman"/>
          <w:b/>
          <w:sz w:val="24"/>
          <w:szCs w:val="24"/>
        </w:rPr>
        <w:t>43 about here</w:t>
      </w:r>
      <w:r w:rsidRPr="00562129">
        <w:rPr>
          <w:rFonts w:ascii="Times New Roman" w:hAnsi="Times New Roman" w:cs="Times New Roman"/>
          <w:b/>
          <w:sz w:val="24"/>
          <w:szCs w:val="24"/>
        </w:rPr>
        <w:t>]</w:t>
      </w:r>
    </w:p>
    <w:p w14:paraId="5C7223EF" w14:textId="77777777" w:rsidR="00AF581F" w:rsidRDefault="00AF581F" w:rsidP="00803920">
      <w:pPr>
        <w:spacing w:after="0" w:line="360" w:lineRule="auto"/>
        <w:ind w:firstLine="567"/>
        <w:jc w:val="both"/>
        <w:rPr>
          <w:rFonts w:ascii="Times New Roman" w:hAnsi="Times New Roman" w:cs="Times New Roman"/>
          <w:sz w:val="24"/>
          <w:szCs w:val="24"/>
        </w:rPr>
      </w:pPr>
    </w:p>
    <w:p w14:paraId="6DC4F488" w14:textId="2DBC74FA" w:rsidR="00D87DEF" w:rsidRDefault="00D0500F"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Of</w:t>
      </w:r>
      <w:r w:rsidR="00B47D42">
        <w:rPr>
          <w:rFonts w:ascii="Times New Roman" w:hAnsi="Times New Roman" w:cs="Times New Roman"/>
          <w:sz w:val="24"/>
          <w:szCs w:val="24"/>
        </w:rPr>
        <w:t xml:space="preserve"> the 130</w:t>
      </w:r>
      <w:r w:rsidR="007D313F">
        <w:rPr>
          <w:rFonts w:ascii="Times New Roman" w:hAnsi="Times New Roman" w:cs="Times New Roman"/>
          <w:sz w:val="24"/>
          <w:szCs w:val="24"/>
        </w:rPr>
        <w:t xml:space="preserve"> possible </w:t>
      </w:r>
      <w:r w:rsidR="0019445C">
        <w:rPr>
          <w:rFonts w:ascii="Times New Roman" w:hAnsi="Times New Roman" w:cs="Times New Roman"/>
          <w:sz w:val="24"/>
          <w:szCs w:val="24"/>
        </w:rPr>
        <w:t>influences</w:t>
      </w:r>
      <w:r w:rsidR="00B47D42">
        <w:rPr>
          <w:rFonts w:ascii="Times New Roman" w:hAnsi="Times New Roman" w:cs="Times New Roman"/>
          <w:sz w:val="24"/>
          <w:szCs w:val="24"/>
        </w:rPr>
        <w:t>, only 31</w:t>
      </w:r>
      <w:r w:rsidR="007D313F">
        <w:rPr>
          <w:rFonts w:ascii="Times New Roman" w:hAnsi="Times New Roman" w:cs="Times New Roman"/>
          <w:sz w:val="24"/>
          <w:szCs w:val="24"/>
        </w:rPr>
        <w:t xml:space="preserve"> </w:t>
      </w:r>
      <w:r w:rsidR="0019445C">
        <w:rPr>
          <w:rFonts w:ascii="Times New Roman" w:hAnsi="Times New Roman" w:cs="Times New Roman"/>
          <w:sz w:val="24"/>
          <w:szCs w:val="24"/>
        </w:rPr>
        <w:t>influences</w:t>
      </w:r>
      <w:r w:rsidR="007D313F">
        <w:rPr>
          <w:rFonts w:ascii="Times New Roman" w:hAnsi="Times New Roman" w:cs="Times New Roman"/>
          <w:sz w:val="24"/>
          <w:szCs w:val="24"/>
        </w:rPr>
        <w:t xml:space="preserve"> prove significant </w:t>
      </w:r>
      <w:r w:rsidR="00C710B7">
        <w:rPr>
          <w:rFonts w:ascii="Times New Roman" w:hAnsi="Times New Roman" w:cs="Times New Roman"/>
          <w:sz w:val="24"/>
          <w:szCs w:val="24"/>
        </w:rPr>
        <w:t>throughout our multiple series of temporally ordered regressions</w:t>
      </w:r>
      <w:r w:rsidR="007D313F">
        <w:rPr>
          <w:rFonts w:ascii="Times New Roman" w:hAnsi="Times New Roman" w:cs="Times New Roman"/>
          <w:sz w:val="24"/>
          <w:szCs w:val="24"/>
        </w:rPr>
        <w:t>. This sounds like a</w:t>
      </w:r>
      <w:r w:rsidR="00562129">
        <w:rPr>
          <w:rFonts w:ascii="Times New Roman" w:hAnsi="Times New Roman" w:cs="Times New Roman"/>
          <w:sz w:val="24"/>
          <w:szCs w:val="24"/>
        </w:rPr>
        <w:t xml:space="preserve"> </w:t>
      </w:r>
      <w:r w:rsidR="00BB718C">
        <w:rPr>
          <w:rFonts w:ascii="Times New Roman" w:hAnsi="Times New Roman" w:cs="Times New Roman"/>
          <w:sz w:val="24"/>
          <w:szCs w:val="24"/>
        </w:rPr>
        <w:t>great reduction but as Figure 43</w:t>
      </w:r>
      <w:r w:rsidR="007D313F">
        <w:rPr>
          <w:rFonts w:ascii="Times New Roman" w:hAnsi="Times New Roman" w:cs="Times New Roman"/>
          <w:sz w:val="24"/>
          <w:szCs w:val="24"/>
        </w:rPr>
        <w:t xml:space="preserve"> shows, even th</w:t>
      </w:r>
      <w:r>
        <w:rPr>
          <w:rFonts w:ascii="Times New Roman" w:hAnsi="Times New Roman" w:cs="Times New Roman"/>
          <w:sz w:val="24"/>
          <w:szCs w:val="24"/>
        </w:rPr>
        <w:t>is</w:t>
      </w:r>
      <w:r w:rsidR="007D313F">
        <w:rPr>
          <w:rFonts w:ascii="Times New Roman" w:hAnsi="Times New Roman" w:cs="Times New Roman"/>
          <w:sz w:val="24"/>
          <w:szCs w:val="24"/>
        </w:rPr>
        <w:t xml:space="preserve"> reduced </w:t>
      </w:r>
      <w:r>
        <w:rPr>
          <w:rFonts w:ascii="Times New Roman" w:hAnsi="Times New Roman" w:cs="Times New Roman"/>
          <w:sz w:val="24"/>
          <w:szCs w:val="24"/>
        </w:rPr>
        <w:t>number</w:t>
      </w:r>
      <w:r w:rsidR="007D313F">
        <w:rPr>
          <w:rFonts w:ascii="Times New Roman" w:hAnsi="Times New Roman" w:cs="Times New Roman"/>
          <w:sz w:val="24"/>
          <w:szCs w:val="24"/>
        </w:rPr>
        <w:t xml:space="preserve"> of significant influences </w:t>
      </w:r>
      <w:r>
        <w:rPr>
          <w:rFonts w:ascii="Times New Roman" w:hAnsi="Times New Roman" w:cs="Times New Roman"/>
          <w:sz w:val="24"/>
          <w:szCs w:val="24"/>
        </w:rPr>
        <w:t>provides a</w:t>
      </w:r>
      <w:r w:rsidR="007D313F">
        <w:rPr>
          <w:rFonts w:ascii="Times New Roman" w:hAnsi="Times New Roman" w:cs="Times New Roman"/>
          <w:sz w:val="24"/>
          <w:szCs w:val="24"/>
        </w:rPr>
        <w:t xml:space="preserve"> complex</w:t>
      </w:r>
      <w:r>
        <w:rPr>
          <w:rFonts w:ascii="Times New Roman" w:hAnsi="Times New Roman" w:cs="Times New Roman"/>
          <w:sz w:val="24"/>
          <w:szCs w:val="24"/>
        </w:rPr>
        <w:t xml:space="preserve"> picture</w:t>
      </w:r>
      <w:r w:rsidR="007D313F">
        <w:rPr>
          <w:rFonts w:ascii="Times New Roman" w:hAnsi="Times New Roman" w:cs="Times New Roman"/>
          <w:sz w:val="24"/>
          <w:szCs w:val="24"/>
        </w:rPr>
        <w:t>. Representing this complexity is for once a helpful exercise because it reminds us to avoid over-simplistic explanations of history.</w:t>
      </w:r>
      <w:r w:rsidR="00B47D42">
        <w:rPr>
          <w:rFonts w:ascii="Times New Roman" w:hAnsi="Times New Roman" w:cs="Times New Roman"/>
          <w:sz w:val="24"/>
          <w:szCs w:val="24"/>
        </w:rPr>
        <w:t xml:space="preserve"> </w:t>
      </w:r>
      <w:r w:rsidR="00AF581F">
        <w:rPr>
          <w:rFonts w:ascii="Times New Roman" w:hAnsi="Times New Roman" w:cs="Times New Roman"/>
          <w:sz w:val="24"/>
          <w:szCs w:val="24"/>
        </w:rPr>
        <w:t>T</w:t>
      </w:r>
      <w:r w:rsidR="00B47D42">
        <w:rPr>
          <w:rFonts w:ascii="Times New Roman" w:hAnsi="Times New Roman" w:cs="Times New Roman"/>
          <w:sz w:val="24"/>
          <w:szCs w:val="24"/>
        </w:rPr>
        <w:t xml:space="preserve">o </w:t>
      </w:r>
      <w:r w:rsidR="00AF581F">
        <w:rPr>
          <w:rFonts w:ascii="Times New Roman" w:hAnsi="Times New Roman" w:cs="Times New Roman"/>
          <w:sz w:val="24"/>
          <w:szCs w:val="24"/>
        </w:rPr>
        <w:t>demonstrate the CW-condition's outstanding importance as the original sourc</w:t>
      </w:r>
      <w:r w:rsidR="00562129">
        <w:rPr>
          <w:rFonts w:ascii="Times New Roman" w:hAnsi="Times New Roman" w:cs="Times New Roman"/>
          <w:sz w:val="24"/>
          <w:szCs w:val="24"/>
        </w:rPr>
        <w:t>e of</w:t>
      </w:r>
      <w:r w:rsidR="00BB718C">
        <w:rPr>
          <w:rFonts w:ascii="Times New Roman" w:hAnsi="Times New Roman" w:cs="Times New Roman"/>
          <w:sz w:val="24"/>
          <w:szCs w:val="24"/>
        </w:rPr>
        <w:t xml:space="preserve"> human empowerment, Figure 43</w:t>
      </w:r>
      <w:r w:rsidR="00AF581F">
        <w:rPr>
          <w:rFonts w:ascii="Times New Roman" w:hAnsi="Times New Roman" w:cs="Times New Roman"/>
          <w:sz w:val="24"/>
          <w:szCs w:val="24"/>
        </w:rPr>
        <w:t xml:space="preserve"> highlights in orange</w:t>
      </w:r>
      <w:r w:rsidR="000D64A4">
        <w:rPr>
          <w:rFonts w:ascii="Times New Roman" w:hAnsi="Times New Roman" w:cs="Times New Roman"/>
          <w:sz w:val="24"/>
          <w:szCs w:val="24"/>
        </w:rPr>
        <w:t xml:space="preserve"> the 26</w:t>
      </w:r>
      <w:r w:rsidR="00B47D42">
        <w:rPr>
          <w:rFonts w:ascii="Times New Roman" w:hAnsi="Times New Roman" w:cs="Times New Roman"/>
          <w:sz w:val="24"/>
          <w:szCs w:val="24"/>
        </w:rPr>
        <w:t xml:space="preserve"> </w:t>
      </w:r>
      <w:r w:rsidR="000D64A4">
        <w:rPr>
          <w:rFonts w:ascii="Times New Roman" w:hAnsi="Times New Roman" w:cs="Times New Roman"/>
          <w:sz w:val="24"/>
          <w:szCs w:val="24"/>
        </w:rPr>
        <w:t xml:space="preserve">of the 31 </w:t>
      </w:r>
      <w:r w:rsidR="00B47D42">
        <w:rPr>
          <w:rFonts w:ascii="Times New Roman" w:hAnsi="Times New Roman" w:cs="Times New Roman"/>
          <w:sz w:val="24"/>
          <w:szCs w:val="24"/>
        </w:rPr>
        <w:t>pathways originating in the CW-condition</w:t>
      </w:r>
      <w:r w:rsidR="000D64A4">
        <w:rPr>
          <w:rFonts w:ascii="Times New Roman" w:hAnsi="Times New Roman" w:cs="Times New Roman"/>
          <w:sz w:val="24"/>
          <w:szCs w:val="24"/>
        </w:rPr>
        <w:t>. The five</w:t>
      </w:r>
      <w:r w:rsidR="00B47D42">
        <w:rPr>
          <w:rFonts w:ascii="Times New Roman" w:hAnsi="Times New Roman" w:cs="Times New Roman"/>
          <w:sz w:val="24"/>
          <w:szCs w:val="24"/>
        </w:rPr>
        <w:t xml:space="preserve"> pathways that do not relate back to the CW-condition are shown in grey.</w:t>
      </w:r>
      <w:r w:rsidR="00733FBE">
        <w:rPr>
          <w:rFonts w:ascii="Times New Roman" w:hAnsi="Times New Roman" w:cs="Times New Roman"/>
          <w:sz w:val="24"/>
          <w:szCs w:val="24"/>
        </w:rPr>
        <w:t xml:space="preserve"> Noticing the overwhelming majority of orange arrows </w:t>
      </w:r>
      <w:r w:rsidR="005227A1">
        <w:rPr>
          <w:rFonts w:ascii="Times New Roman" w:hAnsi="Times New Roman" w:cs="Times New Roman"/>
          <w:sz w:val="24"/>
          <w:szCs w:val="24"/>
        </w:rPr>
        <w:t xml:space="preserve">in Figure </w:t>
      </w:r>
      <w:r w:rsidR="00562129">
        <w:rPr>
          <w:rFonts w:ascii="Times New Roman" w:hAnsi="Times New Roman" w:cs="Times New Roman"/>
          <w:sz w:val="24"/>
          <w:szCs w:val="24"/>
        </w:rPr>
        <w:t>4</w:t>
      </w:r>
      <w:r w:rsidR="00BB718C">
        <w:rPr>
          <w:rFonts w:ascii="Times New Roman" w:hAnsi="Times New Roman" w:cs="Times New Roman"/>
          <w:sz w:val="24"/>
          <w:szCs w:val="24"/>
        </w:rPr>
        <w:t>3</w:t>
      </w:r>
      <w:r w:rsidR="005227A1">
        <w:rPr>
          <w:rFonts w:ascii="Times New Roman" w:hAnsi="Times New Roman" w:cs="Times New Roman"/>
          <w:sz w:val="24"/>
          <w:szCs w:val="24"/>
        </w:rPr>
        <w:t xml:space="preserve"> </w:t>
      </w:r>
      <w:r w:rsidR="00733FBE">
        <w:rPr>
          <w:rFonts w:ascii="Times New Roman" w:hAnsi="Times New Roman" w:cs="Times New Roman"/>
          <w:sz w:val="24"/>
          <w:szCs w:val="24"/>
        </w:rPr>
        <w:t>already reveals something very significant: all of our twenty variables</w:t>
      </w:r>
      <w:r w:rsidR="00562129">
        <w:rPr>
          <w:rFonts w:ascii="Times New Roman" w:hAnsi="Times New Roman" w:cs="Times New Roman"/>
          <w:sz w:val="24"/>
          <w:szCs w:val="24"/>
        </w:rPr>
        <w:t xml:space="preserve"> – </w:t>
      </w:r>
      <w:r w:rsidR="00733FBE">
        <w:rPr>
          <w:rFonts w:ascii="Times New Roman" w:hAnsi="Times New Roman" w:cs="Times New Roman"/>
          <w:sz w:val="24"/>
          <w:szCs w:val="24"/>
        </w:rPr>
        <w:t>except the agrarian</w:t>
      </w:r>
      <w:r w:rsidR="00DD38E3">
        <w:rPr>
          <w:rFonts w:ascii="Times New Roman" w:hAnsi="Times New Roman" w:cs="Times New Roman"/>
          <w:sz w:val="24"/>
          <w:szCs w:val="24"/>
        </w:rPr>
        <w:t xml:space="preserve"> potential, irrigation yield</w:t>
      </w:r>
      <w:r w:rsidR="00733FBE">
        <w:rPr>
          <w:rFonts w:ascii="Times New Roman" w:hAnsi="Times New Roman" w:cs="Times New Roman"/>
          <w:sz w:val="24"/>
          <w:szCs w:val="24"/>
        </w:rPr>
        <w:t xml:space="preserve"> and population density around 1500 CE</w:t>
      </w:r>
      <w:r w:rsidR="00562129">
        <w:rPr>
          <w:rFonts w:ascii="Times New Roman" w:hAnsi="Times New Roman" w:cs="Times New Roman"/>
          <w:sz w:val="24"/>
          <w:szCs w:val="24"/>
        </w:rPr>
        <w:t xml:space="preserve"> – </w:t>
      </w:r>
      <w:r w:rsidR="00733FBE">
        <w:rPr>
          <w:rFonts w:ascii="Times New Roman" w:hAnsi="Times New Roman" w:cs="Times New Roman"/>
          <w:sz w:val="24"/>
          <w:szCs w:val="24"/>
        </w:rPr>
        <w:t>are in one way or the other related to the CW-condition.</w:t>
      </w:r>
    </w:p>
    <w:p w14:paraId="2C918305" w14:textId="5E597505" w:rsidR="007C7F61" w:rsidRDefault="00C710B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40609D">
        <w:rPr>
          <w:rFonts w:ascii="Times New Roman" w:hAnsi="Times New Roman" w:cs="Times New Roman"/>
          <w:sz w:val="24"/>
          <w:szCs w:val="24"/>
        </w:rPr>
        <w:t xml:space="preserve">n spite of our appreciation of the real world’s complexity, we wish to sort </w:t>
      </w:r>
      <w:r w:rsidR="00B754F3">
        <w:rPr>
          <w:rFonts w:ascii="Times New Roman" w:hAnsi="Times New Roman" w:cs="Times New Roman"/>
          <w:sz w:val="24"/>
          <w:szCs w:val="24"/>
        </w:rPr>
        <w:t>out</w:t>
      </w:r>
      <w:r w:rsidR="0040609D">
        <w:rPr>
          <w:rFonts w:ascii="Times New Roman" w:hAnsi="Times New Roman" w:cs="Times New Roman"/>
          <w:sz w:val="24"/>
          <w:szCs w:val="24"/>
        </w:rPr>
        <w:t xml:space="preserve"> the less from the more relevant influences</w:t>
      </w:r>
      <w:r w:rsidR="00D0500F">
        <w:rPr>
          <w:rFonts w:ascii="Times New Roman" w:hAnsi="Times New Roman" w:cs="Times New Roman"/>
          <w:sz w:val="24"/>
          <w:szCs w:val="24"/>
        </w:rPr>
        <w:t>.</w:t>
      </w:r>
      <w:r w:rsidR="00562129">
        <w:rPr>
          <w:rFonts w:ascii="Times New Roman" w:hAnsi="Times New Roman" w:cs="Times New Roman"/>
          <w:sz w:val="24"/>
          <w:szCs w:val="24"/>
        </w:rPr>
        <w:t xml:space="preserve"> Thus, Figure 4</w:t>
      </w:r>
      <w:r w:rsidR="00BB718C">
        <w:rPr>
          <w:rFonts w:ascii="Times New Roman" w:hAnsi="Times New Roman" w:cs="Times New Roman"/>
          <w:sz w:val="24"/>
          <w:szCs w:val="24"/>
        </w:rPr>
        <w:t>4</w:t>
      </w:r>
      <w:r w:rsidR="0040609D">
        <w:rPr>
          <w:rFonts w:ascii="Times New Roman" w:hAnsi="Times New Roman" w:cs="Times New Roman"/>
          <w:sz w:val="24"/>
          <w:szCs w:val="24"/>
        </w:rPr>
        <w:t xml:space="preserve"> </w:t>
      </w:r>
      <w:r w:rsidR="000D64A4">
        <w:rPr>
          <w:rFonts w:ascii="Times New Roman" w:hAnsi="Times New Roman" w:cs="Times New Roman"/>
          <w:sz w:val="24"/>
          <w:szCs w:val="24"/>
        </w:rPr>
        <w:t>blinds out all pathways that lead into a d</w:t>
      </w:r>
      <w:r w:rsidR="00562129">
        <w:rPr>
          <w:rFonts w:ascii="Times New Roman" w:hAnsi="Times New Roman" w:cs="Times New Roman"/>
          <w:sz w:val="24"/>
          <w:szCs w:val="24"/>
        </w:rPr>
        <w:t>e</w:t>
      </w:r>
      <w:r w:rsidR="00BB718C">
        <w:rPr>
          <w:rFonts w:ascii="Times New Roman" w:hAnsi="Times New Roman" w:cs="Times New Roman"/>
          <w:sz w:val="24"/>
          <w:szCs w:val="24"/>
        </w:rPr>
        <w:t>adend. In other words, Figure 44</w:t>
      </w:r>
      <w:r w:rsidR="000D64A4">
        <w:rPr>
          <w:rFonts w:ascii="Times New Roman" w:hAnsi="Times New Roman" w:cs="Times New Roman"/>
          <w:sz w:val="24"/>
          <w:szCs w:val="24"/>
        </w:rPr>
        <w:t xml:space="preserve"> only shows those </w:t>
      </w:r>
      <w:r w:rsidR="005227A1">
        <w:rPr>
          <w:rFonts w:ascii="Times New Roman" w:hAnsi="Times New Roman" w:cs="Times New Roman"/>
          <w:sz w:val="24"/>
          <w:szCs w:val="24"/>
        </w:rPr>
        <w:t xml:space="preserve">eleven of </w:t>
      </w:r>
      <w:r w:rsidR="00AF581F">
        <w:rPr>
          <w:rFonts w:ascii="Times New Roman" w:hAnsi="Times New Roman" w:cs="Times New Roman"/>
          <w:sz w:val="24"/>
          <w:szCs w:val="24"/>
        </w:rPr>
        <w:t xml:space="preserve">the 31 significant </w:t>
      </w:r>
      <w:r w:rsidR="000D64A4">
        <w:rPr>
          <w:rFonts w:ascii="Times New Roman" w:hAnsi="Times New Roman" w:cs="Times New Roman"/>
          <w:sz w:val="24"/>
          <w:szCs w:val="24"/>
        </w:rPr>
        <w:t xml:space="preserve">pathways that follow through all the way to our ultimate outcome variable, which is human empowerment in the 2000s. </w:t>
      </w:r>
      <w:r w:rsidR="0040609D">
        <w:rPr>
          <w:rFonts w:ascii="Times New Roman" w:hAnsi="Times New Roman" w:cs="Times New Roman"/>
          <w:sz w:val="24"/>
          <w:szCs w:val="24"/>
        </w:rPr>
        <w:t xml:space="preserve">Now, we get a clearer sense of </w:t>
      </w:r>
      <w:r w:rsidR="00AF581F">
        <w:rPr>
          <w:rFonts w:ascii="Times New Roman" w:hAnsi="Times New Roman" w:cs="Times New Roman"/>
          <w:sz w:val="24"/>
          <w:szCs w:val="24"/>
        </w:rPr>
        <w:t xml:space="preserve">the "masterpath" </w:t>
      </w:r>
      <w:r w:rsidR="00AC6FEE">
        <w:rPr>
          <w:rFonts w:ascii="Times New Roman" w:hAnsi="Times New Roman" w:cs="Times New Roman"/>
          <w:sz w:val="24"/>
          <w:szCs w:val="24"/>
        </w:rPr>
        <w:t xml:space="preserve">spanning the entire sequence </w:t>
      </w:r>
      <w:r w:rsidR="0019437F">
        <w:rPr>
          <w:rFonts w:ascii="Times New Roman" w:hAnsi="Times New Roman" w:cs="Times New Roman"/>
          <w:sz w:val="24"/>
          <w:szCs w:val="24"/>
        </w:rPr>
        <w:t>between our original source, t</w:t>
      </w:r>
      <w:r w:rsidR="00AC6FEE">
        <w:rPr>
          <w:rFonts w:ascii="Times New Roman" w:hAnsi="Times New Roman" w:cs="Times New Roman"/>
          <w:sz w:val="24"/>
          <w:szCs w:val="24"/>
        </w:rPr>
        <w:t xml:space="preserve">he CW-condition, </w:t>
      </w:r>
      <w:r w:rsidR="0019437F">
        <w:rPr>
          <w:rFonts w:ascii="Times New Roman" w:hAnsi="Times New Roman" w:cs="Times New Roman"/>
          <w:sz w:val="24"/>
          <w:szCs w:val="24"/>
        </w:rPr>
        <w:t>and</w:t>
      </w:r>
      <w:r w:rsidR="00AC6FEE">
        <w:rPr>
          <w:rFonts w:ascii="Times New Roman" w:hAnsi="Times New Roman" w:cs="Times New Roman"/>
          <w:sz w:val="24"/>
          <w:szCs w:val="24"/>
        </w:rPr>
        <w:t xml:space="preserve"> our final outcome, human empowerment. </w:t>
      </w:r>
      <w:r w:rsidR="0019437F">
        <w:rPr>
          <w:rFonts w:ascii="Times New Roman" w:hAnsi="Times New Roman" w:cs="Times New Roman"/>
          <w:sz w:val="24"/>
          <w:szCs w:val="24"/>
        </w:rPr>
        <w:t xml:space="preserve">Between origin and outcome, there are only four stations in a sequence order reaching from </w:t>
      </w:r>
      <w:r w:rsidR="00DD38E3">
        <w:rPr>
          <w:rFonts w:ascii="Times New Roman" w:hAnsi="Times New Roman" w:cs="Times New Roman"/>
          <w:sz w:val="24"/>
          <w:szCs w:val="24"/>
        </w:rPr>
        <w:t xml:space="preserve">lactose </w:t>
      </w:r>
      <w:r w:rsidR="00DD38E3">
        <w:rPr>
          <w:rFonts w:ascii="Times New Roman" w:hAnsi="Times New Roman" w:cs="Times New Roman"/>
          <w:sz w:val="24"/>
          <w:szCs w:val="24"/>
        </w:rPr>
        <w:lastRenderedPageBreak/>
        <w:t>tolerance</w:t>
      </w:r>
      <w:r w:rsidR="007C7F61">
        <w:rPr>
          <w:rFonts w:ascii="Times New Roman" w:hAnsi="Times New Roman" w:cs="Times New Roman"/>
          <w:sz w:val="24"/>
          <w:szCs w:val="24"/>
        </w:rPr>
        <w:t xml:space="preserve"> to linguistic agency to </w:t>
      </w:r>
      <w:r w:rsidR="00DD38E3">
        <w:rPr>
          <w:rFonts w:ascii="Times New Roman" w:hAnsi="Times New Roman" w:cs="Times New Roman"/>
          <w:sz w:val="24"/>
          <w:szCs w:val="24"/>
        </w:rPr>
        <w:t>female</w:t>
      </w:r>
      <w:r w:rsidR="007C7F61">
        <w:rPr>
          <w:rFonts w:ascii="Times New Roman" w:hAnsi="Times New Roman" w:cs="Times New Roman"/>
          <w:sz w:val="24"/>
          <w:szCs w:val="24"/>
        </w:rPr>
        <w:t xml:space="preserve"> autonomy and encultured individualism to </w:t>
      </w:r>
      <w:r w:rsidR="00DD38E3">
        <w:rPr>
          <w:rFonts w:ascii="Times New Roman" w:hAnsi="Times New Roman" w:cs="Times New Roman"/>
          <w:sz w:val="24"/>
          <w:szCs w:val="24"/>
        </w:rPr>
        <w:t>human capital</w:t>
      </w:r>
      <w:r w:rsidR="007C7F61">
        <w:rPr>
          <w:rFonts w:ascii="Times New Roman" w:hAnsi="Times New Roman" w:cs="Times New Roman"/>
          <w:sz w:val="24"/>
          <w:szCs w:val="24"/>
        </w:rPr>
        <w:t>.</w:t>
      </w:r>
    </w:p>
    <w:p w14:paraId="1764672B" w14:textId="77777777" w:rsidR="007C7F61" w:rsidRDefault="007C7F61" w:rsidP="00803920">
      <w:pPr>
        <w:spacing w:after="0" w:line="360" w:lineRule="auto"/>
        <w:ind w:firstLine="567"/>
        <w:jc w:val="both"/>
        <w:rPr>
          <w:rFonts w:ascii="Times New Roman" w:hAnsi="Times New Roman" w:cs="Times New Roman"/>
          <w:sz w:val="24"/>
          <w:szCs w:val="24"/>
        </w:rPr>
      </w:pPr>
    </w:p>
    <w:p w14:paraId="01D69964" w14:textId="601C7D2C" w:rsidR="007C7F61" w:rsidRPr="00562129" w:rsidRDefault="007C7F61" w:rsidP="00803920">
      <w:pPr>
        <w:spacing w:after="0" w:line="360" w:lineRule="auto"/>
        <w:ind w:firstLine="567"/>
        <w:jc w:val="both"/>
        <w:rPr>
          <w:rFonts w:ascii="Times New Roman" w:hAnsi="Times New Roman" w:cs="Times New Roman"/>
          <w:b/>
          <w:sz w:val="24"/>
          <w:szCs w:val="24"/>
        </w:rPr>
      </w:pPr>
      <w:r w:rsidRPr="00562129">
        <w:rPr>
          <w:rFonts w:ascii="Times New Roman" w:hAnsi="Times New Roman" w:cs="Times New Roman"/>
          <w:b/>
          <w:sz w:val="24"/>
          <w:szCs w:val="24"/>
        </w:rPr>
        <w:t xml:space="preserve">[Figure </w:t>
      </w:r>
      <w:r w:rsidR="00BB718C">
        <w:rPr>
          <w:rFonts w:ascii="Times New Roman" w:hAnsi="Times New Roman" w:cs="Times New Roman"/>
          <w:b/>
          <w:sz w:val="24"/>
          <w:szCs w:val="24"/>
        </w:rPr>
        <w:t>44</w:t>
      </w:r>
      <w:r w:rsidR="00562129" w:rsidRPr="00562129">
        <w:rPr>
          <w:rFonts w:ascii="Times New Roman" w:hAnsi="Times New Roman" w:cs="Times New Roman"/>
          <w:b/>
          <w:sz w:val="24"/>
          <w:szCs w:val="24"/>
        </w:rPr>
        <w:t xml:space="preserve"> about here</w:t>
      </w:r>
      <w:r w:rsidRPr="00562129">
        <w:rPr>
          <w:rFonts w:ascii="Times New Roman" w:hAnsi="Times New Roman" w:cs="Times New Roman"/>
          <w:b/>
          <w:sz w:val="24"/>
          <w:szCs w:val="24"/>
        </w:rPr>
        <w:t>]</w:t>
      </w:r>
    </w:p>
    <w:p w14:paraId="20C750B8" w14:textId="77777777" w:rsidR="007C7F61" w:rsidRDefault="007C7F61" w:rsidP="00803920">
      <w:pPr>
        <w:spacing w:after="0" w:line="360" w:lineRule="auto"/>
        <w:ind w:firstLine="567"/>
        <w:jc w:val="both"/>
        <w:rPr>
          <w:rFonts w:ascii="Times New Roman" w:hAnsi="Times New Roman" w:cs="Times New Roman"/>
          <w:sz w:val="24"/>
          <w:szCs w:val="24"/>
        </w:rPr>
      </w:pPr>
    </w:p>
    <w:p w14:paraId="71A12992" w14:textId="1A134F80" w:rsidR="00FB1826" w:rsidRDefault="007C7F61"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 further red</w:t>
      </w:r>
      <w:r w:rsidR="00BB718C">
        <w:rPr>
          <w:rFonts w:ascii="Times New Roman" w:hAnsi="Times New Roman" w:cs="Times New Roman"/>
          <w:sz w:val="24"/>
          <w:szCs w:val="24"/>
        </w:rPr>
        <w:t>ucing the complexity, Figure 45</w:t>
      </w:r>
      <w:r>
        <w:rPr>
          <w:rFonts w:ascii="Times New Roman" w:hAnsi="Times New Roman" w:cs="Times New Roman"/>
          <w:sz w:val="24"/>
          <w:szCs w:val="24"/>
        </w:rPr>
        <w:t xml:space="preserve"> only shows the strongest influence on each s</w:t>
      </w:r>
      <w:r w:rsidR="005227A1">
        <w:rPr>
          <w:rFonts w:ascii="Times New Roman" w:hAnsi="Times New Roman" w:cs="Times New Roman"/>
          <w:sz w:val="24"/>
          <w:szCs w:val="24"/>
        </w:rPr>
        <w:t>tation</w:t>
      </w:r>
      <w:r>
        <w:rPr>
          <w:rFonts w:ascii="Times New Roman" w:hAnsi="Times New Roman" w:cs="Times New Roman"/>
          <w:sz w:val="24"/>
          <w:szCs w:val="24"/>
        </w:rPr>
        <w:t xml:space="preserve"> on the masterpath. Doing so, </w:t>
      </w:r>
      <w:r w:rsidR="005227A1">
        <w:rPr>
          <w:rFonts w:ascii="Times New Roman" w:hAnsi="Times New Roman" w:cs="Times New Roman"/>
          <w:sz w:val="24"/>
          <w:szCs w:val="24"/>
        </w:rPr>
        <w:t>clears up</w:t>
      </w:r>
      <w:r>
        <w:rPr>
          <w:rFonts w:ascii="Times New Roman" w:hAnsi="Times New Roman" w:cs="Times New Roman"/>
          <w:sz w:val="24"/>
          <w:szCs w:val="24"/>
        </w:rPr>
        <w:t xml:space="preserve"> the masterpath even more, isolating a sequence in which the connection between the CW-condition and human empowerment is mediated</w:t>
      </w:r>
      <w:r w:rsidR="005227A1">
        <w:rPr>
          <w:rFonts w:ascii="Times New Roman" w:hAnsi="Times New Roman" w:cs="Times New Roman"/>
          <w:sz w:val="24"/>
          <w:szCs w:val="24"/>
        </w:rPr>
        <w:t xml:space="preserve"> by just two stations</w:t>
      </w:r>
      <w:r>
        <w:rPr>
          <w:rFonts w:ascii="Times New Roman" w:hAnsi="Times New Roman" w:cs="Times New Roman"/>
          <w:sz w:val="24"/>
          <w:szCs w:val="24"/>
        </w:rPr>
        <w:t xml:space="preserve">: </w:t>
      </w:r>
      <w:r w:rsidR="00DD38E3">
        <w:rPr>
          <w:rFonts w:ascii="Times New Roman" w:hAnsi="Times New Roman" w:cs="Times New Roman"/>
          <w:sz w:val="24"/>
          <w:szCs w:val="24"/>
        </w:rPr>
        <w:t xml:space="preserve">female </w:t>
      </w:r>
      <w:r>
        <w:rPr>
          <w:rFonts w:ascii="Times New Roman" w:hAnsi="Times New Roman" w:cs="Times New Roman"/>
          <w:sz w:val="24"/>
          <w:szCs w:val="24"/>
        </w:rPr>
        <w:t xml:space="preserve">autonomy and </w:t>
      </w:r>
      <w:r w:rsidR="00DD38E3">
        <w:rPr>
          <w:rFonts w:ascii="Times New Roman" w:hAnsi="Times New Roman" w:cs="Times New Roman"/>
          <w:sz w:val="24"/>
          <w:szCs w:val="24"/>
        </w:rPr>
        <w:t>human capital</w:t>
      </w:r>
      <w:r>
        <w:rPr>
          <w:rFonts w:ascii="Times New Roman" w:hAnsi="Times New Roman" w:cs="Times New Roman"/>
          <w:sz w:val="24"/>
          <w:szCs w:val="24"/>
        </w:rPr>
        <w:t>.</w:t>
      </w:r>
    </w:p>
    <w:p w14:paraId="4EC4C56B" w14:textId="77777777" w:rsidR="0040609D" w:rsidRDefault="0040609D" w:rsidP="00803920">
      <w:pPr>
        <w:spacing w:after="0" w:line="360" w:lineRule="auto"/>
        <w:ind w:firstLine="567"/>
        <w:jc w:val="both"/>
        <w:rPr>
          <w:rFonts w:ascii="Times New Roman" w:hAnsi="Times New Roman" w:cs="Times New Roman"/>
          <w:sz w:val="24"/>
          <w:szCs w:val="24"/>
        </w:rPr>
      </w:pPr>
    </w:p>
    <w:p w14:paraId="6DD66B9E" w14:textId="61187968" w:rsidR="0040609D" w:rsidRPr="00BB718C" w:rsidRDefault="007C7F61" w:rsidP="00803920">
      <w:pPr>
        <w:spacing w:after="0" w:line="360" w:lineRule="auto"/>
        <w:ind w:firstLine="567"/>
        <w:jc w:val="both"/>
        <w:rPr>
          <w:rFonts w:ascii="Times New Roman" w:hAnsi="Times New Roman" w:cs="Times New Roman"/>
          <w:b/>
          <w:sz w:val="24"/>
          <w:szCs w:val="24"/>
        </w:rPr>
      </w:pPr>
      <w:r w:rsidRPr="00BB718C">
        <w:rPr>
          <w:rFonts w:ascii="Times New Roman" w:hAnsi="Times New Roman" w:cs="Times New Roman"/>
          <w:b/>
          <w:sz w:val="24"/>
          <w:szCs w:val="24"/>
        </w:rPr>
        <w:t>[</w:t>
      </w:r>
      <w:r w:rsidR="00D35E8F" w:rsidRPr="00BB718C">
        <w:rPr>
          <w:rFonts w:ascii="Times New Roman" w:hAnsi="Times New Roman" w:cs="Times New Roman"/>
          <w:b/>
          <w:sz w:val="24"/>
          <w:szCs w:val="24"/>
        </w:rPr>
        <w:t xml:space="preserve">Figure </w:t>
      </w:r>
      <w:r w:rsidR="00BB718C" w:rsidRPr="00BB718C">
        <w:rPr>
          <w:rFonts w:ascii="Times New Roman" w:hAnsi="Times New Roman" w:cs="Times New Roman"/>
          <w:b/>
          <w:sz w:val="24"/>
          <w:szCs w:val="24"/>
        </w:rPr>
        <w:t>4</w:t>
      </w:r>
      <w:r w:rsidR="00BB718C">
        <w:rPr>
          <w:rFonts w:ascii="Times New Roman" w:hAnsi="Times New Roman" w:cs="Times New Roman"/>
          <w:b/>
          <w:sz w:val="24"/>
          <w:szCs w:val="24"/>
        </w:rPr>
        <w:t>5</w:t>
      </w:r>
      <w:r w:rsidR="00BB718C" w:rsidRPr="00BB718C">
        <w:rPr>
          <w:rFonts w:ascii="Times New Roman" w:hAnsi="Times New Roman" w:cs="Times New Roman"/>
          <w:b/>
          <w:sz w:val="24"/>
          <w:szCs w:val="24"/>
        </w:rPr>
        <w:t xml:space="preserve"> about here</w:t>
      </w:r>
      <w:r w:rsidRPr="00BB718C">
        <w:rPr>
          <w:rFonts w:ascii="Times New Roman" w:hAnsi="Times New Roman" w:cs="Times New Roman"/>
          <w:b/>
          <w:sz w:val="24"/>
          <w:szCs w:val="24"/>
        </w:rPr>
        <w:t>]</w:t>
      </w:r>
    </w:p>
    <w:p w14:paraId="55EB6CC1" w14:textId="77777777" w:rsidR="0040609D" w:rsidRDefault="0040609D" w:rsidP="00803920">
      <w:pPr>
        <w:spacing w:after="0" w:line="360" w:lineRule="auto"/>
        <w:ind w:firstLine="567"/>
        <w:jc w:val="both"/>
        <w:rPr>
          <w:rFonts w:ascii="Times New Roman" w:hAnsi="Times New Roman" w:cs="Times New Roman"/>
          <w:sz w:val="24"/>
          <w:szCs w:val="24"/>
        </w:rPr>
      </w:pPr>
    </w:p>
    <w:p w14:paraId="73E9B0CD" w14:textId="00855274" w:rsidR="0076298C" w:rsidRDefault="00FD6215"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shortcoming of our analyses consists in the fact that the multitude of </w:t>
      </w:r>
      <w:r w:rsidR="00D0500F">
        <w:rPr>
          <w:rFonts w:ascii="Times New Roman" w:hAnsi="Times New Roman" w:cs="Times New Roman"/>
          <w:sz w:val="24"/>
          <w:szCs w:val="24"/>
        </w:rPr>
        <w:t xml:space="preserve">separate </w:t>
      </w:r>
      <w:r>
        <w:rPr>
          <w:rFonts w:ascii="Times New Roman" w:hAnsi="Times New Roman" w:cs="Times New Roman"/>
          <w:sz w:val="24"/>
          <w:szCs w:val="24"/>
        </w:rPr>
        <w:t>regressions do</w:t>
      </w:r>
      <w:r w:rsidR="00D0500F">
        <w:rPr>
          <w:rFonts w:ascii="Times New Roman" w:hAnsi="Times New Roman" w:cs="Times New Roman"/>
          <w:sz w:val="24"/>
          <w:szCs w:val="24"/>
        </w:rPr>
        <w:t>es</w:t>
      </w:r>
      <w:r>
        <w:rPr>
          <w:rFonts w:ascii="Times New Roman" w:hAnsi="Times New Roman" w:cs="Times New Roman"/>
          <w:sz w:val="24"/>
          <w:szCs w:val="24"/>
        </w:rPr>
        <w:t xml:space="preserve"> not test </w:t>
      </w:r>
      <w:r w:rsidR="00D0500F">
        <w:rPr>
          <w:rFonts w:ascii="Times New Roman" w:hAnsi="Times New Roman" w:cs="Times New Roman"/>
          <w:sz w:val="24"/>
          <w:szCs w:val="24"/>
        </w:rPr>
        <w:t xml:space="preserve">all </w:t>
      </w:r>
      <w:r>
        <w:rPr>
          <w:rFonts w:ascii="Times New Roman" w:hAnsi="Times New Roman" w:cs="Times New Roman"/>
          <w:sz w:val="24"/>
          <w:szCs w:val="24"/>
        </w:rPr>
        <w:t>the</w:t>
      </w:r>
      <w:r w:rsidR="00D0500F">
        <w:rPr>
          <w:rFonts w:ascii="Times New Roman" w:hAnsi="Times New Roman" w:cs="Times New Roman"/>
          <w:sz w:val="24"/>
          <w:szCs w:val="24"/>
        </w:rPr>
        <w:t xml:space="preserve"> significant</w:t>
      </w:r>
      <w:r>
        <w:rPr>
          <w:rFonts w:ascii="Times New Roman" w:hAnsi="Times New Roman" w:cs="Times New Roman"/>
          <w:sz w:val="24"/>
          <w:szCs w:val="24"/>
        </w:rPr>
        <w:t xml:space="preserve"> influences in a</w:t>
      </w:r>
      <w:r w:rsidR="00C710B7">
        <w:rPr>
          <w:rFonts w:ascii="Times New Roman" w:hAnsi="Times New Roman" w:cs="Times New Roman"/>
          <w:sz w:val="24"/>
          <w:szCs w:val="24"/>
        </w:rPr>
        <w:t xml:space="preserve"> single</w:t>
      </w:r>
      <w:r>
        <w:rPr>
          <w:rFonts w:ascii="Times New Roman" w:hAnsi="Times New Roman" w:cs="Times New Roman"/>
          <w:sz w:val="24"/>
          <w:szCs w:val="24"/>
        </w:rPr>
        <w:t xml:space="preserve"> model. Accordingly, we do not obtain an overall fit of </w:t>
      </w:r>
      <w:r w:rsidR="00EA5956">
        <w:rPr>
          <w:rFonts w:ascii="Times New Roman" w:hAnsi="Times New Roman" w:cs="Times New Roman"/>
          <w:sz w:val="24"/>
          <w:szCs w:val="24"/>
        </w:rPr>
        <w:t>all these influences</w:t>
      </w:r>
      <w:r>
        <w:rPr>
          <w:rFonts w:ascii="Times New Roman" w:hAnsi="Times New Roman" w:cs="Times New Roman"/>
          <w:sz w:val="24"/>
          <w:szCs w:val="24"/>
        </w:rPr>
        <w:t xml:space="preserve">. </w:t>
      </w:r>
      <w:r w:rsidR="0024048A">
        <w:rPr>
          <w:rFonts w:ascii="Times New Roman" w:hAnsi="Times New Roman" w:cs="Times New Roman"/>
          <w:sz w:val="24"/>
          <w:szCs w:val="24"/>
        </w:rPr>
        <w:t xml:space="preserve">To resolve this shortcoming, we tested in a single path model how well the 31 significant influences in Figure </w:t>
      </w:r>
      <w:r w:rsidR="00BB718C">
        <w:rPr>
          <w:rFonts w:ascii="Times New Roman" w:hAnsi="Times New Roman" w:cs="Times New Roman"/>
          <w:sz w:val="24"/>
          <w:szCs w:val="24"/>
        </w:rPr>
        <w:t>43</w:t>
      </w:r>
      <w:r w:rsidR="0024048A">
        <w:rPr>
          <w:rFonts w:ascii="Times New Roman" w:hAnsi="Times New Roman" w:cs="Times New Roman"/>
          <w:sz w:val="24"/>
          <w:szCs w:val="24"/>
        </w:rPr>
        <w:t xml:space="preserve"> fit the data of our entire set of twenty variables. Likewise, we tested in another integrated path model how well the </w:t>
      </w:r>
      <w:proofErr w:type="gramStart"/>
      <w:r w:rsidR="0024048A">
        <w:rPr>
          <w:rFonts w:ascii="Times New Roman" w:hAnsi="Times New Roman" w:cs="Times New Roman"/>
          <w:sz w:val="24"/>
          <w:szCs w:val="24"/>
        </w:rPr>
        <w:t>eleven thr</w:t>
      </w:r>
      <w:r w:rsidR="00BB718C">
        <w:rPr>
          <w:rFonts w:ascii="Times New Roman" w:hAnsi="Times New Roman" w:cs="Times New Roman"/>
          <w:sz w:val="24"/>
          <w:szCs w:val="24"/>
        </w:rPr>
        <w:t>oughgoing</w:t>
      </w:r>
      <w:proofErr w:type="gramEnd"/>
      <w:r w:rsidR="00BB718C">
        <w:rPr>
          <w:rFonts w:ascii="Times New Roman" w:hAnsi="Times New Roman" w:cs="Times New Roman"/>
          <w:sz w:val="24"/>
          <w:szCs w:val="24"/>
        </w:rPr>
        <w:t xml:space="preserve"> influences in Figure 44</w:t>
      </w:r>
      <w:r w:rsidR="0024048A">
        <w:rPr>
          <w:rFonts w:ascii="Times New Roman" w:hAnsi="Times New Roman" w:cs="Times New Roman"/>
          <w:sz w:val="24"/>
          <w:szCs w:val="24"/>
        </w:rPr>
        <w:t xml:space="preserve"> fit the data of the nine involved variables. In both cases, the goodness of fit statistics </w:t>
      </w:r>
      <w:proofErr w:type="gramStart"/>
      <w:r w:rsidR="0024048A">
        <w:rPr>
          <w:rFonts w:ascii="Times New Roman" w:hAnsi="Times New Roman" w:cs="Times New Roman"/>
          <w:sz w:val="24"/>
          <w:szCs w:val="24"/>
        </w:rPr>
        <w:t>testify</w:t>
      </w:r>
      <w:proofErr w:type="gramEnd"/>
      <w:r w:rsidR="0024048A">
        <w:rPr>
          <w:rFonts w:ascii="Times New Roman" w:hAnsi="Times New Roman" w:cs="Times New Roman"/>
          <w:sz w:val="24"/>
          <w:szCs w:val="24"/>
        </w:rPr>
        <w:t xml:space="preserve"> to an exceptional model quality.</w:t>
      </w:r>
      <w:r w:rsidR="00374B14">
        <w:rPr>
          <w:rFonts w:ascii="Times New Roman" w:hAnsi="Times New Roman" w:cs="Times New Roman"/>
          <w:sz w:val="24"/>
          <w:szCs w:val="24"/>
        </w:rPr>
        <w:t xml:space="preserve"> </w:t>
      </w:r>
      <w:r w:rsidR="005227A1">
        <w:rPr>
          <w:rFonts w:ascii="Times New Roman" w:hAnsi="Times New Roman" w:cs="Times New Roman"/>
          <w:sz w:val="24"/>
          <w:szCs w:val="24"/>
        </w:rPr>
        <w:t xml:space="preserve">Accordingly, our path models neither overlook significant paths nor do they specify insignificant paths. </w:t>
      </w:r>
      <w:r w:rsidR="00374B14">
        <w:rPr>
          <w:rFonts w:ascii="Times New Roman" w:hAnsi="Times New Roman" w:cs="Times New Roman"/>
          <w:sz w:val="24"/>
          <w:szCs w:val="24"/>
        </w:rPr>
        <w:t xml:space="preserve">We can conclude from this finding that our </w:t>
      </w:r>
      <w:r w:rsidR="005227A1">
        <w:rPr>
          <w:rFonts w:ascii="Times New Roman" w:hAnsi="Times New Roman" w:cs="Times New Roman"/>
          <w:sz w:val="24"/>
          <w:szCs w:val="24"/>
        </w:rPr>
        <w:t xml:space="preserve">path </w:t>
      </w:r>
      <w:r w:rsidR="00374B14">
        <w:rPr>
          <w:rFonts w:ascii="Times New Roman" w:hAnsi="Times New Roman" w:cs="Times New Roman"/>
          <w:sz w:val="24"/>
          <w:szCs w:val="24"/>
        </w:rPr>
        <w:t>model</w:t>
      </w:r>
      <w:r w:rsidR="005227A1">
        <w:rPr>
          <w:rFonts w:ascii="Times New Roman" w:hAnsi="Times New Roman" w:cs="Times New Roman"/>
          <w:sz w:val="24"/>
          <w:szCs w:val="24"/>
        </w:rPr>
        <w:t>s are</w:t>
      </w:r>
      <w:r w:rsidR="00374B14">
        <w:rPr>
          <w:rFonts w:ascii="Times New Roman" w:hAnsi="Times New Roman" w:cs="Times New Roman"/>
          <w:sz w:val="24"/>
          <w:szCs w:val="24"/>
        </w:rPr>
        <w:t xml:space="preserve"> valid</w:t>
      </w:r>
      <w:r w:rsidR="005227A1">
        <w:rPr>
          <w:rFonts w:ascii="Times New Roman" w:hAnsi="Times New Roman" w:cs="Times New Roman"/>
          <w:sz w:val="24"/>
          <w:szCs w:val="24"/>
        </w:rPr>
        <w:t>, at least as concerns the data at hand</w:t>
      </w:r>
      <w:r w:rsidR="00374B14">
        <w:rPr>
          <w:rFonts w:ascii="Times New Roman" w:hAnsi="Times New Roman" w:cs="Times New Roman"/>
          <w:sz w:val="24"/>
          <w:szCs w:val="24"/>
        </w:rPr>
        <w:t>.</w:t>
      </w:r>
      <w:r w:rsidR="00BB718C">
        <w:rPr>
          <w:rFonts w:ascii="Times New Roman" w:hAnsi="Times New Roman" w:cs="Times New Roman"/>
          <w:sz w:val="24"/>
          <w:szCs w:val="24"/>
        </w:rPr>
        <w:t xml:space="preserve"> Figure 46 shows these results.</w:t>
      </w:r>
    </w:p>
    <w:p w14:paraId="27ABAFD5" w14:textId="77777777" w:rsidR="00BB718C" w:rsidRDefault="00BB718C" w:rsidP="00803920">
      <w:pPr>
        <w:spacing w:after="0" w:line="360" w:lineRule="auto"/>
        <w:ind w:firstLine="567"/>
        <w:jc w:val="both"/>
        <w:rPr>
          <w:rFonts w:ascii="Times New Roman" w:hAnsi="Times New Roman" w:cs="Times New Roman"/>
          <w:sz w:val="24"/>
          <w:szCs w:val="24"/>
        </w:rPr>
      </w:pPr>
    </w:p>
    <w:p w14:paraId="15B8D7FA" w14:textId="5DE7A095" w:rsidR="00BB718C" w:rsidRPr="00BB718C" w:rsidRDefault="00BB718C" w:rsidP="00803920">
      <w:pPr>
        <w:spacing w:after="0" w:line="360" w:lineRule="auto"/>
        <w:ind w:firstLine="567"/>
        <w:jc w:val="both"/>
        <w:rPr>
          <w:rFonts w:ascii="Times New Roman" w:hAnsi="Times New Roman" w:cs="Times New Roman"/>
          <w:b/>
          <w:sz w:val="24"/>
          <w:szCs w:val="24"/>
        </w:rPr>
      </w:pPr>
      <w:r w:rsidRPr="00BB718C">
        <w:rPr>
          <w:rFonts w:ascii="Times New Roman" w:hAnsi="Times New Roman" w:cs="Times New Roman"/>
          <w:b/>
          <w:sz w:val="24"/>
          <w:szCs w:val="24"/>
        </w:rPr>
        <w:t>[Figure 46 about here]</w:t>
      </w:r>
    </w:p>
    <w:p w14:paraId="4D0C5153" w14:textId="77777777" w:rsidR="0076298C" w:rsidRDefault="0076298C" w:rsidP="00803920">
      <w:pPr>
        <w:spacing w:after="0" w:line="360" w:lineRule="auto"/>
        <w:ind w:firstLine="567"/>
        <w:jc w:val="both"/>
        <w:rPr>
          <w:rFonts w:ascii="Times New Roman" w:hAnsi="Times New Roman" w:cs="Times New Roman"/>
          <w:sz w:val="24"/>
          <w:szCs w:val="24"/>
        </w:rPr>
      </w:pPr>
    </w:p>
    <w:p w14:paraId="6C98CBE5" w14:textId="77777777" w:rsidR="0076298C" w:rsidRDefault="0076298C" w:rsidP="00803920">
      <w:pPr>
        <w:spacing w:after="0" w:line="360" w:lineRule="auto"/>
        <w:ind w:firstLine="567"/>
        <w:jc w:val="both"/>
        <w:rPr>
          <w:rFonts w:ascii="Times New Roman" w:hAnsi="Times New Roman" w:cs="Times New Roman"/>
          <w:sz w:val="24"/>
          <w:szCs w:val="24"/>
        </w:rPr>
      </w:pPr>
    </w:p>
    <w:p w14:paraId="76D1556B" w14:textId="77777777" w:rsidR="00EF08BE" w:rsidRDefault="00EF08BE">
      <w:pPr>
        <w:rPr>
          <w:rFonts w:ascii="Times New Roman" w:hAnsi="Times New Roman" w:cs="Times New Roman"/>
          <w:i/>
          <w:sz w:val="24"/>
          <w:szCs w:val="24"/>
        </w:rPr>
      </w:pPr>
      <w:r>
        <w:rPr>
          <w:rFonts w:ascii="Times New Roman" w:hAnsi="Times New Roman" w:cs="Times New Roman"/>
          <w:i/>
          <w:sz w:val="24"/>
          <w:szCs w:val="24"/>
        </w:rPr>
        <w:br w:type="page"/>
      </w:r>
    </w:p>
    <w:p w14:paraId="52813F4E" w14:textId="735570E7" w:rsidR="00CF0FFA" w:rsidRPr="00EF08BE" w:rsidRDefault="00C73FB6" w:rsidP="00703C27">
      <w:pPr>
        <w:pStyle w:val="Heading2"/>
      </w:pPr>
      <w:r>
        <w:lastRenderedPageBreak/>
        <w:tab/>
      </w:r>
      <w:bookmarkStart w:id="6" w:name="_Toc329798787"/>
      <w:r w:rsidR="00CF0FFA" w:rsidRPr="00EF08BE">
        <w:t xml:space="preserve">Layers and </w:t>
      </w:r>
      <w:r w:rsidR="00AE2BE3" w:rsidRPr="00EF08BE">
        <w:t>Stations</w:t>
      </w:r>
      <w:bookmarkEnd w:id="6"/>
    </w:p>
    <w:p w14:paraId="436675DE" w14:textId="2FD948A7" w:rsidR="00CF0FFA" w:rsidRPr="00EF08BE" w:rsidRDefault="00C73FB6" w:rsidP="00703C27">
      <w:pPr>
        <w:pStyle w:val="Heading3"/>
      </w:pPr>
      <w:r>
        <w:tab/>
      </w:r>
      <w:bookmarkStart w:id="7" w:name="_Toc329798788"/>
      <w:r w:rsidR="00EF08BE">
        <w:t>Ecological Conditions</w:t>
      </w:r>
      <w:bookmarkEnd w:id="7"/>
    </w:p>
    <w:p w14:paraId="57C6D7F1" w14:textId="77777777" w:rsidR="00EF08BE" w:rsidRDefault="00EF08BE" w:rsidP="0076298C">
      <w:pPr>
        <w:spacing w:after="0" w:line="360" w:lineRule="auto"/>
        <w:jc w:val="both"/>
        <w:rPr>
          <w:rFonts w:ascii="Times New Roman" w:hAnsi="Times New Roman" w:cs="Times New Roman"/>
          <w:sz w:val="24"/>
          <w:szCs w:val="24"/>
        </w:rPr>
      </w:pPr>
    </w:p>
    <w:p w14:paraId="15BA3ECC" w14:textId="7871C37B" w:rsidR="00EF08BE" w:rsidRDefault="00C73FB6" w:rsidP="007629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710B7">
        <w:rPr>
          <w:rFonts w:ascii="Times New Roman" w:hAnsi="Times New Roman" w:cs="Times New Roman"/>
          <w:sz w:val="24"/>
          <w:szCs w:val="24"/>
        </w:rPr>
        <w:t xml:space="preserve">We now </w:t>
      </w:r>
      <w:r w:rsidR="0032243D">
        <w:rPr>
          <w:rFonts w:ascii="Times New Roman" w:hAnsi="Times New Roman" w:cs="Times New Roman"/>
          <w:sz w:val="24"/>
          <w:szCs w:val="24"/>
        </w:rPr>
        <w:t xml:space="preserve">explain </w:t>
      </w:r>
      <w:r w:rsidR="006E4344">
        <w:rPr>
          <w:rFonts w:ascii="Times New Roman" w:hAnsi="Times New Roman" w:cs="Times New Roman"/>
          <w:sz w:val="24"/>
          <w:szCs w:val="24"/>
        </w:rPr>
        <w:t>the logic of th</w:t>
      </w:r>
      <w:r w:rsidR="00AE2BE3">
        <w:rPr>
          <w:rFonts w:ascii="Times New Roman" w:hAnsi="Times New Roman" w:cs="Times New Roman"/>
          <w:sz w:val="24"/>
          <w:szCs w:val="24"/>
        </w:rPr>
        <w:t>e te</w:t>
      </w:r>
      <w:r w:rsidR="00084C21">
        <w:rPr>
          <w:rFonts w:ascii="Times New Roman" w:hAnsi="Times New Roman" w:cs="Times New Roman"/>
          <w:sz w:val="24"/>
          <w:szCs w:val="24"/>
        </w:rPr>
        <w:t>mporal layering in Figures 42</w:t>
      </w:r>
      <w:r w:rsidR="006E4344">
        <w:rPr>
          <w:rFonts w:ascii="Times New Roman" w:hAnsi="Times New Roman" w:cs="Times New Roman"/>
          <w:sz w:val="24"/>
          <w:szCs w:val="24"/>
        </w:rPr>
        <w:t xml:space="preserve"> to </w:t>
      </w:r>
      <w:r w:rsidR="00084C21">
        <w:rPr>
          <w:rFonts w:ascii="Times New Roman" w:hAnsi="Times New Roman" w:cs="Times New Roman"/>
          <w:sz w:val="24"/>
          <w:szCs w:val="24"/>
        </w:rPr>
        <w:t>46</w:t>
      </w:r>
      <w:r w:rsidR="006E4344">
        <w:rPr>
          <w:rFonts w:ascii="Times New Roman" w:hAnsi="Times New Roman" w:cs="Times New Roman"/>
          <w:sz w:val="24"/>
          <w:szCs w:val="24"/>
        </w:rPr>
        <w:t xml:space="preserve">. Clearly, the most original conditions that predate any civilizational </w:t>
      </w:r>
      <w:r w:rsidR="005000DD">
        <w:rPr>
          <w:rFonts w:ascii="Times New Roman" w:hAnsi="Times New Roman" w:cs="Times New Roman"/>
          <w:sz w:val="24"/>
          <w:szCs w:val="24"/>
        </w:rPr>
        <w:t xml:space="preserve">achievement </w:t>
      </w:r>
      <w:r w:rsidR="006E4344">
        <w:rPr>
          <w:rFonts w:ascii="Times New Roman" w:hAnsi="Times New Roman" w:cs="Times New Roman"/>
          <w:sz w:val="24"/>
          <w:szCs w:val="24"/>
        </w:rPr>
        <w:t xml:space="preserve">are geography-based </w:t>
      </w:r>
      <w:r w:rsidR="00C949C9">
        <w:rPr>
          <w:rFonts w:ascii="Times New Roman" w:hAnsi="Times New Roman" w:cs="Times New Roman"/>
          <w:sz w:val="24"/>
          <w:szCs w:val="24"/>
        </w:rPr>
        <w:t xml:space="preserve">ecological </w:t>
      </w:r>
      <w:r w:rsidR="005000DD">
        <w:rPr>
          <w:rFonts w:ascii="Times New Roman" w:hAnsi="Times New Roman" w:cs="Times New Roman"/>
          <w:sz w:val="24"/>
          <w:szCs w:val="24"/>
        </w:rPr>
        <w:t xml:space="preserve">features, which accordingly form our first layer. </w:t>
      </w:r>
      <w:r w:rsidR="00EF08BE">
        <w:rPr>
          <w:rFonts w:ascii="Times New Roman" w:hAnsi="Times New Roman" w:cs="Times New Roman"/>
          <w:sz w:val="24"/>
          <w:szCs w:val="24"/>
        </w:rPr>
        <w:t>Economic historians from David Landes to Eric Jones, anthropologists from Carol and Melvin Ember to Jared Diamond as well as sociologists from Gerhard Lenski to Michael Mann recognize that ecological conditions constitute the starting configuration for any societal development.</w:t>
      </w:r>
      <w:r w:rsidR="00EF08BE">
        <w:rPr>
          <w:rStyle w:val="EndnoteReference"/>
          <w:rFonts w:ascii="Times New Roman" w:hAnsi="Times New Roman" w:cs="Times New Roman"/>
          <w:sz w:val="24"/>
          <w:szCs w:val="24"/>
        </w:rPr>
        <w:endnoteReference w:id="59"/>
      </w:r>
      <w:r w:rsidR="00EF08BE">
        <w:rPr>
          <w:rFonts w:ascii="Times New Roman" w:hAnsi="Times New Roman" w:cs="Times New Roman"/>
          <w:sz w:val="24"/>
          <w:szCs w:val="24"/>
        </w:rPr>
        <w:t xml:space="preserve"> </w:t>
      </w:r>
      <w:r w:rsidR="005348D6">
        <w:rPr>
          <w:rFonts w:ascii="Times New Roman" w:hAnsi="Times New Roman" w:cs="Times New Roman"/>
          <w:sz w:val="24"/>
          <w:szCs w:val="24"/>
        </w:rPr>
        <w:t>Ecological conditions define the opportunit</w:t>
      </w:r>
      <w:r w:rsidR="003B4522">
        <w:rPr>
          <w:rFonts w:ascii="Times New Roman" w:hAnsi="Times New Roman" w:cs="Times New Roman"/>
          <w:sz w:val="24"/>
          <w:szCs w:val="24"/>
        </w:rPr>
        <w:t>y</w:t>
      </w:r>
      <w:r w:rsidR="005348D6">
        <w:rPr>
          <w:rFonts w:ascii="Times New Roman" w:hAnsi="Times New Roman" w:cs="Times New Roman"/>
          <w:sz w:val="24"/>
          <w:szCs w:val="24"/>
        </w:rPr>
        <w:t xml:space="preserve"> endowments that a society can learn to use by the means of human intelligence. They determine what food is available, what crops can be grown and which animals can be domesticated, what raw materials are available for production, what trade routes exist and what people need to do to survive under given weather conditions. We focus on two types of ecological conditions that received attention recently: the country-territories'</w:t>
      </w:r>
      <w:r w:rsidR="00AE2BE3">
        <w:rPr>
          <w:rFonts w:ascii="Times New Roman" w:hAnsi="Times New Roman" w:cs="Times New Roman"/>
          <w:sz w:val="24"/>
          <w:szCs w:val="24"/>
        </w:rPr>
        <w:t xml:space="preserve"> "agrarian potenti</w:t>
      </w:r>
      <w:r w:rsidR="005000DD">
        <w:rPr>
          <w:rFonts w:ascii="Times New Roman" w:hAnsi="Times New Roman" w:cs="Times New Roman"/>
          <w:sz w:val="24"/>
          <w:szCs w:val="24"/>
        </w:rPr>
        <w:t>a</w:t>
      </w:r>
      <w:r w:rsidR="00AE2BE3">
        <w:rPr>
          <w:rFonts w:ascii="Times New Roman" w:hAnsi="Times New Roman" w:cs="Times New Roman"/>
          <w:sz w:val="24"/>
          <w:szCs w:val="24"/>
        </w:rPr>
        <w:t>l" as well as the</w:t>
      </w:r>
      <w:r w:rsidR="005348D6">
        <w:rPr>
          <w:rFonts w:ascii="Times New Roman" w:hAnsi="Times New Roman" w:cs="Times New Roman"/>
          <w:sz w:val="24"/>
          <w:szCs w:val="24"/>
        </w:rPr>
        <w:t>ir</w:t>
      </w:r>
      <w:r w:rsidR="00AE2BE3">
        <w:rPr>
          <w:rFonts w:ascii="Times New Roman" w:hAnsi="Times New Roman" w:cs="Times New Roman"/>
          <w:sz w:val="24"/>
          <w:szCs w:val="24"/>
        </w:rPr>
        <w:t xml:space="preserve"> </w:t>
      </w:r>
      <w:r w:rsidR="000271E1">
        <w:rPr>
          <w:rFonts w:ascii="Times New Roman" w:hAnsi="Times New Roman" w:cs="Times New Roman"/>
          <w:sz w:val="24"/>
          <w:szCs w:val="24"/>
        </w:rPr>
        <w:t>"</w:t>
      </w:r>
      <w:r w:rsidR="00AE2BE3">
        <w:rPr>
          <w:rFonts w:ascii="Times New Roman" w:hAnsi="Times New Roman" w:cs="Times New Roman"/>
          <w:sz w:val="24"/>
          <w:szCs w:val="24"/>
        </w:rPr>
        <w:t>CW-condition</w:t>
      </w:r>
      <w:r w:rsidR="005000DD">
        <w:rPr>
          <w:rFonts w:ascii="Times New Roman" w:hAnsi="Times New Roman" w:cs="Times New Roman"/>
          <w:sz w:val="24"/>
          <w:szCs w:val="24"/>
        </w:rPr>
        <w:t>.</w:t>
      </w:r>
      <w:r w:rsidR="000271E1">
        <w:rPr>
          <w:rFonts w:ascii="Times New Roman" w:hAnsi="Times New Roman" w:cs="Times New Roman"/>
          <w:sz w:val="24"/>
          <w:szCs w:val="24"/>
        </w:rPr>
        <w:t>"</w:t>
      </w:r>
    </w:p>
    <w:p w14:paraId="6F58E105" w14:textId="3D086A18" w:rsidR="00F9361F" w:rsidRDefault="00F9361F" w:rsidP="00F936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history of civilization, so far, is characterized by three evolutionary leaps: the first leap marks the transition from foreaging into agrarian societies, the </w:t>
      </w:r>
      <w:proofErr w:type="gramStart"/>
      <w:r w:rsidR="003B4522">
        <w:rPr>
          <w:rFonts w:ascii="Times New Roman" w:hAnsi="Times New Roman" w:cs="Times New Roman"/>
          <w:sz w:val="24"/>
          <w:szCs w:val="24"/>
        </w:rPr>
        <w:t>so called</w:t>
      </w:r>
      <w:proofErr w:type="gramEnd"/>
      <w:r w:rsidR="003B4522">
        <w:rPr>
          <w:rFonts w:ascii="Times New Roman" w:hAnsi="Times New Roman" w:cs="Times New Roman"/>
          <w:sz w:val="24"/>
          <w:szCs w:val="24"/>
        </w:rPr>
        <w:t xml:space="preserve"> Neolithic Revolution. T</w:t>
      </w:r>
      <w:r>
        <w:rPr>
          <w:rFonts w:ascii="Times New Roman" w:hAnsi="Times New Roman" w:cs="Times New Roman"/>
          <w:sz w:val="24"/>
          <w:szCs w:val="24"/>
        </w:rPr>
        <w:t xml:space="preserve">he second leap signifies the transition from agrarian into industrial societies, the </w:t>
      </w:r>
      <w:proofErr w:type="gramStart"/>
      <w:r w:rsidR="003B4522">
        <w:rPr>
          <w:rFonts w:ascii="Times New Roman" w:hAnsi="Times New Roman" w:cs="Times New Roman"/>
          <w:sz w:val="24"/>
          <w:szCs w:val="24"/>
        </w:rPr>
        <w:t>so called</w:t>
      </w:r>
      <w:proofErr w:type="gramEnd"/>
      <w:r w:rsidR="003B4522">
        <w:rPr>
          <w:rFonts w:ascii="Times New Roman" w:hAnsi="Times New Roman" w:cs="Times New Roman"/>
          <w:sz w:val="24"/>
          <w:szCs w:val="24"/>
        </w:rPr>
        <w:t xml:space="preserve"> Industrial Revolution. T</w:t>
      </w:r>
      <w:r>
        <w:rPr>
          <w:rFonts w:ascii="Times New Roman" w:hAnsi="Times New Roman" w:cs="Times New Roman"/>
          <w:sz w:val="24"/>
          <w:szCs w:val="24"/>
        </w:rPr>
        <w:t xml:space="preserve">he third leap typifies the transition from the industrial into the information age, what we call the Information Revolution. </w:t>
      </w:r>
      <w:proofErr w:type="gramStart"/>
      <w:r>
        <w:rPr>
          <w:rFonts w:ascii="Times New Roman" w:hAnsi="Times New Roman" w:cs="Times New Roman"/>
          <w:sz w:val="24"/>
          <w:szCs w:val="24"/>
        </w:rPr>
        <w:t>Among</w:t>
      </w:r>
      <w:proofErr w:type="gramEnd"/>
      <w:r>
        <w:rPr>
          <w:rFonts w:ascii="Times New Roman" w:hAnsi="Times New Roman" w:cs="Times New Roman"/>
          <w:sz w:val="24"/>
          <w:szCs w:val="24"/>
        </w:rPr>
        <w:t xml:space="preserve"> our two ecological conditions, we hypothesize that the agrarian potential was decisive for the "first" evolutionary leap into the agrarian era</w:t>
      </w:r>
      <w:r w:rsidR="003B4522">
        <w:rPr>
          <w:rFonts w:ascii="Times New Roman" w:hAnsi="Times New Roman" w:cs="Times New Roman"/>
          <w:sz w:val="24"/>
          <w:szCs w:val="24"/>
        </w:rPr>
        <w:t xml:space="preserve">. By contrast, </w:t>
      </w:r>
      <w:r>
        <w:rPr>
          <w:rFonts w:ascii="Times New Roman" w:hAnsi="Times New Roman" w:cs="Times New Roman"/>
          <w:sz w:val="24"/>
          <w:szCs w:val="24"/>
        </w:rPr>
        <w:t xml:space="preserve">the CW-condition was decisive for the "second" evolutionary leap into the industrial era. Interestingly, as we will see, </w:t>
      </w:r>
      <w:r w:rsidR="00BB6DDF">
        <w:rPr>
          <w:rFonts w:ascii="Times New Roman" w:hAnsi="Times New Roman" w:cs="Times New Roman"/>
          <w:sz w:val="24"/>
          <w:szCs w:val="24"/>
        </w:rPr>
        <w:t xml:space="preserve">where present </w:t>
      </w:r>
      <w:r>
        <w:rPr>
          <w:rFonts w:ascii="Times New Roman" w:hAnsi="Times New Roman" w:cs="Times New Roman"/>
          <w:sz w:val="24"/>
          <w:szCs w:val="24"/>
        </w:rPr>
        <w:t>the CW-condition</w:t>
      </w:r>
      <w:r w:rsidR="00BB6DDF">
        <w:rPr>
          <w:rFonts w:ascii="Times New Roman" w:hAnsi="Times New Roman" w:cs="Times New Roman"/>
          <w:sz w:val="24"/>
          <w:szCs w:val="24"/>
        </w:rPr>
        <w:t xml:space="preserve"> slowed down the adoption of agriculture but catalyzed the leap into industrialization once agriculture was in place. Finally, as we will also see, </w:t>
      </w:r>
      <w:r w:rsidR="003B4522">
        <w:rPr>
          <w:rFonts w:ascii="Times New Roman" w:hAnsi="Times New Roman" w:cs="Times New Roman"/>
          <w:sz w:val="24"/>
          <w:szCs w:val="24"/>
        </w:rPr>
        <w:t>globalization diminishes the determining power of ecological conditions in the information age, including that of the CW-condition.</w:t>
      </w:r>
    </w:p>
    <w:p w14:paraId="4CC49A04" w14:textId="7F5BB16E" w:rsidR="004051B6" w:rsidRDefault="003B4522" w:rsidP="008033C5">
      <w:pPr>
        <w:spacing w:before="120" w:after="0" w:line="360" w:lineRule="auto"/>
        <w:ind w:firstLine="567"/>
        <w:jc w:val="both"/>
        <w:rPr>
          <w:rFonts w:ascii="Times New Roman" w:hAnsi="Times New Roman" w:cs="Times New Roman"/>
          <w:sz w:val="24"/>
          <w:szCs w:val="24"/>
        </w:rPr>
      </w:pPr>
      <w:proofErr w:type="gramStart"/>
      <w:r w:rsidRPr="00703C27">
        <w:rPr>
          <w:rStyle w:val="Heading4Char"/>
        </w:rPr>
        <w:t>The Cool Water Condition.</w:t>
      </w:r>
      <w:proofErr w:type="gramEnd"/>
      <w:r w:rsidR="00E41F84">
        <w:rPr>
          <w:rFonts w:ascii="Times New Roman" w:hAnsi="Times New Roman" w:cs="Times New Roman"/>
          <w:sz w:val="24"/>
          <w:szCs w:val="24"/>
        </w:rPr>
        <w:t xml:space="preserve"> </w:t>
      </w:r>
      <w:r w:rsidR="005000DD">
        <w:rPr>
          <w:rFonts w:ascii="Times New Roman" w:hAnsi="Times New Roman" w:cs="Times New Roman"/>
          <w:sz w:val="24"/>
          <w:szCs w:val="24"/>
        </w:rPr>
        <w:t>The CW-condition</w:t>
      </w:r>
      <w:r w:rsidR="00DC6223">
        <w:rPr>
          <w:rFonts w:ascii="Times New Roman" w:hAnsi="Times New Roman" w:cs="Times New Roman"/>
          <w:sz w:val="24"/>
          <w:szCs w:val="24"/>
        </w:rPr>
        <w:t xml:space="preserve"> </w:t>
      </w:r>
      <w:r w:rsidR="005000DD">
        <w:rPr>
          <w:rFonts w:ascii="Times New Roman" w:hAnsi="Times New Roman" w:cs="Times New Roman"/>
          <w:sz w:val="24"/>
          <w:szCs w:val="24"/>
        </w:rPr>
        <w:t>belongs into this layer because it touches upon climatic features that are a direct outcome of geography: latitude and coastal proximity largely determine where it is cold</w:t>
      </w:r>
      <w:r w:rsidR="00BF5D3C">
        <w:rPr>
          <w:rFonts w:ascii="Times New Roman" w:hAnsi="Times New Roman" w:cs="Times New Roman"/>
          <w:sz w:val="24"/>
          <w:szCs w:val="24"/>
        </w:rPr>
        <w:t>er</w:t>
      </w:r>
      <w:r w:rsidR="005000DD">
        <w:rPr>
          <w:rFonts w:ascii="Times New Roman" w:hAnsi="Times New Roman" w:cs="Times New Roman"/>
          <w:sz w:val="24"/>
          <w:szCs w:val="24"/>
        </w:rPr>
        <w:t xml:space="preserve"> and rain</w:t>
      </w:r>
      <w:r w:rsidR="00BF5D3C">
        <w:rPr>
          <w:rFonts w:ascii="Times New Roman" w:hAnsi="Times New Roman" w:cs="Times New Roman"/>
          <w:sz w:val="24"/>
          <w:szCs w:val="24"/>
        </w:rPr>
        <w:t>ier</w:t>
      </w:r>
      <w:r w:rsidR="00084C21">
        <w:rPr>
          <w:rFonts w:ascii="Times New Roman" w:hAnsi="Times New Roman" w:cs="Times New Roman"/>
          <w:sz w:val="24"/>
          <w:szCs w:val="24"/>
        </w:rPr>
        <w:t xml:space="preserve"> – </w:t>
      </w:r>
      <w:r w:rsidR="00BF5D3C">
        <w:rPr>
          <w:rFonts w:ascii="Times New Roman" w:hAnsi="Times New Roman" w:cs="Times New Roman"/>
          <w:sz w:val="24"/>
          <w:szCs w:val="24"/>
        </w:rPr>
        <w:t xml:space="preserve">two of the CW-condition’s </w:t>
      </w:r>
      <w:r w:rsidR="00C949C9">
        <w:rPr>
          <w:rFonts w:ascii="Times New Roman" w:hAnsi="Times New Roman" w:cs="Times New Roman"/>
          <w:sz w:val="24"/>
          <w:szCs w:val="24"/>
        </w:rPr>
        <w:t>defining</w:t>
      </w:r>
      <w:r w:rsidR="00BF5D3C">
        <w:rPr>
          <w:rFonts w:ascii="Times New Roman" w:hAnsi="Times New Roman" w:cs="Times New Roman"/>
          <w:sz w:val="24"/>
          <w:szCs w:val="24"/>
        </w:rPr>
        <w:t xml:space="preserve"> </w:t>
      </w:r>
      <w:r w:rsidR="00C949C9">
        <w:rPr>
          <w:rFonts w:ascii="Times New Roman" w:hAnsi="Times New Roman" w:cs="Times New Roman"/>
          <w:sz w:val="24"/>
          <w:szCs w:val="24"/>
        </w:rPr>
        <w:t>characteristics</w:t>
      </w:r>
      <w:r w:rsidR="00BF5D3C">
        <w:rPr>
          <w:rFonts w:ascii="Times New Roman" w:hAnsi="Times New Roman" w:cs="Times New Roman"/>
          <w:sz w:val="24"/>
          <w:szCs w:val="24"/>
        </w:rPr>
        <w:t>.</w:t>
      </w:r>
      <w:r w:rsidR="005000DD">
        <w:rPr>
          <w:rFonts w:ascii="Times New Roman" w:hAnsi="Times New Roman" w:cs="Times New Roman"/>
          <w:sz w:val="24"/>
          <w:szCs w:val="24"/>
        </w:rPr>
        <w:t xml:space="preserve"> </w:t>
      </w:r>
      <w:r w:rsidR="00C949C9">
        <w:rPr>
          <w:rFonts w:ascii="Times New Roman" w:hAnsi="Times New Roman" w:cs="Times New Roman"/>
          <w:sz w:val="24"/>
          <w:szCs w:val="24"/>
        </w:rPr>
        <w:t xml:space="preserve">To </w:t>
      </w:r>
      <w:r w:rsidR="00084C21">
        <w:rPr>
          <w:rFonts w:ascii="Times New Roman" w:hAnsi="Times New Roman" w:cs="Times New Roman"/>
          <w:sz w:val="24"/>
          <w:szCs w:val="24"/>
        </w:rPr>
        <w:t>capture</w:t>
      </w:r>
      <w:r w:rsidR="00C949C9">
        <w:rPr>
          <w:rFonts w:ascii="Times New Roman" w:hAnsi="Times New Roman" w:cs="Times New Roman"/>
          <w:sz w:val="24"/>
          <w:szCs w:val="24"/>
        </w:rPr>
        <w:t xml:space="preserve"> the CW-condition, we use </w:t>
      </w:r>
      <w:r w:rsidR="00084C21">
        <w:rPr>
          <w:rFonts w:ascii="Times New Roman" w:hAnsi="Times New Roman" w:cs="Times New Roman"/>
          <w:sz w:val="24"/>
          <w:szCs w:val="24"/>
        </w:rPr>
        <w:t>the measure discussed in detail in Chapter 11</w:t>
      </w:r>
      <w:r w:rsidR="00C949C9">
        <w:rPr>
          <w:rFonts w:ascii="Times New Roman" w:hAnsi="Times New Roman" w:cs="Times New Roman"/>
          <w:sz w:val="24"/>
          <w:szCs w:val="24"/>
        </w:rPr>
        <w:t>.</w:t>
      </w:r>
    </w:p>
    <w:p w14:paraId="4323DD00" w14:textId="1791B2E2" w:rsidR="00191AC3" w:rsidRDefault="003B4522" w:rsidP="00803920">
      <w:pPr>
        <w:spacing w:after="0" w:line="360" w:lineRule="auto"/>
        <w:ind w:firstLine="567"/>
        <w:jc w:val="both"/>
        <w:rPr>
          <w:rFonts w:ascii="Times New Roman" w:hAnsi="Times New Roman" w:cs="Times New Roman"/>
          <w:sz w:val="24"/>
          <w:szCs w:val="24"/>
        </w:rPr>
      </w:pPr>
      <w:r w:rsidRPr="00703C27">
        <w:rPr>
          <w:rStyle w:val="Heading4Char"/>
        </w:rPr>
        <w:lastRenderedPageBreak/>
        <w:t>Agrarian Potential.</w:t>
      </w:r>
      <w:r>
        <w:rPr>
          <w:rFonts w:ascii="Times New Roman" w:hAnsi="Times New Roman" w:cs="Times New Roman"/>
          <w:sz w:val="24"/>
          <w:szCs w:val="24"/>
        </w:rPr>
        <w:t xml:space="preserve"> </w:t>
      </w:r>
      <w:r w:rsidR="00464CC8">
        <w:rPr>
          <w:rFonts w:ascii="Times New Roman" w:hAnsi="Times New Roman" w:cs="Times New Roman"/>
          <w:sz w:val="24"/>
          <w:szCs w:val="24"/>
        </w:rPr>
        <w:t>Inspired by the ideas of Jared Diamond</w:t>
      </w:r>
      <w:r w:rsidR="00464CC8">
        <w:rPr>
          <w:rStyle w:val="EndnoteReference"/>
          <w:rFonts w:ascii="Times New Roman" w:hAnsi="Times New Roman" w:cs="Times New Roman"/>
          <w:sz w:val="24"/>
          <w:szCs w:val="24"/>
        </w:rPr>
        <w:endnoteReference w:id="60"/>
      </w:r>
      <w:r w:rsidR="00464CC8">
        <w:rPr>
          <w:rFonts w:ascii="Times New Roman" w:hAnsi="Times New Roman" w:cs="Times New Roman"/>
          <w:sz w:val="24"/>
          <w:szCs w:val="24"/>
        </w:rPr>
        <w:t>, Ola Ols</w:t>
      </w:r>
      <w:r w:rsidR="000271E1">
        <w:rPr>
          <w:rFonts w:ascii="Times New Roman" w:hAnsi="Times New Roman" w:cs="Times New Roman"/>
          <w:sz w:val="24"/>
          <w:szCs w:val="24"/>
        </w:rPr>
        <w:t>son and John</w:t>
      </w:r>
      <w:r w:rsidR="00464CC8">
        <w:rPr>
          <w:rFonts w:ascii="Times New Roman" w:hAnsi="Times New Roman" w:cs="Times New Roman"/>
          <w:sz w:val="24"/>
          <w:szCs w:val="24"/>
        </w:rPr>
        <w:t xml:space="preserve"> Paik</w:t>
      </w:r>
      <w:r w:rsidR="00464CC8">
        <w:rPr>
          <w:rStyle w:val="EndnoteReference"/>
          <w:rFonts w:ascii="Times New Roman" w:hAnsi="Times New Roman" w:cs="Times New Roman"/>
          <w:sz w:val="24"/>
          <w:szCs w:val="24"/>
        </w:rPr>
        <w:endnoteReference w:id="61"/>
      </w:r>
      <w:r w:rsidR="00464CC8">
        <w:rPr>
          <w:rFonts w:ascii="Times New Roman" w:hAnsi="Times New Roman" w:cs="Times New Roman"/>
          <w:sz w:val="24"/>
          <w:szCs w:val="24"/>
        </w:rPr>
        <w:t xml:space="preserve"> created an index combining the number of domesticable plants and animals</w:t>
      </w:r>
      <w:r w:rsidR="00783AC8">
        <w:rPr>
          <w:rFonts w:ascii="Times New Roman" w:hAnsi="Times New Roman" w:cs="Times New Roman"/>
          <w:sz w:val="24"/>
          <w:szCs w:val="24"/>
        </w:rPr>
        <w:t xml:space="preserve"> that were</w:t>
      </w:r>
      <w:r w:rsidR="00464CC8">
        <w:rPr>
          <w:rFonts w:ascii="Times New Roman" w:hAnsi="Times New Roman" w:cs="Times New Roman"/>
          <w:sz w:val="24"/>
          <w:szCs w:val="24"/>
        </w:rPr>
        <w:t xml:space="preserve"> originally present on a country-territory</w:t>
      </w:r>
      <w:r w:rsidR="00783AC8">
        <w:rPr>
          <w:rFonts w:ascii="Times New Roman" w:hAnsi="Times New Roman" w:cs="Times New Roman"/>
          <w:sz w:val="24"/>
          <w:szCs w:val="24"/>
        </w:rPr>
        <w:t>. They also measured</w:t>
      </w:r>
      <w:r w:rsidR="00464CC8">
        <w:rPr>
          <w:rFonts w:ascii="Times New Roman" w:hAnsi="Times New Roman" w:cs="Times New Roman"/>
          <w:sz w:val="24"/>
          <w:szCs w:val="24"/>
        </w:rPr>
        <w:t xml:space="preserve"> th</w:t>
      </w:r>
      <w:r w:rsidR="00783AC8">
        <w:rPr>
          <w:rFonts w:ascii="Times New Roman" w:hAnsi="Times New Roman" w:cs="Times New Roman"/>
          <w:sz w:val="24"/>
          <w:szCs w:val="24"/>
        </w:rPr>
        <w:t>e</w:t>
      </w:r>
      <w:r w:rsidR="00464CC8">
        <w:rPr>
          <w:rFonts w:ascii="Times New Roman" w:hAnsi="Times New Roman" w:cs="Times New Roman"/>
          <w:sz w:val="24"/>
          <w:szCs w:val="24"/>
        </w:rPr>
        <w:t xml:space="preserve"> territory's East-West extension. Why the number of domesticable plants and animals defines a country-territory's agrarian potential is self-evident. The East-West extension is important as a diffusion fac</w:t>
      </w:r>
      <w:r w:rsidR="006135EA">
        <w:rPr>
          <w:rFonts w:ascii="Times New Roman" w:hAnsi="Times New Roman" w:cs="Times New Roman"/>
          <w:sz w:val="24"/>
          <w:szCs w:val="24"/>
        </w:rPr>
        <w:t>ilitator</w:t>
      </w:r>
      <w:r w:rsidR="00464CC8">
        <w:rPr>
          <w:rFonts w:ascii="Times New Roman" w:hAnsi="Times New Roman" w:cs="Times New Roman"/>
          <w:sz w:val="24"/>
          <w:szCs w:val="24"/>
        </w:rPr>
        <w:t>: agrarian innovations diffuse more easily over an East-West than a North-South axis because climate zones differ mostly over geographical lati</w:t>
      </w:r>
      <w:r w:rsidR="00783AC8">
        <w:rPr>
          <w:rFonts w:ascii="Times New Roman" w:hAnsi="Times New Roman" w:cs="Times New Roman"/>
          <w:sz w:val="24"/>
          <w:szCs w:val="24"/>
        </w:rPr>
        <w:t>tude and hardly over longitude.</w:t>
      </w:r>
    </w:p>
    <w:p w14:paraId="6082E3C6" w14:textId="77777777" w:rsidR="00D77822" w:rsidRDefault="00D77822" w:rsidP="00803920">
      <w:pPr>
        <w:spacing w:after="0" w:line="360" w:lineRule="auto"/>
        <w:ind w:firstLine="567"/>
        <w:jc w:val="both"/>
        <w:rPr>
          <w:rFonts w:ascii="Times New Roman" w:hAnsi="Times New Roman" w:cs="Times New Roman"/>
          <w:sz w:val="24"/>
          <w:szCs w:val="24"/>
        </w:rPr>
      </w:pPr>
    </w:p>
    <w:p w14:paraId="18691606" w14:textId="483253F0" w:rsidR="00D77822" w:rsidRPr="00D77822" w:rsidRDefault="00C73FB6" w:rsidP="00703C27">
      <w:pPr>
        <w:pStyle w:val="Heading3"/>
      </w:pPr>
      <w:r>
        <w:tab/>
      </w:r>
      <w:bookmarkStart w:id="8" w:name="_Toc329798789"/>
      <w:r w:rsidR="00D77822" w:rsidRPr="00D77822">
        <w:t>The Agrarian Threshold</w:t>
      </w:r>
      <w:bookmarkEnd w:id="8"/>
    </w:p>
    <w:p w14:paraId="127E97A9" w14:textId="77777777" w:rsidR="00D77822" w:rsidRDefault="00D77822" w:rsidP="00D77822">
      <w:pPr>
        <w:spacing w:after="0" w:line="360" w:lineRule="auto"/>
        <w:jc w:val="both"/>
        <w:rPr>
          <w:rFonts w:ascii="Times New Roman" w:hAnsi="Times New Roman" w:cs="Times New Roman"/>
          <w:sz w:val="24"/>
          <w:szCs w:val="24"/>
        </w:rPr>
      </w:pPr>
    </w:p>
    <w:p w14:paraId="51E2223D" w14:textId="4DCAEF2F" w:rsidR="001A0AC4" w:rsidRDefault="00C73FB6" w:rsidP="00D77822">
      <w:pPr>
        <w:spacing w:after="0" w:line="360" w:lineRule="auto"/>
        <w:jc w:val="both"/>
        <w:rPr>
          <w:rFonts w:ascii="Times New Roman" w:hAnsi="Times New Roman" w:cs="Times New Roman"/>
          <w:sz w:val="24"/>
          <w:szCs w:val="24"/>
        </w:rPr>
      </w:pPr>
      <w:r>
        <w:rPr>
          <w:rStyle w:val="Heading4Char"/>
        </w:rPr>
        <w:tab/>
      </w:r>
      <w:r w:rsidR="003B4522" w:rsidRPr="00703C27">
        <w:rPr>
          <w:rStyle w:val="Heading4Char"/>
        </w:rPr>
        <w:t>Agrarian Pioneers.</w:t>
      </w:r>
      <w:r w:rsidR="003B4522">
        <w:rPr>
          <w:rFonts w:ascii="Times New Roman" w:hAnsi="Times New Roman" w:cs="Times New Roman"/>
          <w:sz w:val="24"/>
          <w:szCs w:val="24"/>
        </w:rPr>
        <w:t xml:space="preserve"> </w:t>
      </w:r>
      <w:r w:rsidR="00833049">
        <w:rPr>
          <w:rFonts w:ascii="Times New Roman" w:hAnsi="Times New Roman" w:cs="Times New Roman"/>
          <w:sz w:val="24"/>
          <w:szCs w:val="24"/>
        </w:rPr>
        <w:t xml:space="preserve">The next layer in the causal sequence </w:t>
      </w:r>
      <w:r w:rsidR="00E25339">
        <w:rPr>
          <w:rFonts w:ascii="Times New Roman" w:hAnsi="Times New Roman" w:cs="Times New Roman"/>
          <w:sz w:val="24"/>
          <w:szCs w:val="24"/>
        </w:rPr>
        <w:t xml:space="preserve">is separated from the first by a boundary that </w:t>
      </w:r>
      <w:r w:rsidR="006135EA">
        <w:rPr>
          <w:rFonts w:ascii="Times New Roman" w:hAnsi="Times New Roman" w:cs="Times New Roman"/>
          <w:sz w:val="24"/>
          <w:szCs w:val="24"/>
        </w:rPr>
        <w:t xml:space="preserve">one might characterize </w:t>
      </w:r>
      <w:r w:rsidR="00E25339">
        <w:rPr>
          <w:rFonts w:ascii="Times New Roman" w:hAnsi="Times New Roman" w:cs="Times New Roman"/>
          <w:sz w:val="24"/>
          <w:szCs w:val="24"/>
        </w:rPr>
        <w:t>as the “</w:t>
      </w:r>
      <w:r w:rsidR="00114237">
        <w:rPr>
          <w:rFonts w:ascii="Times New Roman" w:hAnsi="Times New Roman" w:cs="Times New Roman"/>
          <w:sz w:val="24"/>
          <w:szCs w:val="24"/>
        </w:rPr>
        <w:t>environment</w:t>
      </w:r>
      <w:r w:rsidR="00830FE4">
        <w:rPr>
          <w:rFonts w:ascii="Times New Roman" w:hAnsi="Times New Roman" w:cs="Times New Roman"/>
          <w:sz w:val="24"/>
          <w:szCs w:val="24"/>
        </w:rPr>
        <w:t>s</w:t>
      </w:r>
      <w:r w:rsidR="00E25339">
        <w:rPr>
          <w:rFonts w:ascii="Times New Roman" w:hAnsi="Times New Roman" w:cs="Times New Roman"/>
          <w:sz w:val="24"/>
          <w:szCs w:val="24"/>
        </w:rPr>
        <w:t xml:space="preserve"> – </w:t>
      </w:r>
      <w:r w:rsidR="00114237">
        <w:rPr>
          <w:rFonts w:ascii="Times New Roman" w:hAnsi="Times New Roman" w:cs="Times New Roman"/>
          <w:sz w:val="24"/>
          <w:szCs w:val="24"/>
        </w:rPr>
        <w:t>population</w:t>
      </w:r>
      <w:r w:rsidR="00830FE4">
        <w:rPr>
          <w:rFonts w:ascii="Times New Roman" w:hAnsi="Times New Roman" w:cs="Times New Roman"/>
          <w:sz w:val="24"/>
          <w:szCs w:val="24"/>
        </w:rPr>
        <w:t>s</w:t>
      </w:r>
      <w:r w:rsidR="00A46C4C">
        <w:rPr>
          <w:rFonts w:ascii="Times New Roman" w:hAnsi="Times New Roman" w:cs="Times New Roman"/>
          <w:sz w:val="24"/>
          <w:szCs w:val="24"/>
        </w:rPr>
        <w:t>”</w:t>
      </w:r>
      <w:r w:rsidR="00E25339">
        <w:rPr>
          <w:rFonts w:ascii="Times New Roman" w:hAnsi="Times New Roman" w:cs="Times New Roman"/>
          <w:sz w:val="24"/>
          <w:szCs w:val="24"/>
        </w:rPr>
        <w:t xml:space="preserve"> threshold. The first layer merely addresses e</w:t>
      </w:r>
      <w:r w:rsidR="00362D6F">
        <w:rPr>
          <w:rFonts w:ascii="Times New Roman" w:hAnsi="Times New Roman" w:cs="Times New Roman"/>
          <w:sz w:val="24"/>
          <w:szCs w:val="24"/>
        </w:rPr>
        <w:t>nvironmental co</w:t>
      </w:r>
      <w:r w:rsidR="00E25339">
        <w:rPr>
          <w:rFonts w:ascii="Times New Roman" w:hAnsi="Times New Roman" w:cs="Times New Roman"/>
          <w:sz w:val="24"/>
          <w:szCs w:val="24"/>
        </w:rPr>
        <w:t xml:space="preserve">nditions. These are </w:t>
      </w:r>
      <w:r w:rsidR="006135EA">
        <w:rPr>
          <w:rFonts w:ascii="Times New Roman" w:hAnsi="Times New Roman" w:cs="Times New Roman"/>
          <w:sz w:val="24"/>
          <w:szCs w:val="24"/>
        </w:rPr>
        <w:t>entirely</w:t>
      </w:r>
      <w:r w:rsidR="00E25339">
        <w:rPr>
          <w:rFonts w:ascii="Times New Roman" w:hAnsi="Times New Roman" w:cs="Times New Roman"/>
          <w:sz w:val="24"/>
          <w:szCs w:val="24"/>
        </w:rPr>
        <w:t xml:space="preserve"> exogenous to human achievements. The ne</w:t>
      </w:r>
      <w:r w:rsidR="00754287">
        <w:rPr>
          <w:rFonts w:ascii="Times New Roman" w:hAnsi="Times New Roman" w:cs="Times New Roman"/>
          <w:sz w:val="24"/>
          <w:szCs w:val="24"/>
        </w:rPr>
        <w:t xml:space="preserve">xt layer </w:t>
      </w:r>
      <w:r w:rsidR="00362D6F">
        <w:rPr>
          <w:rFonts w:ascii="Times New Roman" w:hAnsi="Times New Roman" w:cs="Times New Roman"/>
          <w:sz w:val="24"/>
          <w:szCs w:val="24"/>
        </w:rPr>
        <w:t>then addresses early adaptations to the environments by human populations. These ad</w:t>
      </w:r>
      <w:r w:rsidR="00A46C4C">
        <w:rPr>
          <w:rFonts w:ascii="Times New Roman" w:hAnsi="Times New Roman" w:cs="Times New Roman"/>
          <w:sz w:val="24"/>
          <w:szCs w:val="24"/>
        </w:rPr>
        <w:t>aptations</w:t>
      </w:r>
      <w:r w:rsidR="00362D6F">
        <w:rPr>
          <w:rFonts w:ascii="Times New Roman" w:hAnsi="Times New Roman" w:cs="Times New Roman"/>
          <w:sz w:val="24"/>
          <w:szCs w:val="24"/>
        </w:rPr>
        <w:t xml:space="preserve"> </w:t>
      </w:r>
      <w:r w:rsidR="00A46C4C">
        <w:rPr>
          <w:rFonts w:ascii="Times New Roman" w:hAnsi="Times New Roman" w:cs="Times New Roman"/>
          <w:sz w:val="24"/>
          <w:szCs w:val="24"/>
        </w:rPr>
        <w:t xml:space="preserve">are driven by selective pressures from the environments and </w:t>
      </w:r>
      <w:r w:rsidR="00362D6F">
        <w:rPr>
          <w:rFonts w:ascii="Times New Roman" w:hAnsi="Times New Roman" w:cs="Times New Roman"/>
          <w:sz w:val="24"/>
          <w:szCs w:val="24"/>
        </w:rPr>
        <w:t>occur in ways that make the</w:t>
      </w:r>
      <w:r w:rsidR="00A46C4C">
        <w:rPr>
          <w:rFonts w:ascii="Times New Roman" w:hAnsi="Times New Roman" w:cs="Times New Roman"/>
          <w:sz w:val="24"/>
          <w:szCs w:val="24"/>
        </w:rPr>
        <w:t>se adaptations</w:t>
      </w:r>
      <w:r w:rsidR="00362D6F">
        <w:rPr>
          <w:rFonts w:ascii="Times New Roman" w:hAnsi="Times New Roman" w:cs="Times New Roman"/>
          <w:sz w:val="24"/>
          <w:szCs w:val="24"/>
        </w:rPr>
        <w:t xml:space="preserve"> durable</w:t>
      </w:r>
      <w:r w:rsidR="00830FE4">
        <w:rPr>
          <w:rFonts w:ascii="Times New Roman" w:hAnsi="Times New Roman" w:cs="Times New Roman"/>
          <w:sz w:val="24"/>
          <w:szCs w:val="24"/>
        </w:rPr>
        <w:t>, so the benefits of these adaptations are inherited over the generations</w:t>
      </w:r>
      <w:r w:rsidR="00A46C4C">
        <w:rPr>
          <w:rFonts w:ascii="Times New Roman" w:hAnsi="Times New Roman" w:cs="Times New Roman"/>
          <w:sz w:val="24"/>
          <w:szCs w:val="24"/>
        </w:rPr>
        <w:t>. The</w:t>
      </w:r>
      <w:r w:rsidR="00830FE4">
        <w:rPr>
          <w:rFonts w:ascii="Times New Roman" w:hAnsi="Times New Roman" w:cs="Times New Roman"/>
          <w:sz w:val="24"/>
          <w:szCs w:val="24"/>
        </w:rPr>
        <w:t>se adaptations</w:t>
      </w:r>
      <w:r w:rsidR="00A46C4C">
        <w:rPr>
          <w:rFonts w:ascii="Times New Roman" w:hAnsi="Times New Roman" w:cs="Times New Roman"/>
          <w:sz w:val="24"/>
          <w:szCs w:val="24"/>
        </w:rPr>
        <w:t xml:space="preserve"> </w:t>
      </w:r>
      <w:r w:rsidR="00362D6F">
        <w:rPr>
          <w:rFonts w:ascii="Times New Roman" w:hAnsi="Times New Roman" w:cs="Times New Roman"/>
          <w:sz w:val="24"/>
          <w:szCs w:val="24"/>
        </w:rPr>
        <w:t>represent the first st</w:t>
      </w:r>
      <w:r w:rsidR="00A46C4C">
        <w:rPr>
          <w:rFonts w:ascii="Times New Roman" w:hAnsi="Times New Roman" w:cs="Times New Roman"/>
          <w:sz w:val="24"/>
          <w:szCs w:val="24"/>
        </w:rPr>
        <w:t>ages</w:t>
      </w:r>
      <w:r w:rsidR="00362D6F">
        <w:rPr>
          <w:rFonts w:ascii="Times New Roman" w:hAnsi="Times New Roman" w:cs="Times New Roman"/>
          <w:sz w:val="24"/>
          <w:szCs w:val="24"/>
        </w:rPr>
        <w:t xml:space="preserve"> </w:t>
      </w:r>
      <w:r w:rsidR="00A46C4C">
        <w:rPr>
          <w:rFonts w:ascii="Times New Roman" w:hAnsi="Times New Roman" w:cs="Times New Roman"/>
          <w:sz w:val="24"/>
          <w:szCs w:val="24"/>
        </w:rPr>
        <w:t>at</w:t>
      </w:r>
      <w:r w:rsidR="00362D6F">
        <w:rPr>
          <w:rFonts w:ascii="Times New Roman" w:hAnsi="Times New Roman" w:cs="Times New Roman"/>
          <w:sz w:val="24"/>
          <w:szCs w:val="24"/>
        </w:rPr>
        <w:t xml:space="preserve"> shaping a </w:t>
      </w:r>
      <w:r w:rsidR="00830FE4">
        <w:rPr>
          <w:rFonts w:ascii="Times New Roman" w:hAnsi="Times New Roman" w:cs="Times New Roman"/>
          <w:sz w:val="24"/>
          <w:szCs w:val="24"/>
        </w:rPr>
        <w:t>lasting legacy</w:t>
      </w:r>
      <w:r w:rsidR="00362D6F">
        <w:rPr>
          <w:rFonts w:ascii="Times New Roman" w:hAnsi="Times New Roman" w:cs="Times New Roman"/>
          <w:sz w:val="24"/>
          <w:szCs w:val="24"/>
        </w:rPr>
        <w:t xml:space="preserve">. A first major step into this direction is the adoption of </w:t>
      </w:r>
      <w:r w:rsidR="00833049">
        <w:rPr>
          <w:rFonts w:ascii="Times New Roman" w:hAnsi="Times New Roman" w:cs="Times New Roman"/>
          <w:sz w:val="24"/>
          <w:szCs w:val="24"/>
        </w:rPr>
        <w:t>agriculture.</w:t>
      </w:r>
      <w:r w:rsidR="00FF50FB">
        <w:rPr>
          <w:rFonts w:ascii="Times New Roman" w:hAnsi="Times New Roman" w:cs="Times New Roman"/>
          <w:sz w:val="24"/>
          <w:szCs w:val="24"/>
        </w:rPr>
        <w:t xml:space="preserve"> </w:t>
      </w:r>
      <w:r w:rsidR="00F25318">
        <w:rPr>
          <w:rFonts w:ascii="Times New Roman" w:hAnsi="Times New Roman" w:cs="Times New Roman"/>
          <w:sz w:val="24"/>
          <w:szCs w:val="24"/>
        </w:rPr>
        <w:t xml:space="preserve">Thus, </w:t>
      </w:r>
      <w:r w:rsidR="00FF50FB">
        <w:rPr>
          <w:rFonts w:ascii="Times New Roman" w:hAnsi="Times New Roman" w:cs="Times New Roman"/>
          <w:sz w:val="24"/>
          <w:szCs w:val="24"/>
        </w:rPr>
        <w:t xml:space="preserve">we use </w:t>
      </w:r>
      <w:r w:rsidR="00ED385D">
        <w:rPr>
          <w:rFonts w:ascii="Times New Roman" w:hAnsi="Times New Roman" w:cs="Times New Roman"/>
          <w:sz w:val="24"/>
          <w:szCs w:val="24"/>
        </w:rPr>
        <w:t>Louis</w:t>
      </w:r>
      <w:r w:rsidR="00F25318">
        <w:rPr>
          <w:rFonts w:ascii="Times New Roman" w:hAnsi="Times New Roman" w:cs="Times New Roman"/>
          <w:sz w:val="24"/>
          <w:szCs w:val="24"/>
        </w:rPr>
        <w:t xml:space="preserve"> </w:t>
      </w:r>
      <w:r w:rsidR="00FF50FB">
        <w:rPr>
          <w:rFonts w:ascii="Times New Roman" w:hAnsi="Times New Roman" w:cs="Times New Roman"/>
          <w:sz w:val="24"/>
          <w:szCs w:val="24"/>
        </w:rPr>
        <w:t>Putterman et al.</w:t>
      </w:r>
      <w:r w:rsidR="00F25318">
        <w:rPr>
          <w:rFonts w:ascii="Times New Roman" w:hAnsi="Times New Roman" w:cs="Times New Roman"/>
          <w:sz w:val="24"/>
          <w:szCs w:val="24"/>
        </w:rPr>
        <w:t>'s</w:t>
      </w:r>
      <w:r w:rsidR="00FF50FB">
        <w:rPr>
          <w:rFonts w:ascii="Times New Roman" w:hAnsi="Times New Roman" w:cs="Times New Roman"/>
          <w:sz w:val="24"/>
          <w:szCs w:val="24"/>
        </w:rPr>
        <w:t xml:space="preserve"> </w:t>
      </w:r>
      <w:r w:rsidR="00A02EB0">
        <w:rPr>
          <w:rFonts w:ascii="Times New Roman" w:hAnsi="Times New Roman" w:cs="Times New Roman"/>
          <w:sz w:val="24"/>
          <w:szCs w:val="24"/>
        </w:rPr>
        <w:t>data</w:t>
      </w:r>
      <w:r w:rsidR="00FF50FB">
        <w:rPr>
          <w:rFonts w:ascii="Times New Roman" w:hAnsi="Times New Roman" w:cs="Times New Roman"/>
          <w:sz w:val="24"/>
          <w:szCs w:val="24"/>
        </w:rPr>
        <w:t>, labelled “agrarian pioneers,” which measure</w:t>
      </w:r>
      <w:r w:rsidR="00376D6C">
        <w:rPr>
          <w:rFonts w:ascii="Times New Roman" w:hAnsi="Times New Roman" w:cs="Times New Roman"/>
          <w:sz w:val="24"/>
          <w:szCs w:val="24"/>
        </w:rPr>
        <w:t>s</w:t>
      </w:r>
      <w:r w:rsidR="00FF50FB">
        <w:rPr>
          <w:rFonts w:ascii="Times New Roman" w:hAnsi="Times New Roman" w:cs="Times New Roman"/>
          <w:sz w:val="24"/>
          <w:szCs w:val="24"/>
        </w:rPr>
        <w:t xml:space="preserve"> the number of years since the adoption of agriculture in a country</w:t>
      </w:r>
      <w:r w:rsidR="00CB3189">
        <w:rPr>
          <w:rFonts w:ascii="Times New Roman" w:hAnsi="Times New Roman" w:cs="Times New Roman"/>
          <w:sz w:val="24"/>
          <w:szCs w:val="24"/>
        </w:rPr>
        <w:t>-territory</w:t>
      </w:r>
      <w:r w:rsidR="00FF50FB">
        <w:rPr>
          <w:rFonts w:ascii="Times New Roman" w:hAnsi="Times New Roman" w:cs="Times New Roman"/>
          <w:sz w:val="24"/>
          <w:szCs w:val="24"/>
        </w:rPr>
        <w:t>.</w:t>
      </w:r>
      <w:r w:rsidR="009028FF">
        <w:rPr>
          <w:rStyle w:val="EndnoteReference"/>
          <w:rFonts w:ascii="Times New Roman" w:hAnsi="Times New Roman" w:cs="Times New Roman"/>
          <w:sz w:val="24"/>
          <w:szCs w:val="24"/>
        </w:rPr>
        <w:endnoteReference w:id="62"/>
      </w:r>
    </w:p>
    <w:p w14:paraId="6B4864CF" w14:textId="305FA67D" w:rsidR="00A20D92" w:rsidRDefault="00D77822" w:rsidP="008033C5">
      <w:pPr>
        <w:spacing w:before="120" w:after="0" w:line="360" w:lineRule="auto"/>
        <w:ind w:firstLine="567"/>
        <w:jc w:val="both"/>
        <w:rPr>
          <w:rFonts w:ascii="Times New Roman" w:hAnsi="Times New Roman" w:cs="Times New Roman"/>
          <w:sz w:val="24"/>
          <w:szCs w:val="24"/>
        </w:rPr>
      </w:pPr>
      <w:r w:rsidRPr="00703C27">
        <w:rPr>
          <w:rStyle w:val="Heading4Char"/>
        </w:rPr>
        <w:t>Lactose Tolerance.</w:t>
      </w:r>
      <w:r>
        <w:rPr>
          <w:rFonts w:ascii="Times New Roman" w:hAnsi="Times New Roman" w:cs="Times New Roman"/>
          <w:sz w:val="24"/>
          <w:szCs w:val="24"/>
        </w:rPr>
        <w:t xml:space="preserve"> </w:t>
      </w:r>
      <w:r w:rsidR="00FF50FB">
        <w:rPr>
          <w:rFonts w:ascii="Times New Roman" w:hAnsi="Times New Roman" w:cs="Times New Roman"/>
          <w:sz w:val="24"/>
          <w:szCs w:val="24"/>
        </w:rPr>
        <w:t xml:space="preserve">The adoption of agriculture demarcates the biggest leap in societal development, apart from the Industrial Revolution. </w:t>
      </w:r>
      <w:r w:rsidR="00A20D92">
        <w:rPr>
          <w:rFonts w:ascii="Times New Roman" w:hAnsi="Times New Roman" w:cs="Times New Roman"/>
          <w:sz w:val="24"/>
          <w:szCs w:val="24"/>
        </w:rPr>
        <w:t>Agriculture fundamentally transformed nutritional options and this required genetic adaptations. Specifically, lactose tolerance became an advantageous trait once animal husbandry was adopted</w:t>
      </w:r>
      <w:r w:rsidR="00CB3189">
        <w:rPr>
          <w:rFonts w:ascii="Times New Roman" w:hAnsi="Times New Roman" w:cs="Times New Roman"/>
          <w:sz w:val="24"/>
          <w:szCs w:val="24"/>
        </w:rPr>
        <w:t>. When animal husbandry was practiced,</w:t>
      </w:r>
      <w:r w:rsidR="00A20D92">
        <w:rPr>
          <w:rFonts w:ascii="Times New Roman" w:hAnsi="Times New Roman" w:cs="Times New Roman"/>
          <w:sz w:val="24"/>
          <w:szCs w:val="24"/>
        </w:rPr>
        <w:t xml:space="preserve"> lactose tolerance offered novel nutritional options in the form of dairy products. This advantage is even bigger under the CW-condition because, where this condition is prevalent, dairy products provide a welcome compensation for vitamin D deficiencies</w:t>
      </w:r>
      <w:r w:rsidR="00CB3189">
        <w:rPr>
          <w:rFonts w:ascii="Times New Roman" w:hAnsi="Times New Roman" w:cs="Times New Roman"/>
          <w:sz w:val="24"/>
          <w:szCs w:val="24"/>
        </w:rPr>
        <w:t xml:space="preserve"> caused by low sun exposure</w:t>
      </w:r>
      <w:r w:rsidR="00A20D92">
        <w:rPr>
          <w:rFonts w:ascii="Times New Roman" w:hAnsi="Times New Roman" w:cs="Times New Roman"/>
          <w:sz w:val="24"/>
          <w:szCs w:val="24"/>
        </w:rPr>
        <w:t>. Also, under the CW-condition one finds the most fertile pastures to feed the animal with the highest milk producti</w:t>
      </w:r>
      <w:r w:rsidR="00CB3189">
        <w:rPr>
          <w:rFonts w:ascii="Times New Roman" w:hAnsi="Times New Roman" w:cs="Times New Roman"/>
          <w:sz w:val="24"/>
          <w:szCs w:val="24"/>
        </w:rPr>
        <w:t>on</w:t>
      </w:r>
      <w:r w:rsidR="00A20D92">
        <w:rPr>
          <w:rFonts w:ascii="Times New Roman" w:hAnsi="Times New Roman" w:cs="Times New Roman"/>
          <w:sz w:val="24"/>
          <w:szCs w:val="24"/>
        </w:rPr>
        <w:t>: the cow.</w:t>
      </w:r>
      <w:r w:rsidR="00EA58D8">
        <w:rPr>
          <w:rFonts w:ascii="Times New Roman" w:hAnsi="Times New Roman" w:cs="Times New Roman"/>
          <w:sz w:val="24"/>
          <w:szCs w:val="24"/>
        </w:rPr>
        <w:t xml:space="preserve"> We take the lactose tolerance data from </w:t>
      </w:r>
      <w:r w:rsidR="006135EA">
        <w:rPr>
          <w:rFonts w:ascii="Times New Roman" w:hAnsi="Times New Roman" w:cs="Times New Roman"/>
          <w:sz w:val="24"/>
          <w:szCs w:val="24"/>
        </w:rPr>
        <w:t>Catherine</w:t>
      </w:r>
      <w:r w:rsidR="00783AC8">
        <w:rPr>
          <w:rFonts w:ascii="Times New Roman" w:hAnsi="Times New Roman" w:cs="Times New Roman"/>
          <w:sz w:val="24"/>
          <w:szCs w:val="24"/>
        </w:rPr>
        <w:t xml:space="preserve"> </w:t>
      </w:r>
      <w:r w:rsidR="00ED385D">
        <w:rPr>
          <w:rFonts w:ascii="Times New Roman" w:hAnsi="Times New Roman" w:cs="Times New Roman"/>
          <w:sz w:val="24"/>
          <w:szCs w:val="24"/>
        </w:rPr>
        <w:lastRenderedPageBreak/>
        <w:t xml:space="preserve">Ingram </w:t>
      </w:r>
      <w:r w:rsidR="00830FE4">
        <w:rPr>
          <w:rFonts w:ascii="Times New Roman" w:hAnsi="Times New Roman" w:cs="Times New Roman"/>
          <w:sz w:val="24"/>
          <w:szCs w:val="24"/>
        </w:rPr>
        <w:t xml:space="preserve">and </w:t>
      </w:r>
      <w:r w:rsidR="00ED385D">
        <w:rPr>
          <w:rFonts w:ascii="Times New Roman" w:hAnsi="Times New Roman" w:cs="Times New Roman"/>
          <w:sz w:val="24"/>
          <w:szCs w:val="24"/>
        </w:rPr>
        <w:t xml:space="preserve">Justin </w:t>
      </w:r>
      <w:r w:rsidR="00EA58D8">
        <w:rPr>
          <w:rFonts w:ascii="Times New Roman" w:hAnsi="Times New Roman" w:cs="Times New Roman"/>
          <w:sz w:val="24"/>
          <w:szCs w:val="24"/>
        </w:rPr>
        <w:t>Cook, as co</w:t>
      </w:r>
      <w:r w:rsidR="00ED385D">
        <w:rPr>
          <w:rFonts w:ascii="Times New Roman" w:hAnsi="Times New Roman" w:cs="Times New Roman"/>
          <w:sz w:val="24"/>
          <w:szCs w:val="24"/>
        </w:rPr>
        <w:t>llected</w:t>
      </w:r>
      <w:r w:rsidR="00EA58D8">
        <w:rPr>
          <w:rFonts w:ascii="Times New Roman" w:hAnsi="Times New Roman" w:cs="Times New Roman"/>
          <w:sz w:val="24"/>
          <w:szCs w:val="24"/>
        </w:rPr>
        <w:t xml:space="preserve"> by </w:t>
      </w:r>
      <w:r w:rsidR="00ED385D">
        <w:rPr>
          <w:rFonts w:ascii="Times New Roman" w:hAnsi="Times New Roman" w:cs="Times New Roman"/>
          <w:sz w:val="24"/>
          <w:szCs w:val="24"/>
        </w:rPr>
        <w:t xml:space="preserve">Andrey </w:t>
      </w:r>
      <w:r w:rsidR="00EA58D8">
        <w:rPr>
          <w:rFonts w:ascii="Times New Roman" w:hAnsi="Times New Roman" w:cs="Times New Roman"/>
          <w:sz w:val="24"/>
          <w:szCs w:val="24"/>
        </w:rPr>
        <w:t>Sherback.</w:t>
      </w:r>
      <w:r w:rsidR="00783AC8">
        <w:rPr>
          <w:rStyle w:val="EndnoteReference"/>
          <w:rFonts w:ascii="Times New Roman" w:hAnsi="Times New Roman" w:cs="Times New Roman"/>
          <w:sz w:val="24"/>
          <w:szCs w:val="24"/>
        </w:rPr>
        <w:endnoteReference w:id="63"/>
      </w:r>
      <w:r w:rsidR="00376D6C">
        <w:rPr>
          <w:rFonts w:ascii="Times New Roman" w:hAnsi="Times New Roman" w:cs="Times New Roman"/>
          <w:sz w:val="24"/>
          <w:szCs w:val="24"/>
        </w:rPr>
        <w:t xml:space="preserve"> Since lactose tolerance is an adjustment to animal husbandry, we place this variable </w:t>
      </w:r>
      <w:r w:rsidR="00390CC7">
        <w:rPr>
          <w:rFonts w:ascii="Times New Roman" w:hAnsi="Times New Roman" w:cs="Times New Roman"/>
          <w:sz w:val="24"/>
          <w:szCs w:val="24"/>
        </w:rPr>
        <w:t>at the same l</w:t>
      </w:r>
      <w:r w:rsidR="00376D6C">
        <w:rPr>
          <w:rFonts w:ascii="Times New Roman" w:hAnsi="Times New Roman" w:cs="Times New Roman"/>
          <w:sz w:val="24"/>
          <w:szCs w:val="24"/>
        </w:rPr>
        <w:t>ayer</w:t>
      </w:r>
      <w:r w:rsidR="00390CC7">
        <w:rPr>
          <w:rFonts w:ascii="Times New Roman" w:hAnsi="Times New Roman" w:cs="Times New Roman"/>
          <w:sz w:val="24"/>
          <w:szCs w:val="24"/>
        </w:rPr>
        <w:t xml:space="preserve"> as "agrarian pioneers</w:t>
      </w:r>
      <w:r w:rsidR="009028FF">
        <w:rPr>
          <w:rFonts w:ascii="Times New Roman" w:hAnsi="Times New Roman" w:cs="Times New Roman"/>
          <w:sz w:val="24"/>
          <w:szCs w:val="24"/>
        </w:rPr>
        <w:t>.</w:t>
      </w:r>
      <w:r w:rsidR="00390CC7">
        <w:rPr>
          <w:rFonts w:ascii="Times New Roman" w:hAnsi="Times New Roman" w:cs="Times New Roman"/>
          <w:sz w:val="24"/>
          <w:szCs w:val="24"/>
        </w:rPr>
        <w:t>"</w:t>
      </w:r>
      <w:r w:rsidR="00376D6C">
        <w:rPr>
          <w:rStyle w:val="FootnoteReference"/>
          <w:rFonts w:ascii="Times New Roman" w:hAnsi="Times New Roman" w:cs="Times New Roman"/>
          <w:sz w:val="24"/>
          <w:szCs w:val="24"/>
        </w:rPr>
        <w:footnoteReference w:id="22"/>
      </w:r>
    </w:p>
    <w:p w14:paraId="5350538E" w14:textId="365C2552" w:rsidR="00205491" w:rsidRDefault="00A20D92"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CW-condition embodies water autonomy while </w:t>
      </w:r>
      <w:r w:rsidR="009028FF">
        <w:rPr>
          <w:rFonts w:ascii="Times New Roman" w:hAnsi="Times New Roman" w:cs="Times New Roman"/>
          <w:sz w:val="24"/>
          <w:szCs w:val="24"/>
        </w:rPr>
        <w:t>lactose tolerance</w:t>
      </w:r>
      <w:r>
        <w:rPr>
          <w:rFonts w:ascii="Times New Roman" w:hAnsi="Times New Roman" w:cs="Times New Roman"/>
          <w:sz w:val="24"/>
          <w:szCs w:val="24"/>
        </w:rPr>
        <w:t xml:space="preserve"> </w:t>
      </w:r>
      <w:r w:rsidR="006135EA">
        <w:rPr>
          <w:rFonts w:ascii="Times New Roman" w:hAnsi="Times New Roman" w:cs="Times New Roman"/>
          <w:sz w:val="24"/>
          <w:szCs w:val="24"/>
        </w:rPr>
        <w:t>contribute</w:t>
      </w:r>
      <w:r w:rsidR="009028FF">
        <w:rPr>
          <w:rFonts w:ascii="Times New Roman" w:hAnsi="Times New Roman" w:cs="Times New Roman"/>
          <w:sz w:val="24"/>
          <w:szCs w:val="24"/>
        </w:rPr>
        <w:t>s</w:t>
      </w:r>
      <w:r w:rsidR="00CB3189">
        <w:rPr>
          <w:rFonts w:ascii="Times New Roman" w:hAnsi="Times New Roman" w:cs="Times New Roman"/>
          <w:sz w:val="24"/>
          <w:szCs w:val="24"/>
        </w:rPr>
        <w:t xml:space="preserve"> to</w:t>
      </w:r>
      <w:r w:rsidR="00EA58D8">
        <w:rPr>
          <w:rFonts w:ascii="Times New Roman" w:hAnsi="Times New Roman" w:cs="Times New Roman"/>
          <w:sz w:val="24"/>
          <w:szCs w:val="24"/>
        </w:rPr>
        <w:t xml:space="preserve"> nutritional autonomy. Together, the CW-condition and </w:t>
      </w:r>
      <w:r w:rsidR="009028FF">
        <w:rPr>
          <w:rFonts w:ascii="Times New Roman" w:hAnsi="Times New Roman" w:cs="Times New Roman"/>
          <w:sz w:val="24"/>
          <w:szCs w:val="24"/>
        </w:rPr>
        <w:t>lactose tolerance provide an ecological-biological basis</w:t>
      </w:r>
      <w:r w:rsidR="004F5E02">
        <w:rPr>
          <w:rFonts w:ascii="Times New Roman" w:hAnsi="Times New Roman" w:cs="Times New Roman"/>
          <w:sz w:val="24"/>
          <w:szCs w:val="24"/>
        </w:rPr>
        <w:t xml:space="preserve"> for</w:t>
      </w:r>
      <w:r w:rsidR="00EA58D8">
        <w:rPr>
          <w:rFonts w:ascii="Times New Roman" w:hAnsi="Times New Roman" w:cs="Times New Roman"/>
          <w:sz w:val="24"/>
          <w:szCs w:val="24"/>
        </w:rPr>
        <w:t xml:space="preserve"> </w:t>
      </w:r>
      <w:r w:rsidR="004F5E02">
        <w:rPr>
          <w:rFonts w:ascii="Times New Roman" w:hAnsi="Times New Roman" w:cs="Times New Roman"/>
          <w:sz w:val="24"/>
          <w:szCs w:val="24"/>
        </w:rPr>
        <w:t xml:space="preserve">ordinary people's </w:t>
      </w:r>
      <w:r w:rsidR="00EA58D8">
        <w:rPr>
          <w:rFonts w:ascii="Times New Roman" w:hAnsi="Times New Roman" w:cs="Times New Roman"/>
          <w:sz w:val="24"/>
          <w:szCs w:val="24"/>
        </w:rPr>
        <w:t>existential autonom</w:t>
      </w:r>
      <w:r w:rsidR="005B39E7">
        <w:rPr>
          <w:rFonts w:ascii="Times New Roman" w:hAnsi="Times New Roman" w:cs="Times New Roman"/>
          <w:sz w:val="24"/>
          <w:szCs w:val="24"/>
        </w:rPr>
        <w:t>y as such.</w:t>
      </w:r>
      <w:r w:rsidR="00505CF9">
        <w:rPr>
          <w:rFonts w:ascii="Times New Roman" w:hAnsi="Times New Roman" w:cs="Times New Roman"/>
          <w:sz w:val="24"/>
          <w:szCs w:val="24"/>
        </w:rPr>
        <w:t xml:space="preserve"> In so doing, these conditions build</w:t>
      </w:r>
      <w:r w:rsidR="00EA58D8">
        <w:rPr>
          <w:rFonts w:ascii="Times New Roman" w:hAnsi="Times New Roman" w:cs="Times New Roman"/>
          <w:sz w:val="24"/>
          <w:szCs w:val="24"/>
        </w:rPr>
        <w:t xml:space="preserve"> the material basis of a</w:t>
      </w:r>
      <w:r w:rsidR="00505CF9">
        <w:rPr>
          <w:rFonts w:ascii="Times New Roman" w:hAnsi="Times New Roman" w:cs="Times New Roman"/>
          <w:sz w:val="24"/>
          <w:szCs w:val="24"/>
        </w:rPr>
        <w:t>n</w:t>
      </w:r>
      <w:r w:rsidR="00205491">
        <w:rPr>
          <w:rFonts w:ascii="Times New Roman" w:hAnsi="Times New Roman" w:cs="Times New Roman"/>
          <w:sz w:val="24"/>
          <w:szCs w:val="24"/>
        </w:rPr>
        <w:t xml:space="preserve"> individualistic culture. This is a lasting basis because the CW-condition derives from persistent e</w:t>
      </w:r>
      <w:r w:rsidR="00362D6F">
        <w:rPr>
          <w:rFonts w:ascii="Times New Roman" w:hAnsi="Times New Roman" w:cs="Times New Roman"/>
          <w:sz w:val="24"/>
          <w:szCs w:val="24"/>
        </w:rPr>
        <w:t>nvironmental</w:t>
      </w:r>
      <w:r w:rsidR="00205491">
        <w:rPr>
          <w:rFonts w:ascii="Times New Roman" w:hAnsi="Times New Roman" w:cs="Times New Roman"/>
          <w:sz w:val="24"/>
          <w:szCs w:val="24"/>
        </w:rPr>
        <w:t xml:space="preserve"> conditions and because </w:t>
      </w:r>
      <w:r w:rsidR="004F5E02">
        <w:rPr>
          <w:rFonts w:ascii="Times New Roman" w:hAnsi="Times New Roman" w:cs="Times New Roman"/>
          <w:sz w:val="24"/>
          <w:szCs w:val="24"/>
        </w:rPr>
        <w:t>lactose tolerance</w:t>
      </w:r>
      <w:r w:rsidR="00205491">
        <w:rPr>
          <w:rFonts w:ascii="Times New Roman" w:hAnsi="Times New Roman" w:cs="Times New Roman"/>
          <w:sz w:val="24"/>
          <w:szCs w:val="24"/>
        </w:rPr>
        <w:t xml:space="preserve"> </w:t>
      </w:r>
      <w:r w:rsidR="00236CE0">
        <w:rPr>
          <w:rFonts w:ascii="Times New Roman" w:hAnsi="Times New Roman" w:cs="Times New Roman"/>
          <w:sz w:val="24"/>
          <w:szCs w:val="24"/>
        </w:rPr>
        <w:t>establishes a</w:t>
      </w:r>
      <w:r w:rsidR="00BE030C">
        <w:rPr>
          <w:rFonts w:ascii="Times New Roman" w:hAnsi="Times New Roman" w:cs="Times New Roman"/>
          <w:sz w:val="24"/>
          <w:szCs w:val="24"/>
        </w:rPr>
        <w:t xml:space="preserve"> </w:t>
      </w:r>
      <w:r w:rsidR="00205491">
        <w:rPr>
          <w:rFonts w:ascii="Times New Roman" w:hAnsi="Times New Roman" w:cs="Times New Roman"/>
          <w:sz w:val="24"/>
          <w:szCs w:val="24"/>
        </w:rPr>
        <w:t>hereditary genetic trait.</w:t>
      </w:r>
      <w:r w:rsidR="004F5E02">
        <w:rPr>
          <w:rFonts w:ascii="Times New Roman" w:hAnsi="Times New Roman" w:cs="Times New Roman"/>
          <w:sz w:val="24"/>
          <w:szCs w:val="24"/>
        </w:rPr>
        <w:t xml:space="preserve"> Accordingly, the CW-condition and lactose tolerance are plausible original sources of human cultures' different emancipatory tendencies.</w:t>
      </w:r>
    </w:p>
    <w:p w14:paraId="6D757109" w14:textId="01D05529" w:rsidR="00E06912" w:rsidRDefault="00D77822" w:rsidP="008033C5">
      <w:pPr>
        <w:spacing w:before="120" w:after="0" w:line="360" w:lineRule="auto"/>
        <w:ind w:firstLine="567"/>
        <w:jc w:val="both"/>
        <w:rPr>
          <w:rFonts w:ascii="Times New Roman" w:hAnsi="Times New Roman" w:cs="Times New Roman"/>
          <w:sz w:val="24"/>
          <w:szCs w:val="24"/>
        </w:rPr>
      </w:pPr>
      <w:r w:rsidRPr="00703C27">
        <w:rPr>
          <w:rStyle w:val="Heading4Char"/>
        </w:rPr>
        <w:t>Irrigation Yield.</w:t>
      </w:r>
      <w:r>
        <w:rPr>
          <w:rFonts w:ascii="Times New Roman" w:hAnsi="Times New Roman" w:cs="Times New Roman"/>
          <w:sz w:val="24"/>
          <w:szCs w:val="24"/>
        </w:rPr>
        <w:t xml:space="preserve"> </w:t>
      </w:r>
      <w:r w:rsidR="00D36410">
        <w:rPr>
          <w:rFonts w:ascii="Times New Roman" w:hAnsi="Times New Roman" w:cs="Times New Roman"/>
          <w:sz w:val="24"/>
          <w:szCs w:val="24"/>
        </w:rPr>
        <w:t>The third variable in the early agrarian layer addresses the yield that a country-territory can obtain from</w:t>
      </w:r>
      <w:r w:rsidR="00ED385D">
        <w:rPr>
          <w:rFonts w:ascii="Times New Roman" w:hAnsi="Times New Roman" w:cs="Times New Roman"/>
          <w:sz w:val="24"/>
          <w:szCs w:val="24"/>
        </w:rPr>
        <w:t xml:space="preserve"> large-scale</w:t>
      </w:r>
      <w:r w:rsidR="00D36410">
        <w:rPr>
          <w:rFonts w:ascii="Times New Roman" w:hAnsi="Times New Roman" w:cs="Times New Roman"/>
          <w:sz w:val="24"/>
          <w:szCs w:val="24"/>
        </w:rPr>
        <w:t xml:space="preserve"> irrigation management. To capture this feature, we use the data collected by Jeannette Bentzen and her co-authors.</w:t>
      </w:r>
      <w:r w:rsidR="003650BC">
        <w:rPr>
          <w:rStyle w:val="EndnoteReference"/>
          <w:rFonts w:ascii="Times New Roman" w:hAnsi="Times New Roman" w:cs="Times New Roman"/>
          <w:sz w:val="24"/>
          <w:szCs w:val="24"/>
        </w:rPr>
        <w:endnoteReference w:id="64"/>
      </w:r>
      <w:r w:rsidR="00ED385D">
        <w:rPr>
          <w:rFonts w:ascii="Times New Roman" w:hAnsi="Times New Roman" w:cs="Times New Roman"/>
          <w:sz w:val="24"/>
          <w:szCs w:val="24"/>
        </w:rPr>
        <w:t xml:space="preserve"> The assumption is that the irrigation yield favors despotic structures. If anything, this tendency should be detrimental to human empowerment.</w:t>
      </w:r>
    </w:p>
    <w:p w14:paraId="02A475DD" w14:textId="77777777" w:rsidR="00E06912" w:rsidRDefault="00E06912" w:rsidP="00803920">
      <w:pPr>
        <w:spacing w:after="0" w:line="360" w:lineRule="auto"/>
        <w:ind w:firstLine="567"/>
        <w:jc w:val="both"/>
        <w:rPr>
          <w:rFonts w:ascii="Times New Roman" w:hAnsi="Times New Roman" w:cs="Times New Roman"/>
          <w:sz w:val="24"/>
          <w:szCs w:val="24"/>
        </w:rPr>
      </w:pPr>
    </w:p>
    <w:p w14:paraId="3DE6CA58" w14:textId="7D46C579" w:rsidR="00E06912" w:rsidRPr="00C73FB6" w:rsidRDefault="00C73FB6" w:rsidP="00703C27">
      <w:pPr>
        <w:pStyle w:val="Heading3"/>
      </w:pPr>
      <w:r>
        <w:tab/>
      </w:r>
      <w:bookmarkStart w:id="9" w:name="_Toc329798790"/>
      <w:r w:rsidR="00E06912" w:rsidRPr="00C73FB6">
        <w:t xml:space="preserve">The </w:t>
      </w:r>
      <w:r w:rsidR="003B4522" w:rsidRPr="00C73FB6">
        <w:t>Colonial Threshold</w:t>
      </w:r>
      <w:r w:rsidR="00E06912" w:rsidRPr="00C73FB6">
        <w:t xml:space="preserve"> (around 1500 and before)</w:t>
      </w:r>
      <w:bookmarkEnd w:id="9"/>
    </w:p>
    <w:p w14:paraId="1080F294" w14:textId="77777777" w:rsidR="00E06912" w:rsidRDefault="00E06912" w:rsidP="00E06912">
      <w:pPr>
        <w:spacing w:after="0" w:line="360" w:lineRule="auto"/>
        <w:jc w:val="both"/>
        <w:rPr>
          <w:rFonts w:ascii="Times New Roman" w:hAnsi="Times New Roman" w:cs="Times New Roman"/>
          <w:sz w:val="24"/>
          <w:szCs w:val="24"/>
        </w:rPr>
      </w:pPr>
    </w:p>
    <w:p w14:paraId="12644F2B" w14:textId="1F12A646" w:rsidR="00E06912" w:rsidRDefault="00C73FB6" w:rsidP="00E069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650BC" w:rsidRPr="00B63927">
        <w:rPr>
          <w:rFonts w:ascii="Times New Roman" w:hAnsi="Times New Roman" w:cs="Times New Roman"/>
          <w:sz w:val="24"/>
          <w:szCs w:val="24"/>
        </w:rPr>
        <w:t>The next layer leads us to early civilizational achievement</w:t>
      </w:r>
      <w:r w:rsidR="005C5FDE" w:rsidRPr="00B63927">
        <w:rPr>
          <w:rFonts w:ascii="Times New Roman" w:hAnsi="Times New Roman" w:cs="Times New Roman"/>
          <w:sz w:val="24"/>
          <w:szCs w:val="24"/>
        </w:rPr>
        <w:t>s after the transition to agriculture.</w:t>
      </w:r>
      <w:r w:rsidR="003650BC" w:rsidRPr="00B63927">
        <w:rPr>
          <w:rFonts w:ascii="Times New Roman" w:hAnsi="Times New Roman" w:cs="Times New Roman"/>
          <w:sz w:val="24"/>
          <w:szCs w:val="24"/>
        </w:rPr>
        <w:t xml:space="preserve"> </w:t>
      </w:r>
      <w:r w:rsidR="00205491" w:rsidRPr="00B63927">
        <w:rPr>
          <w:rFonts w:ascii="Times New Roman" w:hAnsi="Times New Roman" w:cs="Times New Roman"/>
          <w:sz w:val="24"/>
          <w:szCs w:val="24"/>
        </w:rPr>
        <w:t>A</w:t>
      </w:r>
      <w:r w:rsidR="00BE030C" w:rsidRPr="00B63927">
        <w:rPr>
          <w:rFonts w:ascii="Times New Roman" w:hAnsi="Times New Roman" w:cs="Times New Roman"/>
          <w:sz w:val="24"/>
          <w:szCs w:val="24"/>
        </w:rPr>
        <w:t>n early</w:t>
      </w:r>
      <w:r w:rsidR="00205491" w:rsidRPr="00B63927">
        <w:rPr>
          <w:rFonts w:ascii="Times New Roman" w:hAnsi="Times New Roman" w:cs="Times New Roman"/>
          <w:sz w:val="24"/>
          <w:szCs w:val="24"/>
        </w:rPr>
        <w:t xml:space="preserve"> manifestation </w:t>
      </w:r>
      <w:r w:rsidR="00661BCA">
        <w:rPr>
          <w:rFonts w:ascii="Times New Roman" w:hAnsi="Times New Roman" w:cs="Times New Roman"/>
          <w:sz w:val="24"/>
          <w:szCs w:val="24"/>
        </w:rPr>
        <w:t>of culture that greatly enhances</w:t>
      </w:r>
      <w:r w:rsidR="00205491" w:rsidRPr="00B63927">
        <w:rPr>
          <w:rFonts w:ascii="Times New Roman" w:hAnsi="Times New Roman" w:cs="Times New Roman"/>
          <w:sz w:val="24"/>
          <w:szCs w:val="24"/>
        </w:rPr>
        <w:t xml:space="preserve"> its</w:t>
      </w:r>
      <w:r w:rsidR="00EA58D8" w:rsidRPr="00B63927">
        <w:rPr>
          <w:rFonts w:ascii="Times New Roman" w:hAnsi="Times New Roman" w:cs="Times New Roman"/>
          <w:sz w:val="24"/>
          <w:szCs w:val="24"/>
        </w:rPr>
        <w:t xml:space="preserve"> </w:t>
      </w:r>
      <w:r w:rsidR="00661BCA">
        <w:rPr>
          <w:rFonts w:ascii="Times New Roman" w:hAnsi="Times New Roman" w:cs="Times New Roman"/>
          <w:sz w:val="24"/>
          <w:szCs w:val="24"/>
        </w:rPr>
        <w:t>heredity i</w:t>
      </w:r>
      <w:r w:rsidR="00205491" w:rsidRPr="00B63927">
        <w:rPr>
          <w:rFonts w:ascii="Times New Roman" w:hAnsi="Times New Roman" w:cs="Times New Roman"/>
          <w:sz w:val="24"/>
          <w:szCs w:val="24"/>
        </w:rPr>
        <w:t>s the formation of written language</w:t>
      </w:r>
      <w:r w:rsidR="00CA039D">
        <w:rPr>
          <w:rStyle w:val="EndnoteReference"/>
          <w:rFonts w:ascii="Times New Roman" w:hAnsi="Times New Roman" w:cs="Times New Roman"/>
          <w:sz w:val="24"/>
          <w:szCs w:val="24"/>
        </w:rPr>
        <w:endnoteReference w:id="65"/>
      </w:r>
      <w:r w:rsidR="00205491" w:rsidRPr="00B63927">
        <w:rPr>
          <w:rFonts w:ascii="Times New Roman" w:hAnsi="Times New Roman" w:cs="Times New Roman"/>
          <w:sz w:val="24"/>
          <w:szCs w:val="24"/>
        </w:rPr>
        <w:t>, s</w:t>
      </w:r>
      <w:r w:rsidR="00661BCA">
        <w:rPr>
          <w:rFonts w:ascii="Times New Roman" w:hAnsi="Times New Roman" w:cs="Times New Roman"/>
          <w:sz w:val="24"/>
          <w:szCs w:val="24"/>
        </w:rPr>
        <w:t>omething that only occurs</w:t>
      </w:r>
      <w:r w:rsidR="00205491" w:rsidRPr="00B63927">
        <w:rPr>
          <w:rFonts w:ascii="Times New Roman" w:hAnsi="Times New Roman" w:cs="Times New Roman"/>
          <w:sz w:val="24"/>
          <w:szCs w:val="24"/>
        </w:rPr>
        <w:t xml:space="preserve"> after the adoption of agriculture.</w:t>
      </w:r>
      <w:r w:rsidR="00846A33">
        <w:rPr>
          <w:rStyle w:val="EndnoteReference"/>
          <w:rFonts w:ascii="Times New Roman" w:hAnsi="Times New Roman" w:cs="Times New Roman"/>
          <w:sz w:val="24"/>
          <w:szCs w:val="24"/>
        </w:rPr>
        <w:endnoteReference w:id="66"/>
      </w:r>
      <w:r w:rsidR="00205491" w:rsidRPr="00B63927">
        <w:rPr>
          <w:rFonts w:ascii="Times New Roman" w:hAnsi="Times New Roman" w:cs="Times New Roman"/>
          <w:sz w:val="24"/>
          <w:szCs w:val="24"/>
        </w:rPr>
        <w:t xml:space="preserve"> Once the basic grammar structure of a language has taken shape, this structure preserves certain cognition patterns and </w:t>
      </w:r>
      <w:r w:rsidR="00C12635" w:rsidRPr="00B63927">
        <w:rPr>
          <w:rFonts w:ascii="Times New Roman" w:hAnsi="Times New Roman" w:cs="Times New Roman"/>
          <w:sz w:val="24"/>
          <w:szCs w:val="24"/>
        </w:rPr>
        <w:t>inherits them from one generation to the next.</w:t>
      </w:r>
      <w:r w:rsidR="00846A33">
        <w:rPr>
          <w:rStyle w:val="EndnoteReference"/>
          <w:rFonts w:ascii="Times New Roman" w:hAnsi="Times New Roman" w:cs="Times New Roman"/>
          <w:sz w:val="24"/>
          <w:szCs w:val="24"/>
        </w:rPr>
        <w:endnoteReference w:id="67"/>
      </w:r>
      <w:r w:rsidR="00C12635" w:rsidRPr="00B63927">
        <w:rPr>
          <w:rFonts w:ascii="Times New Roman" w:hAnsi="Times New Roman" w:cs="Times New Roman"/>
          <w:sz w:val="24"/>
          <w:szCs w:val="24"/>
        </w:rPr>
        <w:t xml:space="preserve"> </w:t>
      </w:r>
      <w:r w:rsidR="00846A33">
        <w:rPr>
          <w:rFonts w:ascii="Times New Roman" w:hAnsi="Times New Roman" w:cs="Times New Roman"/>
          <w:sz w:val="24"/>
          <w:szCs w:val="24"/>
        </w:rPr>
        <w:t xml:space="preserve">Inspired by Emiko and Yoshihisa Kashima's </w:t>
      </w:r>
      <w:r w:rsidR="00661BCA">
        <w:rPr>
          <w:rFonts w:ascii="Times New Roman" w:hAnsi="Times New Roman" w:cs="Times New Roman"/>
          <w:sz w:val="24"/>
          <w:szCs w:val="24"/>
        </w:rPr>
        <w:t>research</w:t>
      </w:r>
      <w:r w:rsidR="0083615E">
        <w:rPr>
          <w:rStyle w:val="EndnoteReference"/>
          <w:rFonts w:ascii="Times New Roman" w:hAnsi="Times New Roman" w:cs="Times New Roman"/>
          <w:sz w:val="24"/>
          <w:szCs w:val="24"/>
        </w:rPr>
        <w:endnoteReference w:id="68"/>
      </w:r>
      <w:r w:rsidR="00846A33">
        <w:rPr>
          <w:rFonts w:ascii="Times New Roman" w:hAnsi="Times New Roman" w:cs="Times New Roman"/>
          <w:sz w:val="24"/>
          <w:szCs w:val="24"/>
        </w:rPr>
        <w:t>, w</w:t>
      </w:r>
      <w:r w:rsidR="00C12635" w:rsidRPr="00B63927">
        <w:rPr>
          <w:rFonts w:ascii="Times New Roman" w:hAnsi="Times New Roman" w:cs="Times New Roman"/>
          <w:sz w:val="24"/>
          <w:szCs w:val="24"/>
        </w:rPr>
        <w:t>e</w:t>
      </w:r>
      <w:r w:rsidR="00505CF9" w:rsidRPr="00B63927">
        <w:rPr>
          <w:rFonts w:ascii="Times New Roman" w:hAnsi="Times New Roman" w:cs="Times New Roman"/>
          <w:sz w:val="24"/>
          <w:szCs w:val="24"/>
        </w:rPr>
        <w:t xml:space="preserve"> assume that, if the CW-condition and </w:t>
      </w:r>
      <w:r w:rsidR="009028FF">
        <w:rPr>
          <w:rFonts w:ascii="Times New Roman" w:hAnsi="Times New Roman" w:cs="Times New Roman"/>
          <w:sz w:val="24"/>
          <w:szCs w:val="24"/>
        </w:rPr>
        <w:t>lactose tolerance</w:t>
      </w:r>
      <w:r w:rsidR="00505CF9" w:rsidRPr="00B63927">
        <w:rPr>
          <w:rFonts w:ascii="Times New Roman" w:hAnsi="Times New Roman" w:cs="Times New Roman"/>
          <w:sz w:val="24"/>
          <w:szCs w:val="24"/>
        </w:rPr>
        <w:t xml:space="preserve"> indeed provide </w:t>
      </w:r>
      <w:r w:rsidR="009028FF">
        <w:rPr>
          <w:rFonts w:ascii="Times New Roman" w:hAnsi="Times New Roman" w:cs="Times New Roman"/>
          <w:sz w:val="24"/>
          <w:szCs w:val="24"/>
        </w:rPr>
        <w:t>an</w:t>
      </w:r>
      <w:r w:rsidR="00505CF9" w:rsidRPr="00B63927">
        <w:rPr>
          <w:rFonts w:ascii="Times New Roman" w:hAnsi="Times New Roman" w:cs="Times New Roman"/>
          <w:sz w:val="24"/>
          <w:szCs w:val="24"/>
        </w:rPr>
        <w:t xml:space="preserve"> </w:t>
      </w:r>
      <w:r w:rsidR="009028FF">
        <w:rPr>
          <w:rFonts w:ascii="Times New Roman" w:hAnsi="Times New Roman" w:cs="Times New Roman"/>
          <w:sz w:val="24"/>
          <w:szCs w:val="24"/>
        </w:rPr>
        <w:t>ecological-biological</w:t>
      </w:r>
      <w:r w:rsidR="00505CF9" w:rsidRPr="00B63927">
        <w:rPr>
          <w:rFonts w:ascii="Times New Roman" w:hAnsi="Times New Roman" w:cs="Times New Roman"/>
          <w:sz w:val="24"/>
          <w:szCs w:val="24"/>
        </w:rPr>
        <w:t xml:space="preserve"> basis of </w:t>
      </w:r>
      <w:r w:rsidR="004F5E02">
        <w:rPr>
          <w:rFonts w:ascii="Times New Roman" w:hAnsi="Times New Roman" w:cs="Times New Roman"/>
          <w:sz w:val="24"/>
          <w:szCs w:val="24"/>
        </w:rPr>
        <w:t xml:space="preserve">subsequent </w:t>
      </w:r>
      <w:r w:rsidR="009028FF">
        <w:rPr>
          <w:rFonts w:ascii="Times New Roman" w:hAnsi="Times New Roman" w:cs="Times New Roman"/>
          <w:sz w:val="24"/>
          <w:szCs w:val="24"/>
        </w:rPr>
        <w:t>emancipatory tendencies</w:t>
      </w:r>
      <w:r w:rsidR="00505CF9" w:rsidRPr="00B63927">
        <w:rPr>
          <w:rFonts w:ascii="Times New Roman" w:hAnsi="Times New Roman" w:cs="Times New Roman"/>
          <w:sz w:val="24"/>
          <w:szCs w:val="24"/>
        </w:rPr>
        <w:t>, one of the first cultur</w:t>
      </w:r>
      <w:r w:rsidR="004F5E02">
        <w:rPr>
          <w:rFonts w:ascii="Times New Roman" w:hAnsi="Times New Roman" w:cs="Times New Roman"/>
          <w:sz w:val="24"/>
          <w:szCs w:val="24"/>
        </w:rPr>
        <w:t>al crystallizations of the</w:t>
      </w:r>
      <w:r w:rsidR="00505CF9" w:rsidRPr="00B63927">
        <w:rPr>
          <w:rFonts w:ascii="Times New Roman" w:hAnsi="Times New Roman" w:cs="Times New Roman"/>
          <w:sz w:val="24"/>
          <w:szCs w:val="24"/>
        </w:rPr>
        <w:t>s</w:t>
      </w:r>
      <w:r w:rsidR="004F5E02">
        <w:rPr>
          <w:rFonts w:ascii="Times New Roman" w:hAnsi="Times New Roman" w:cs="Times New Roman"/>
          <w:sz w:val="24"/>
          <w:szCs w:val="24"/>
        </w:rPr>
        <w:t>e tendencies</w:t>
      </w:r>
      <w:r w:rsidR="00505CF9" w:rsidRPr="00B63927">
        <w:rPr>
          <w:rFonts w:ascii="Times New Roman" w:hAnsi="Times New Roman" w:cs="Times New Roman"/>
          <w:sz w:val="24"/>
          <w:szCs w:val="24"/>
        </w:rPr>
        <w:t xml:space="preserve"> should be visible in “linguistic </w:t>
      </w:r>
      <w:r w:rsidR="005C5FDE" w:rsidRPr="00B63927">
        <w:rPr>
          <w:rFonts w:ascii="Times New Roman" w:hAnsi="Times New Roman" w:cs="Times New Roman"/>
          <w:sz w:val="24"/>
          <w:szCs w:val="24"/>
        </w:rPr>
        <w:t>agency</w:t>
      </w:r>
      <w:r w:rsidR="00505CF9" w:rsidRPr="00B63927">
        <w:rPr>
          <w:rFonts w:ascii="Times New Roman" w:hAnsi="Times New Roman" w:cs="Times New Roman"/>
          <w:sz w:val="24"/>
          <w:szCs w:val="24"/>
        </w:rPr>
        <w:t>.”</w:t>
      </w:r>
    </w:p>
    <w:p w14:paraId="4EC239CD" w14:textId="70E95F37" w:rsidR="0083615E" w:rsidRDefault="00E06912" w:rsidP="008033C5">
      <w:pPr>
        <w:spacing w:before="120" w:after="0" w:line="360" w:lineRule="auto"/>
        <w:ind w:firstLine="567"/>
        <w:jc w:val="both"/>
        <w:rPr>
          <w:rFonts w:ascii="Times New Roman" w:hAnsi="Times New Roman" w:cs="Times New Roman"/>
          <w:sz w:val="24"/>
          <w:szCs w:val="24"/>
        </w:rPr>
      </w:pPr>
      <w:r w:rsidRPr="00703C27">
        <w:rPr>
          <w:rStyle w:val="Heading4Char"/>
        </w:rPr>
        <w:t>Linguistic Agency.</w:t>
      </w:r>
      <w:r>
        <w:rPr>
          <w:rFonts w:ascii="Times New Roman" w:hAnsi="Times New Roman" w:cs="Times New Roman"/>
          <w:sz w:val="24"/>
          <w:szCs w:val="24"/>
        </w:rPr>
        <w:t xml:space="preserve"> </w:t>
      </w:r>
      <w:r w:rsidR="001C5873" w:rsidRPr="00B63927">
        <w:rPr>
          <w:rFonts w:ascii="Times New Roman" w:hAnsi="Times New Roman" w:cs="Times New Roman"/>
          <w:sz w:val="24"/>
          <w:szCs w:val="24"/>
        </w:rPr>
        <w:t xml:space="preserve">We define linguistic agency as </w:t>
      </w:r>
      <w:r w:rsidR="0083615E">
        <w:rPr>
          <w:rFonts w:ascii="Times New Roman" w:hAnsi="Times New Roman" w:cs="Times New Roman"/>
          <w:sz w:val="24"/>
          <w:szCs w:val="24"/>
        </w:rPr>
        <w:t xml:space="preserve">grammar features emphasizing </w:t>
      </w:r>
      <w:r w:rsidR="001C5873" w:rsidRPr="00B63927">
        <w:rPr>
          <w:rFonts w:ascii="Times New Roman" w:hAnsi="Times New Roman" w:cs="Times New Roman"/>
          <w:sz w:val="24"/>
          <w:szCs w:val="24"/>
        </w:rPr>
        <w:t xml:space="preserve">the </w:t>
      </w:r>
      <w:r w:rsidR="0083615E">
        <w:rPr>
          <w:rFonts w:ascii="Times New Roman" w:hAnsi="Times New Roman" w:cs="Times New Roman"/>
          <w:sz w:val="24"/>
          <w:szCs w:val="24"/>
        </w:rPr>
        <w:t>actor as the central agent in a happening</w:t>
      </w:r>
      <w:r w:rsidR="00CC01E3">
        <w:rPr>
          <w:rFonts w:ascii="Times New Roman" w:hAnsi="Times New Roman" w:cs="Times New Roman"/>
          <w:sz w:val="24"/>
          <w:szCs w:val="24"/>
        </w:rPr>
        <w:t>. We consider linguistic agency in this sense</w:t>
      </w:r>
      <w:r w:rsidR="0083615E">
        <w:rPr>
          <w:rFonts w:ascii="Times New Roman" w:hAnsi="Times New Roman" w:cs="Times New Roman"/>
          <w:sz w:val="24"/>
          <w:szCs w:val="24"/>
        </w:rPr>
        <w:t xml:space="preserve"> as an inherently </w:t>
      </w:r>
      <w:r w:rsidR="009028FF">
        <w:rPr>
          <w:rFonts w:ascii="Times New Roman" w:hAnsi="Times New Roman" w:cs="Times New Roman"/>
          <w:sz w:val="24"/>
          <w:szCs w:val="24"/>
        </w:rPr>
        <w:t>emancipatory</w:t>
      </w:r>
      <w:r w:rsidR="0083615E">
        <w:rPr>
          <w:rFonts w:ascii="Times New Roman" w:hAnsi="Times New Roman" w:cs="Times New Roman"/>
          <w:sz w:val="24"/>
          <w:szCs w:val="24"/>
        </w:rPr>
        <w:t xml:space="preserve"> feature because </w:t>
      </w:r>
      <w:r w:rsidR="00CC01E3">
        <w:rPr>
          <w:rFonts w:ascii="Times New Roman" w:hAnsi="Times New Roman" w:cs="Times New Roman"/>
          <w:sz w:val="24"/>
          <w:szCs w:val="24"/>
        </w:rPr>
        <w:t xml:space="preserve">an </w:t>
      </w:r>
      <w:r w:rsidR="0083615E">
        <w:rPr>
          <w:rFonts w:ascii="Times New Roman" w:hAnsi="Times New Roman" w:cs="Times New Roman"/>
          <w:sz w:val="24"/>
          <w:szCs w:val="24"/>
        </w:rPr>
        <w:t>emphasi</w:t>
      </w:r>
      <w:r w:rsidR="00CC01E3">
        <w:rPr>
          <w:rFonts w:ascii="Times New Roman" w:hAnsi="Times New Roman" w:cs="Times New Roman"/>
          <w:sz w:val="24"/>
          <w:szCs w:val="24"/>
        </w:rPr>
        <w:t xml:space="preserve">s on agency is part of what defines </w:t>
      </w:r>
      <w:r w:rsidR="009028FF">
        <w:rPr>
          <w:rFonts w:ascii="Times New Roman" w:hAnsi="Times New Roman" w:cs="Times New Roman"/>
          <w:sz w:val="24"/>
          <w:szCs w:val="24"/>
        </w:rPr>
        <w:t>emancipation</w:t>
      </w:r>
      <w:r w:rsidR="0083615E">
        <w:rPr>
          <w:rFonts w:ascii="Times New Roman" w:hAnsi="Times New Roman" w:cs="Times New Roman"/>
          <w:sz w:val="24"/>
          <w:szCs w:val="24"/>
        </w:rPr>
        <w:t>.</w:t>
      </w:r>
      <w:r w:rsidR="0083615E">
        <w:rPr>
          <w:rStyle w:val="EndnoteReference"/>
          <w:rFonts w:ascii="Times New Roman" w:hAnsi="Times New Roman" w:cs="Times New Roman"/>
          <w:sz w:val="24"/>
          <w:szCs w:val="24"/>
        </w:rPr>
        <w:endnoteReference w:id="69"/>
      </w:r>
    </w:p>
    <w:p w14:paraId="1081589B" w14:textId="77777777" w:rsidR="00F668C5" w:rsidRDefault="001C5873" w:rsidP="00803920">
      <w:pPr>
        <w:spacing w:after="0" w:line="360" w:lineRule="auto"/>
        <w:ind w:firstLine="567"/>
        <w:jc w:val="both"/>
        <w:rPr>
          <w:rFonts w:ascii="Times New Roman" w:hAnsi="Times New Roman" w:cs="Times New Roman"/>
          <w:sz w:val="24"/>
          <w:szCs w:val="24"/>
        </w:rPr>
      </w:pPr>
      <w:r w:rsidRPr="00B63927">
        <w:rPr>
          <w:rFonts w:ascii="Times New Roman" w:hAnsi="Times New Roman" w:cs="Times New Roman"/>
          <w:sz w:val="24"/>
          <w:szCs w:val="24"/>
        </w:rPr>
        <w:lastRenderedPageBreak/>
        <w:t xml:space="preserve">In some languages, especially those of the Germanic family, such as English, German and the Scandinavian languages, the </w:t>
      </w:r>
      <w:r w:rsidR="0083615E">
        <w:rPr>
          <w:rFonts w:ascii="Times New Roman" w:hAnsi="Times New Roman" w:cs="Times New Roman"/>
          <w:sz w:val="24"/>
          <w:szCs w:val="24"/>
        </w:rPr>
        <w:t xml:space="preserve">grammatical </w:t>
      </w:r>
      <w:r w:rsidR="004F5E02">
        <w:rPr>
          <w:rFonts w:ascii="Times New Roman" w:hAnsi="Times New Roman" w:cs="Times New Roman"/>
          <w:sz w:val="24"/>
          <w:szCs w:val="24"/>
        </w:rPr>
        <w:t>e</w:t>
      </w:r>
      <w:r w:rsidRPr="00B63927">
        <w:rPr>
          <w:rFonts w:ascii="Times New Roman" w:hAnsi="Times New Roman" w:cs="Times New Roman"/>
          <w:sz w:val="24"/>
          <w:szCs w:val="24"/>
        </w:rPr>
        <w:t>mphasi</w:t>
      </w:r>
      <w:r w:rsidR="004F5E02">
        <w:rPr>
          <w:rFonts w:ascii="Times New Roman" w:hAnsi="Times New Roman" w:cs="Times New Roman"/>
          <w:sz w:val="24"/>
          <w:szCs w:val="24"/>
        </w:rPr>
        <w:t>s on</w:t>
      </w:r>
      <w:r w:rsidRPr="00B63927">
        <w:rPr>
          <w:rFonts w:ascii="Times New Roman" w:hAnsi="Times New Roman" w:cs="Times New Roman"/>
          <w:sz w:val="24"/>
          <w:szCs w:val="24"/>
        </w:rPr>
        <w:t xml:space="preserve"> agency go</w:t>
      </w:r>
      <w:r w:rsidR="0083615E">
        <w:rPr>
          <w:rFonts w:ascii="Times New Roman" w:hAnsi="Times New Roman" w:cs="Times New Roman"/>
          <w:sz w:val="24"/>
          <w:szCs w:val="24"/>
        </w:rPr>
        <w:t>es</w:t>
      </w:r>
      <w:r w:rsidRPr="00B63927">
        <w:rPr>
          <w:rFonts w:ascii="Times New Roman" w:hAnsi="Times New Roman" w:cs="Times New Roman"/>
          <w:sz w:val="24"/>
          <w:szCs w:val="24"/>
        </w:rPr>
        <w:t xml:space="preserve"> so far that even in happenings that actually do not have an agent</w:t>
      </w:r>
      <w:r w:rsidR="005E6602" w:rsidRPr="00B63927">
        <w:rPr>
          <w:rFonts w:ascii="Times New Roman" w:hAnsi="Times New Roman" w:cs="Times New Roman"/>
          <w:sz w:val="24"/>
          <w:szCs w:val="24"/>
        </w:rPr>
        <w:t>, the sentence uses a neutral pronoun and does as if this is the actor.</w:t>
      </w:r>
      <w:r w:rsidR="0083615E">
        <w:rPr>
          <w:rStyle w:val="EndnoteReference"/>
          <w:rFonts w:ascii="Times New Roman" w:hAnsi="Times New Roman" w:cs="Times New Roman"/>
          <w:sz w:val="24"/>
          <w:szCs w:val="24"/>
        </w:rPr>
        <w:endnoteReference w:id="70"/>
      </w:r>
      <w:r w:rsidR="005E6602" w:rsidRPr="00B63927">
        <w:rPr>
          <w:rFonts w:ascii="Times New Roman" w:hAnsi="Times New Roman" w:cs="Times New Roman"/>
          <w:sz w:val="24"/>
          <w:szCs w:val="24"/>
        </w:rPr>
        <w:t xml:space="preserve"> A good example is the </w:t>
      </w:r>
      <w:r w:rsidR="00F668C5">
        <w:rPr>
          <w:rFonts w:ascii="Times New Roman" w:hAnsi="Times New Roman" w:cs="Times New Roman"/>
          <w:sz w:val="24"/>
          <w:szCs w:val="24"/>
        </w:rPr>
        <w:t>expression</w:t>
      </w:r>
      <w:r w:rsidR="005E6602" w:rsidRPr="00B63927">
        <w:rPr>
          <w:rFonts w:ascii="Times New Roman" w:hAnsi="Times New Roman" w:cs="Times New Roman"/>
          <w:sz w:val="24"/>
          <w:szCs w:val="24"/>
        </w:rPr>
        <w:t xml:space="preserve"> "it rains": raining has no actor but the pronoun "it" fulfills the function of a subject committing the act of raining. In most other languages outside the Germanic family, passive terms without a subject are used to express happenings with</w:t>
      </w:r>
      <w:r w:rsidR="00661BCA">
        <w:rPr>
          <w:rFonts w:ascii="Times New Roman" w:hAnsi="Times New Roman" w:cs="Times New Roman"/>
          <w:sz w:val="24"/>
          <w:szCs w:val="24"/>
        </w:rPr>
        <w:t>out a real</w:t>
      </w:r>
      <w:r w:rsidR="00F668C5">
        <w:rPr>
          <w:rFonts w:ascii="Times New Roman" w:hAnsi="Times New Roman" w:cs="Times New Roman"/>
          <w:sz w:val="24"/>
          <w:szCs w:val="24"/>
        </w:rPr>
        <w:t xml:space="preserve"> actor.</w:t>
      </w:r>
    </w:p>
    <w:p w14:paraId="66CCAE9F" w14:textId="77777777" w:rsidR="00F668C5" w:rsidRDefault="005E6602" w:rsidP="00803920">
      <w:pPr>
        <w:spacing w:after="0" w:line="360" w:lineRule="auto"/>
        <w:ind w:firstLine="567"/>
        <w:jc w:val="both"/>
        <w:rPr>
          <w:rFonts w:ascii="Times New Roman" w:hAnsi="Times New Roman" w:cs="Times New Roman"/>
          <w:sz w:val="24"/>
          <w:szCs w:val="24"/>
        </w:rPr>
      </w:pPr>
      <w:r w:rsidRPr="00B63927">
        <w:rPr>
          <w:rFonts w:ascii="Times New Roman" w:hAnsi="Times New Roman" w:cs="Times New Roman"/>
          <w:sz w:val="24"/>
          <w:szCs w:val="24"/>
        </w:rPr>
        <w:t xml:space="preserve">Another manifestation of linguistic agency is an emphasis on active instead of passive voice. In Swedish, for instance, to tell someone your name you </w:t>
      </w:r>
      <w:proofErr w:type="gramStart"/>
      <w:r w:rsidRPr="00B63927">
        <w:rPr>
          <w:rFonts w:ascii="Times New Roman" w:hAnsi="Times New Roman" w:cs="Times New Roman"/>
          <w:sz w:val="24"/>
          <w:szCs w:val="24"/>
        </w:rPr>
        <w:t>say</w:t>
      </w:r>
      <w:proofErr w:type="gramEnd"/>
      <w:r w:rsidRPr="00B63927">
        <w:rPr>
          <w:rFonts w:ascii="Times New Roman" w:hAnsi="Times New Roman" w:cs="Times New Roman"/>
          <w:sz w:val="24"/>
          <w:szCs w:val="24"/>
        </w:rPr>
        <w:t xml:space="preserve"> "jag heter</w:t>
      </w:r>
      <w:r w:rsidR="00B63927" w:rsidRPr="00B63927">
        <w:rPr>
          <w:rFonts w:ascii="Times New Roman" w:hAnsi="Times New Roman" w:cs="Times New Roman"/>
          <w:sz w:val="24"/>
          <w:szCs w:val="24"/>
        </w:rPr>
        <w:t xml:space="preserve"> _</w:t>
      </w:r>
      <w:r w:rsidRPr="00B63927">
        <w:rPr>
          <w:rFonts w:ascii="Times New Roman" w:hAnsi="Times New Roman" w:cs="Times New Roman"/>
          <w:sz w:val="24"/>
          <w:szCs w:val="24"/>
        </w:rPr>
        <w:t>" (</w:t>
      </w:r>
      <w:r w:rsidRPr="004F5E02">
        <w:rPr>
          <w:rFonts w:ascii="Times New Roman" w:hAnsi="Times New Roman" w:cs="Times New Roman"/>
          <w:i/>
          <w:sz w:val="24"/>
          <w:szCs w:val="24"/>
        </w:rPr>
        <w:t>I call myself</w:t>
      </w:r>
      <w:r w:rsidR="00B63927" w:rsidRPr="00B63927">
        <w:rPr>
          <w:rFonts w:ascii="Times New Roman" w:hAnsi="Times New Roman" w:cs="Times New Roman"/>
          <w:sz w:val="24"/>
          <w:szCs w:val="24"/>
        </w:rPr>
        <w:t xml:space="preserve"> _</w:t>
      </w:r>
      <w:r w:rsidRPr="00B63927">
        <w:rPr>
          <w:rFonts w:ascii="Times New Roman" w:hAnsi="Times New Roman" w:cs="Times New Roman"/>
          <w:sz w:val="24"/>
          <w:szCs w:val="24"/>
        </w:rPr>
        <w:t>)</w:t>
      </w:r>
      <w:r w:rsidR="00B63927" w:rsidRPr="00B63927">
        <w:rPr>
          <w:rFonts w:ascii="Times New Roman" w:hAnsi="Times New Roman" w:cs="Times New Roman"/>
          <w:sz w:val="24"/>
          <w:szCs w:val="24"/>
        </w:rPr>
        <w:t xml:space="preserve">, which is active, whereas in Russian you say </w:t>
      </w:r>
      <w:r w:rsidR="00B63927" w:rsidRPr="00B63927">
        <w:rPr>
          <w:rFonts w:ascii="Times New Roman" w:hAnsi="Times New Roman" w:cs="Times New Roman"/>
          <w:color w:val="000000" w:themeColor="text1"/>
          <w:sz w:val="24"/>
          <w:szCs w:val="24"/>
        </w:rPr>
        <w:t>"</w:t>
      </w:r>
      <w:hyperlink r:id="rId12" w:anchor="/search=%D0%BC%D0%B5%D0%BD%D1%8F%CC%81&amp;searchLoc=0&amp;resultOrder=basic&amp;multiwordShowSingle=on" w:history="1">
        <w:r w:rsidR="00B63927" w:rsidRPr="00B63927">
          <w:rPr>
            <w:rFonts w:ascii="Times New Roman" w:eastAsia="Times New Roman" w:hAnsi="Times New Roman" w:cs="Times New Roman"/>
            <w:color w:val="000000" w:themeColor="text1"/>
            <w:sz w:val="24"/>
            <w:szCs w:val="24"/>
            <w:bdr w:val="none" w:sz="0" w:space="0" w:color="auto" w:frame="1"/>
            <w:lang w:val="ru-RU" w:eastAsia="de-DE"/>
          </w:rPr>
          <w:t>меня́</w:t>
        </w:r>
      </w:hyperlink>
      <w:r w:rsidR="00B63927">
        <w:rPr>
          <w:rFonts w:ascii="Times New Roman" w:eastAsia="Times New Roman" w:hAnsi="Times New Roman" w:cs="Times New Roman"/>
          <w:color w:val="000000" w:themeColor="text1"/>
          <w:sz w:val="24"/>
          <w:szCs w:val="24"/>
          <w:lang w:val="ru-RU" w:eastAsia="de-DE"/>
        </w:rPr>
        <w:t xml:space="preserve"> </w:t>
      </w:r>
      <w:hyperlink r:id="rId13" w:anchor="/search=%D0%B7%D0%BE%D0%B2%D1%83%CC%81%D1%82&amp;searchLoc=0&amp;resultOrder=basic&amp;multiwordShowSingle=on" w:history="1">
        <w:r w:rsidR="00B63927" w:rsidRPr="00B63927">
          <w:rPr>
            <w:rFonts w:ascii="Times New Roman" w:eastAsia="Times New Roman" w:hAnsi="Times New Roman" w:cs="Times New Roman"/>
            <w:color w:val="000000" w:themeColor="text1"/>
            <w:sz w:val="24"/>
            <w:szCs w:val="24"/>
            <w:bdr w:val="none" w:sz="0" w:space="0" w:color="auto" w:frame="1"/>
            <w:lang w:val="ru-RU" w:eastAsia="de-DE"/>
          </w:rPr>
          <w:t>зову́т</w:t>
        </w:r>
      </w:hyperlink>
      <w:r w:rsidR="00B63927" w:rsidRPr="00B63927">
        <w:rPr>
          <w:rFonts w:ascii="Times New Roman" w:hAnsi="Times New Roman" w:cs="Times New Roman"/>
          <w:color w:val="000000" w:themeColor="text1"/>
          <w:sz w:val="24"/>
          <w:szCs w:val="24"/>
        </w:rPr>
        <w:t>"</w:t>
      </w:r>
      <w:r w:rsidR="00B63927">
        <w:rPr>
          <w:rFonts w:ascii="Times New Roman" w:hAnsi="Times New Roman" w:cs="Times New Roman"/>
          <w:sz w:val="24"/>
          <w:szCs w:val="24"/>
        </w:rPr>
        <w:t xml:space="preserve"> (</w:t>
      </w:r>
      <w:r w:rsidR="00B63927" w:rsidRPr="004F5E02">
        <w:rPr>
          <w:rFonts w:ascii="Times New Roman" w:hAnsi="Times New Roman" w:cs="Times New Roman"/>
          <w:i/>
          <w:sz w:val="24"/>
          <w:szCs w:val="24"/>
        </w:rPr>
        <w:t>one calls me</w:t>
      </w:r>
      <w:r w:rsidR="00B63927">
        <w:rPr>
          <w:rFonts w:ascii="Times New Roman" w:hAnsi="Times New Roman" w:cs="Times New Roman"/>
          <w:sz w:val="24"/>
          <w:szCs w:val="24"/>
        </w:rPr>
        <w:t xml:space="preserve"> _), which is passive.</w:t>
      </w:r>
      <w:r w:rsidR="00CA039D">
        <w:rPr>
          <w:rStyle w:val="EndnoteReference"/>
          <w:rFonts w:ascii="Times New Roman" w:hAnsi="Times New Roman" w:cs="Times New Roman"/>
          <w:sz w:val="24"/>
          <w:szCs w:val="24"/>
        </w:rPr>
        <w:endnoteReference w:id="71"/>
      </w:r>
    </w:p>
    <w:p w14:paraId="0E4111CE" w14:textId="307FA5E6" w:rsidR="00B63927" w:rsidRDefault="00B6392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Yet another manifestation of linguistic agency is a language's insistence on </w:t>
      </w:r>
      <w:r w:rsidR="00661BCA">
        <w:rPr>
          <w:rFonts w:ascii="Times New Roman" w:hAnsi="Times New Roman" w:cs="Times New Roman"/>
          <w:sz w:val="24"/>
          <w:szCs w:val="24"/>
        </w:rPr>
        <w:t>retaining</w:t>
      </w:r>
      <w:r>
        <w:rPr>
          <w:rFonts w:ascii="Times New Roman" w:hAnsi="Times New Roman" w:cs="Times New Roman"/>
          <w:sz w:val="24"/>
          <w:szCs w:val="24"/>
        </w:rPr>
        <w:t xml:space="preserve"> the personal pronoun</w:t>
      </w:r>
      <w:r w:rsidR="00661BCA">
        <w:rPr>
          <w:rFonts w:ascii="Times New Roman" w:hAnsi="Times New Roman" w:cs="Times New Roman"/>
          <w:sz w:val="24"/>
          <w:szCs w:val="24"/>
        </w:rPr>
        <w:t xml:space="preserve"> in an expression of activity</w:t>
      </w:r>
      <w:r>
        <w:rPr>
          <w:rFonts w:ascii="Times New Roman" w:hAnsi="Times New Roman" w:cs="Times New Roman"/>
          <w:sz w:val="24"/>
          <w:szCs w:val="24"/>
        </w:rPr>
        <w:t xml:space="preserve">. There are many languages allowing </w:t>
      </w:r>
      <w:proofErr w:type="gramStart"/>
      <w:r>
        <w:rPr>
          <w:rFonts w:ascii="Times New Roman" w:hAnsi="Times New Roman" w:cs="Times New Roman"/>
          <w:sz w:val="24"/>
          <w:szCs w:val="24"/>
        </w:rPr>
        <w:t>to drop</w:t>
      </w:r>
      <w:proofErr w:type="gramEnd"/>
      <w:r>
        <w:rPr>
          <w:rFonts w:ascii="Times New Roman" w:hAnsi="Times New Roman" w:cs="Times New Roman"/>
          <w:sz w:val="24"/>
          <w:szCs w:val="24"/>
        </w:rPr>
        <w:t xml:space="preserve"> the personal pronoun completely in a sentence.</w:t>
      </w:r>
      <w:r w:rsidR="0083615E">
        <w:rPr>
          <w:rStyle w:val="EndnoteReference"/>
          <w:rFonts w:ascii="Times New Roman" w:hAnsi="Times New Roman" w:cs="Times New Roman"/>
          <w:sz w:val="24"/>
          <w:szCs w:val="24"/>
        </w:rPr>
        <w:endnoteReference w:id="72"/>
      </w:r>
      <w:r>
        <w:rPr>
          <w:rFonts w:ascii="Times New Roman" w:hAnsi="Times New Roman" w:cs="Times New Roman"/>
          <w:sz w:val="24"/>
          <w:szCs w:val="24"/>
        </w:rPr>
        <w:t xml:space="preserve"> In Romanic languages, like Spanish, the pronoun can be dropped but the actor remains recognizable at the </w:t>
      </w:r>
      <w:r w:rsidR="004F5E02">
        <w:rPr>
          <w:rFonts w:ascii="Times New Roman" w:hAnsi="Times New Roman" w:cs="Times New Roman"/>
          <w:sz w:val="24"/>
          <w:szCs w:val="24"/>
        </w:rPr>
        <w:t xml:space="preserve">conjugated ending of the </w:t>
      </w:r>
      <w:r>
        <w:rPr>
          <w:rFonts w:ascii="Times New Roman" w:hAnsi="Times New Roman" w:cs="Times New Roman"/>
          <w:sz w:val="24"/>
          <w:szCs w:val="24"/>
        </w:rPr>
        <w:t>v</w:t>
      </w:r>
      <w:r w:rsidR="00661BCA">
        <w:rPr>
          <w:rFonts w:ascii="Times New Roman" w:hAnsi="Times New Roman" w:cs="Times New Roman"/>
          <w:sz w:val="24"/>
          <w:szCs w:val="24"/>
        </w:rPr>
        <w:t>erb. In Germanic l</w:t>
      </w:r>
      <w:r>
        <w:rPr>
          <w:rFonts w:ascii="Times New Roman" w:hAnsi="Times New Roman" w:cs="Times New Roman"/>
          <w:sz w:val="24"/>
          <w:szCs w:val="24"/>
        </w:rPr>
        <w:t>a</w:t>
      </w:r>
      <w:r w:rsidR="00661BCA">
        <w:rPr>
          <w:rFonts w:ascii="Times New Roman" w:hAnsi="Times New Roman" w:cs="Times New Roman"/>
          <w:sz w:val="24"/>
          <w:szCs w:val="24"/>
        </w:rPr>
        <w:t>n</w:t>
      </w:r>
      <w:r>
        <w:rPr>
          <w:rFonts w:ascii="Times New Roman" w:hAnsi="Times New Roman" w:cs="Times New Roman"/>
          <w:sz w:val="24"/>
          <w:szCs w:val="24"/>
        </w:rPr>
        <w:t>guages, by contrast, the personal pronoun cannot be dropped under any circumstances.</w:t>
      </w:r>
    </w:p>
    <w:p w14:paraId="66F58E16" w14:textId="678ACABB" w:rsidR="0091431D" w:rsidRDefault="00DD79CC" w:rsidP="00803920">
      <w:pPr>
        <w:spacing w:after="0" w:line="360" w:lineRule="auto"/>
        <w:ind w:firstLine="567"/>
        <w:jc w:val="both"/>
        <w:rPr>
          <w:rFonts w:ascii="Times New Roman" w:hAnsi="Times New Roman" w:cs="Times New Roman"/>
          <w:sz w:val="24"/>
          <w:szCs w:val="24"/>
        </w:rPr>
      </w:pPr>
      <w:r w:rsidRPr="006F10FA">
        <w:rPr>
          <w:rFonts w:ascii="Times New Roman" w:hAnsi="Times New Roman" w:cs="Times New Roman"/>
          <w:sz w:val="24"/>
          <w:szCs w:val="24"/>
        </w:rPr>
        <w:t>To capture linguistic agency, w</w:t>
      </w:r>
      <w:r w:rsidR="00661BCA">
        <w:rPr>
          <w:rFonts w:ascii="Times New Roman" w:hAnsi="Times New Roman" w:cs="Times New Roman"/>
          <w:sz w:val="24"/>
          <w:szCs w:val="24"/>
        </w:rPr>
        <w:t>e use</w:t>
      </w:r>
      <w:r w:rsidR="00CC01E3">
        <w:rPr>
          <w:rFonts w:ascii="Times New Roman" w:hAnsi="Times New Roman" w:cs="Times New Roman"/>
          <w:sz w:val="24"/>
          <w:szCs w:val="24"/>
        </w:rPr>
        <w:t xml:space="preserve"> a language index produced by</w:t>
      </w:r>
      <w:r w:rsidR="006F10FA">
        <w:rPr>
          <w:rFonts w:ascii="Times New Roman" w:hAnsi="Times New Roman" w:cs="Times New Roman"/>
          <w:sz w:val="24"/>
          <w:szCs w:val="24"/>
        </w:rPr>
        <w:t xml:space="preserve"> </w:t>
      </w:r>
      <w:r w:rsidR="005C5FDE" w:rsidRPr="006F10FA">
        <w:rPr>
          <w:rFonts w:ascii="Times New Roman" w:hAnsi="Times New Roman" w:cs="Times New Roman"/>
          <w:sz w:val="24"/>
          <w:szCs w:val="24"/>
        </w:rPr>
        <w:t xml:space="preserve">Matthias </w:t>
      </w:r>
      <w:r w:rsidR="002B067F" w:rsidRPr="006F10FA">
        <w:rPr>
          <w:rFonts w:ascii="Times New Roman" w:hAnsi="Times New Roman" w:cs="Times New Roman"/>
          <w:sz w:val="24"/>
          <w:szCs w:val="24"/>
        </w:rPr>
        <w:t>Meyer-Schwarzenberger</w:t>
      </w:r>
      <w:r w:rsidR="00CC01E3">
        <w:rPr>
          <w:rFonts w:ascii="Times New Roman" w:hAnsi="Times New Roman" w:cs="Times New Roman"/>
          <w:sz w:val="24"/>
          <w:szCs w:val="24"/>
        </w:rPr>
        <w:t>.</w:t>
      </w:r>
      <w:r w:rsidR="00F668C5" w:rsidRPr="006F10FA">
        <w:rPr>
          <w:rStyle w:val="EndnoteReference"/>
          <w:rFonts w:ascii="Times New Roman" w:hAnsi="Times New Roman" w:cs="Times New Roman"/>
          <w:sz w:val="24"/>
          <w:szCs w:val="24"/>
        </w:rPr>
        <w:endnoteReference w:id="73"/>
      </w:r>
      <w:r w:rsidR="00CC01E3">
        <w:rPr>
          <w:rFonts w:ascii="Times New Roman" w:hAnsi="Times New Roman" w:cs="Times New Roman"/>
          <w:sz w:val="24"/>
          <w:szCs w:val="24"/>
        </w:rPr>
        <w:t xml:space="preserve"> The index </w:t>
      </w:r>
      <w:r w:rsidRPr="006F10FA">
        <w:rPr>
          <w:rFonts w:ascii="Times New Roman" w:hAnsi="Times New Roman" w:cs="Times New Roman"/>
          <w:sz w:val="24"/>
          <w:szCs w:val="24"/>
        </w:rPr>
        <w:t>orders the grammar structures of a given count</w:t>
      </w:r>
      <w:r w:rsidR="00600D0A">
        <w:rPr>
          <w:rFonts w:ascii="Times New Roman" w:hAnsi="Times New Roman" w:cs="Times New Roman"/>
          <w:sz w:val="24"/>
          <w:szCs w:val="24"/>
        </w:rPr>
        <w:t xml:space="preserve">ry's main language on </w:t>
      </w:r>
      <w:r w:rsidR="00CC01E3">
        <w:rPr>
          <w:rFonts w:ascii="Times New Roman" w:hAnsi="Times New Roman" w:cs="Times New Roman"/>
          <w:sz w:val="24"/>
          <w:szCs w:val="24"/>
        </w:rPr>
        <w:t>matters of subject centrality, emphasis on active voice, insistence on personal pronoun usage and som</w:t>
      </w:r>
      <w:r w:rsidR="00661BCA">
        <w:rPr>
          <w:rFonts w:ascii="Times New Roman" w:hAnsi="Times New Roman" w:cs="Times New Roman"/>
          <w:sz w:val="24"/>
          <w:szCs w:val="24"/>
        </w:rPr>
        <w:t>e other individualistic</w:t>
      </w:r>
      <w:r w:rsidR="004F5E02">
        <w:rPr>
          <w:rFonts w:ascii="Times New Roman" w:hAnsi="Times New Roman" w:cs="Times New Roman"/>
          <w:sz w:val="24"/>
          <w:szCs w:val="24"/>
        </w:rPr>
        <w:t>, emancipatory</w:t>
      </w:r>
      <w:r w:rsidR="00CC01E3">
        <w:rPr>
          <w:rFonts w:ascii="Times New Roman" w:hAnsi="Times New Roman" w:cs="Times New Roman"/>
          <w:sz w:val="24"/>
          <w:szCs w:val="24"/>
        </w:rPr>
        <w:t xml:space="preserve"> features. The index yields </w:t>
      </w:r>
      <w:r w:rsidR="00600D0A">
        <w:rPr>
          <w:rFonts w:ascii="Times New Roman" w:hAnsi="Times New Roman" w:cs="Times New Roman"/>
          <w:sz w:val="24"/>
          <w:szCs w:val="24"/>
        </w:rPr>
        <w:t>a nine-poi</w:t>
      </w:r>
      <w:r w:rsidRPr="006F10FA">
        <w:rPr>
          <w:rFonts w:ascii="Times New Roman" w:hAnsi="Times New Roman" w:cs="Times New Roman"/>
          <w:sz w:val="24"/>
          <w:szCs w:val="24"/>
        </w:rPr>
        <w:t xml:space="preserve">nt </w:t>
      </w:r>
      <w:r w:rsidR="00CC01E3">
        <w:rPr>
          <w:rFonts w:ascii="Times New Roman" w:hAnsi="Times New Roman" w:cs="Times New Roman"/>
          <w:sz w:val="24"/>
          <w:szCs w:val="24"/>
        </w:rPr>
        <w:t xml:space="preserve">scale </w:t>
      </w:r>
      <w:r w:rsidRPr="006F10FA">
        <w:rPr>
          <w:rFonts w:ascii="Times New Roman" w:hAnsi="Times New Roman" w:cs="Times New Roman"/>
          <w:sz w:val="24"/>
          <w:szCs w:val="24"/>
        </w:rPr>
        <w:t xml:space="preserve">from the least to the most </w:t>
      </w:r>
      <w:r w:rsidR="004F5E02">
        <w:rPr>
          <w:rFonts w:ascii="Times New Roman" w:hAnsi="Times New Roman" w:cs="Times New Roman"/>
          <w:sz w:val="24"/>
          <w:szCs w:val="24"/>
        </w:rPr>
        <w:t>emancipatory</w:t>
      </w:r>
      <w:r w:rsidRPr="006F10FA">
        <w:rPr>
          <w:rFonts w:ascii="Times New Roman" w:hAnsi="Times New Roman" w:cs="Times New Roman"/>
          <w:sz w:val="24"/>
          <w:szCs w:val="24"/>
        </w:rPr>
        <w:t xml:space="preserve"> features.</w:t>
      </w:r>
      <w:r w:rsidR="003317D4" w:rsidRPr="006F10FA">
        <w:rPr>
          <w:rFonts w:ascii="Times New Roman" w:hAnsi="Times New Roman" w:cs="Times New Roman"/>
          <w:sz w:val="24"/>
          <w:szCs w:val="24"/>
        </w:rPr>
        <w:t xml:space="preserve"> </w:t>
      </w:r>
      <w:r w:rsidR="00CC01E3">
        <w:rPr>
          <w:rFonts w:ascii="Times New Roman" w:hAnsi="Times New Roman" w:cs="Times New Roman"/>
          <w:sz w:val="24"/>
          <w:szCs w:val="24"/>
        </w:rPr>
        <w:t>We standardize</w:t>
      </w:r>
      <w:r w:rsidR="00600D0A">
        <w:rPr>
          <w:rFonts w:ascii="Times New Roman" w:hAnsi="Times New Roman" w:cs="Times New Roman"/>
          <w:sz w:val="24"/>
          <w:szCs w:val="24"/>
        </w:rPr>
        <w:t xml:space="preserve"> the scores into</w:t>
      </w:r>
      <w:r w:rsidR="00CC01E3">
        <w:rPr>
          <w:rFonts w:ascii="Times New Roman" w:hAnsi="Times New Roman" w:cs="Times New Roman"/>
          <w:sz w:val="24"/>
          <w:szCs w:val="24"/>
        </w:rPr>
        <w:t xml:space="preserve"> a</w:t>
      </w:r>
      <w:r w:rsidR="00600D0A">
        <w:rPr>
          <w:rFonts w:ascii="Times New Roman" w:hAnsi="Times New Roman" w:cs="Times New Roman"/>
          <w:sz w:val="24"/>
          <w:szCs w:val="24"/>
        </w:rPr>
        <w:t xml:space="preserve"> range from minimum 0 to maximum 1.0, with increasing fractions </w:t>
      </w:r>
      <w:r w:rsidR="00DB2BF4">
        <w:rPr>
          <w:rFonts w:ascii="Times New Roman" w:hAnsi="Times New Roman" w:cs="Times New Roman"/>
          <w:sz w:val="24"/>
          <w:szCs w:val="24"/>
        </w:rPr>
        <w:t xml:space="preserve">indicating </w:t>
      </w:r>
      <w:r w:rsidR="00600D0A">
        <w:rPr>
          <w:rFonts w:ascii="Times New Roman" w:hAnsi="Times New Roman" w:cs="Times New Roman"/>
          <w:sz w:val="24"/>
          <w:szCs w:val="24"/>
        </w:rPr>
        <w:t xml:space="preserve">a stronger presence of </w:t>
      </w:r>
      <w:r w:rsidR="007835D2">
        <w:rPr>
          <w:rFonts w:ascii="Times New Roman" w:hAnsi="Times New Roman" w:cs="Times New Roman"/>
          <w:sz w:val="24"/>
          <w:szCs w:val="24"/>
        </w:rPr>
        <w:t>emancipatory</w:t>
      </w:r>
      <w:r w:rsidR="00600D0A">
        <w:rPr>
          <w:rFonts w:ascii="Times New Roman" w:hAnsi="Times New Roman" w:cs="Times New Roman"/>
          <w:sz w:val="24"/>
          <w:szCs w:val="24"/>
        </w:rPr>
        <w:t xml:space="preserve"> feature</w:t>
      </w:r>
      <w:r w:rsidR="00DB2BF4">
        <w:rPr>
          <w:rFonts w:ascii="Times New Roman" w:hAnsi="Times New Roman" w:cs="Times New Roman"/>
          <w:sz w:val="24"/>
          <w:szCs w:val="24"/>
        </w:rPr>
        <w:t>s.</w:t>
      </w:r>
      <w:r w:rsidR="0091431D">
        <w:rPr>
          <w:rFonts w:ascii="Times New Roman" w:hAnsi="Times New Roman" w:cs="Times New Roman"/>
          <w:sz w:val="24"/>
          <w:szCs w:val="24"/>
        </w:rPr>
        <w:t xml:space="preserve"> We label the resulting index "grammatical individualism."</w:t>
      </w:r>
    </w:p>
    <w:p w14:paraId="04D095F8" w14:textId="185AD822" w:rsidR="00DB2BF4" w:rsidRDefault="00084C21"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Figure 47</w:t>
      </w:r>
      <w:r w:rsidR="0091431D">
        <w:rPr>
          <w:rFonts w:ascii="Times New Roman" w:hAnsi="Times New Roman" w:cs="Times New Roman"/>
          <w:sz w:val="24"/>
          <w:szCs w:val="24"/>
        </w:rPr>
        <w:t xml:space="preserve"> shows that </w:t>
      </w:r>
      <w:r w:rsidR="00661BCA">
        <w:rPr>
          <w:rFonts w:ascii="Times New Roman" w:hAnsi="Times New Roman" w:cs="Times New Roman"/>
          <w:sz w:val="24"/>
          <w:szCs w:val="24"/>
        </w:rPr>
        <w:t xml:space="preserve">grammatical individualism, which according to Meyer-Schwarzenberger began to </w:t>
      </w:r>
      <w:r w:rsidR="003B4522">
        <w:rPr>
          <w:rFonts w:ascii="Times New Roman" w:hAnsi="Times New Roman" w:cs="Times New Roman"/>
          <w:sz w:val="24"/>
          <w:szCs w:val="24"/>
        </w:rPr>
        <w:t>crystallize</w:t>
      </w:r>
      <w:r w:rsidR="00661BCA">
        <w:rPr>
          <w:rFonts w:ascii="Times New Roman" w:hAnsi="Times New Roman" w:cs="Times New Roman"/>
          <w:sz w:val="24"/>
          <w:szCs w:val="24"/>
        </w:rPr>
        <w:t xml:space="preserve"> around 1500 CE,</w:t>
      </w:r>
      <w:r w:rsidR="0091431D">
        <w:rPr>
          <w:rFonts w:ascii="Times New Roman" w:hAnsi="Times New Roman" w:cs="Times New Roman"/>
          <w:sz w:val="24"/>
          <w:szCs w:val="24"/>
        </w:rPr>
        <w:t xml:space="preserve"> associates significantly and positively with human empowerment today: there is a visible tendency for countries in which people speak languages with a more pronounced grammatical individualism to achieve more advanced levels of human empowerment. A few outliers from this tendency are, however, obvious: </w:t>
      </w:r>
      <w:r w:rsidR="001D686C">
        <w:rPr>
          <w:rFonts w:ascii="Times New Roman" w:hAnsi="Times New Roman" w:cs="Times New Roman"/>
          <w:sz w:val="24"/>
          <w:szCs w:val="24"/>
        </w:rPr>
        <w:t>some East Asian countries, such as Japan, Taiwan and Sout</w:t>
      </w:r>
      <w:r w:rsidR="007835D2">
        <w:rPr>
          <w:rFonts w:ascii="Times New Roman" w:hAnsi="Times New Roman" w:cs="Times New Roman"/>
          <w:sz w:val="24"/>
          <w:szCs w:val="24"/>
        </w:rPr>
        <w:t>h</w:t>
      </w:r>
      <w:r w:rsidR="001D686C">
        <w:rPr>
          <w:rFonts w:ascii="Times New Roman" w:hAnsi="Times New Roman" w:cs="Times New Roman"/>
          <w:sz w:val="24"/>
          <w:szCs w:val="24"/>
        </w:rPr>
        <w:t xml:space="preserve"> Korea, speak languages with little grammatical individualism but neverhteless achieve relatively advan</w:t>
      </w:r>
      <w:r w:rsidR="007835D2">
        <w:rPr>
          <w:rFonts w:ascii="Times New Roman" w:hAnsi="Times New Roman" w:cs="Times New Roman"/>
          <w:sz w:val="24"/>
          <w:szCs w:val="24"/>
        </w:rPr>
        <w:t>ced levels of human empowerment. B</w:t>
      </w:r>
      <w:r w:rsidR="001D686C">
        <w:rPr>
          <w:rFonts w:ascii="Times New Roman" w:hAnsi="Times New Roman" w:cs="Times New Roman"/>
          <w:sz w:val="24"/>
          <w:szCs w:val="24"/>
        </w:rPr>
        <w:t>y contrast</w:t>
      </w:r>
      <w:r w:rsidR="00903041">
        <w:rPr>
          <w:rFonts w:ascii="Times New Roman" w:hAnsi="Times New Roman" w:cs="Times New Roman"/>
          <w:sz w:val="24"/>
          <w:szCs w:val="24"/>
        </w:rPr>
        <w:t>,</w:t>
      </w:r>
      <w:r w:rsidR="001D686C">
        <w:rPr>
          <w:rFonts w:ascii="Times New Roman" w:hAnsi="Times New Roman" w:cs="Times New Roman"/>
          <w:sz w:val="24"/>
          <w:szCs w:val="24"/>
        </w:rPr>
        <w:t xml:space="preserve"> some sub-Saharan African countries, like Burkina Faso, or </w:t>
      </w:r>
      <w:r w:rsidR="001D686C">
        <w:rPr>
          <w:rFonts w:ascii="Times New Roman" w:hAnsi="Times New Roman" w:cs="Times New Roman"/>
          <w:sz w:val="24"/>
          <w:szCs w:val="24"/>
        </w:rPr>
        <w:lastRenderedPageBreak/>
        <w:t>Caribbean countries, like Cuba, speak languages with a relatively strong grammatical individ</w:t>
      </w:r>
      <w:r w:rsidR="00166691">
        <w:rPr>
          <w:rFonts w:ascii="Times New Roman" w:hAnsi="Times New Roman" w:cs="Times New Roman"/>
          <w:sz w:val="24"/>
          <w:szCs w:val="24"/>
        </w:rPr>
        <w:t xml:space="preserve">ualism but nevertheless lag </w:t>
      </w:r>
      <w:r w:rsidR="001D686C">
        <w:rPr>
          <w:rFonts w:ascii="Times New Roman" w:hAnsi="Times New Roman" w:cs="Times New Roman"/>
          <w:sz w:val="24"/>
          <w:szCs w:val="24"/>
        </w:rPr>
        <w:t>behind in human empowerment.</w:t>
      </w:r>
    </w:p>
    <w:p w14:paraId="49703269" w14:textId="77777777" w:rsidR="001D686C" w:rsidRDefault="001D686C" w:rsidP="00803920">
      <w:pPr>
        <w:spacing w:after="0" w:line="360" w:lineRule="auto"/>
        <w:ind w:firstLine="567"/>
        <w:jc w:val="both"/>
        <w:rPr>
          <w:rFonts w:ascii="Times New Roman" w:hAnsi="Times New Roman" w:cs="Times New Roman"/>
          <w:sz w:val="24"/>
          <w:szCs w:val="24"/>
        </w:rPr>
      </w:pPr>
    </w:p>
    <w:p w14:paraId="704AB57E" w14:textId="3C8EC7B3" w:rsidR="001D686C" w:rsidRPr="00084C21" w:rsidRDefault="001D686C" w:rsidP="00803920">
      <w:pPr>
        <w:spacing w:after="0" w:line="360" w:lineRule="auto"/>
        <w:ind w:firstLine="567"/>
        <w:jc w:val="both"/>
        <w:rPr>
          <w:rFonts w:ascii="Times New Roman" w:hAnsi="Times New Roman" w:cs="Times New Roman"/>
          <w:b/>
          <w:sz w:val="24"/>
          <w:szCs w:val="24"/>
        </w:rPr>
      </w:pPr>
      <w:r w:rsidRPr="00084C21">
        <w:rPr>
          <w:rFonts w:ascii="Times New Roman" w:hAnsi="Times New Roman" w:cs="Times New Roman"/>
          <w:b/>
          <w:sz w:val="24"/>
          <w:szCs w:val="24"/>
        </w:rPr>
        <w:t>[</w:t>
      </w:r>
      <w:r w:rsidR="00084C21" w:rsidRPr="00084C21">
        <w:rPr>
          <w:rFonts w:ascii="Times New Roman" w:hAnsi="Times New Roman" w:cs="Times New Roman"/>
          <w:b/>
          <w:sz w:val="24"/>
          <w:szCs w:val="24"/>
        </w:rPr>
        <w:t>Figure 47 about here</w:t>
      </w:r>
      <w:r w:rsidRPr="00084C21">
        <w:rPr>
          <w:rFonts w:ascii="Times New Roman" w:hAnsi="Times New Roman" w:cs="Times New Roman"/>
          <w:b/>
          <w:sz w:val="24"/>
          <w:szCs w:val="24"/>
        </w:rPr>
        <w:t>]</w:t>
      </w:r>
    </w:p>
    <w:p w14:paraId="7D218A52" w14:textId="77777777" w:rsidR="001D686C" w:rsidRDefault="001D686C" w:rsidP="00803920">
      <w:pPr>
        <w:spacing w:after="0" w:line="360" w:lineRule="auto"/>
        <w:ind w:firstLine="567"/>
        <w:jc w:val="both"/>
        <w:rPr>
          <w:rFonts w:ascii="Times New Roman" w:hAnsi="Times New Roman" w:cs="Times New Roman"/>
          <w:sz w:val="24"/>
          <w:szCs w:val="24"/>
        </w:rPr>
      </w:pPr>
    </w:p>
    <w:p w14:paraId="4F763968" w14:textId="77777777" w:rsidR="00166691" w:rsidRDefault="001D686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index of grammatical individualism</w:t>
      </w:r>
      <w:r w:rsidR="00DD79CC" w:rsidRPr="006F10FA">
        <w:rPr>
          <w:rFonts w:ascii="Times New Roman" w:hAnsi="Times New Roman" w:cs="Times New Roman"/>
          <w:sz w:val="24"/>
          <w:szCs w:val="24"/>
        </w:rPr>
        <w:t xml:space="preserve"> is available for only 119 of the </w:t>
      </w:r>
      <w:r w:rsidR="005E33FC">
        <w:rPr>
          <w:rFonts w:ascii="Times New Roman" w:hAnsi="Times New Roman" w:cs="Times New Roman"/>
          <w:sz w:val="24"/>
          <w:szCs w:val="24"/>
        </w:rPr>
        <w:t>roughly</w:t>
      </w:r>
      <w:r w:rsidR="00DD79CC" w:rsidRPr="006F10FA">
        <w:rPr>
          <w:rFonts w:ascii="Times New Roman" w:hAnsi="Times New Roman" w:cs="Times New Roman"/>
          <w:sz w:val="24"/>
          <w:szCs w:val="24"/>
        </w:rPr>
        <w:t xml:space="preserve"> 200 countries in the world. For this reason, we use a </w:t>
      </w:r>
      <w:r w:rsidR="005E33FC">
        <w:rPr>
          <w:rFonts w:ascii="Times New Roman" w:hAnsi="Times New Roman" w:cs="Times New Roman"/>
          <w:sz w:val="24"/>
          <w:szCs w:val="24"/>
        </w:rPr>
        <w:t>complementary</w:t>
      </w:r>
      <w:r w:rsidR="00DD79CC" w:rsidRPr="006F10FA">
        <w:rPr>
          <w:rFonts w:ascii="Times New Roman" w:hAnsi="Times New Roman" w:cs="Times New Roman"/>
          <w:sz w:val="24"/>
          <w:szCs w:val="24"/>
        </w:rPr>
        <w:t xml:space="preserve"> source</w:t>
      </w:r>
      <w:r w:rsidR="00C13527">
        <w:rPr>
          <w:rFonts w:ascii="Times New Roman" w:hAnsi="Times New Roman" w:cs="Times New Roman"/>
          <w:sz w:val="24"/>
          <w:szCs w:val="24"/>
        </w:rPr>
        <w:t xml:space="preserve"> of insight</w:t>
      </w:r>
      <w:r w:rsidR="005E33FC">
        <w:rPr>
          <w:rFonts w:ascii="Times New Roman" w:hAnsi="Times New Roman" w:cs="Times New Roman"/>
          <w:sz w:val="24"/>
          <w:szCs w:val="24"/>
        </w:rPr>
        <w:t>:</w:t>
      </w:r>
      <w:r w:rsidR="00DD79CC" w:rsidRPr="006F10FA">
        <w:rPr>
          <w:rFonts w:ascii="Times New Roman" w:hAnsi="Times New Roman" w:cs="Times New Roman"/>
          <w:sz w:val="24"/>
          <w:szCs w:val="24"/>
        </w:rPr>
        <w:t xml:space="preserve"> a nine-fold cate</w:t>
      </w:r>
      <w:r w:rsidR="001103AE" w:rsidRPr="006F10FA">
        <w:rPr>
          <w:rFonts w:ascii="Times New Roman" w:hAnsi="Times New Roman" w:cs="Times New Roman"/>
          <w:sz w:val="24"/>
          <w:szCs w:val="24"/>
        </w:rPr>
        <w:t>gorization of language families</w:t>
      </w:r>
      <w:r w:rsidR="00AD0536">
        <w:rPr>
          <w:rFonts w:ascii="Times New Roman" w:hAnsi="Times New Roman" w:cs="Times New Roman"/>
          <w:sz w:val="24"/>
          <w:szCs w:val="24"/>
        </w:rPr>
        <w:t>, for which we consulted the World Atlas of Languages</w:t>
      </w:r>
      <w:r w:rsidR="001103AE" w:rsidRPr="006F10FA">
        <w:rPr>
          <w:rFonts w:ascii="Times New Roman" w:hAnsi="Times New Roman" w:cs="Times New Roman"/>
          <w:sz w:val="24"/>
          <w:szCs w:val="24"/>
        </w:rPr>
        <w:t>.</w:t>
      </w:r>
      <w:r w:rsidR="00AD0536">
        <w:rPr>
          <w:rStyle w:val="EndnoteReference"/>
          <w:rFonts w:ascii="Times New Roman" w:hAnsi="Times New Roman" w:cs="Times New Roman"/>
          <w:sz w:val="24"/>
          <w:szCs w:val="24"/>
        </w:rPr>
        <w:endnoteReference w:id="74"/>
      </w:r>
      <w:r w:rsidR="001103AE" w:rsidRPr="006F10FA">
        <w:rPr>
          <w:rFonts w:ascii="Times New Roman" w:hAnsi="Times New Roman" w:cs="Times New Roman"/>
          <w:sz w:val="24"/>
          <w:szCs w:val="24"/>
        </w:rPr>
        <w:t xml:space="preserve"> We </w:t>
      </w:r>
      <w:r w:rsidR="00DD79CC" w:rsidRPr="006F10FA">
        <w:rPr>
          <w:rFonts w:ascii="Times New Roman" w:hAnsi="Times New Roman" w:cs="Times New Roman"/>
          <w:sz w:val="24"/>
          <w:szCs w:val="24"/>
        </w:rPr>
        <w:t>code</w:t>
      </w:r>
      <w:r w:rsidR="001103AE" w:rsidRPr="006F10FA">
        <w:rPr>
          <w:rFonts w:ascii="Times New Roman" w:hAnsi="Times New Roman" w:cs="Times New Roman"/>
          <w:sz w:val="24"/>
          <w:szCs w:val="24"/>
        </w:rPr>
        <w:t xml:space="preserve"> this categorization</w:t>
      </w:r>
      <w:r w:rsidR="00DD79CC" w:rsidRPr="006F10FA">
        <w:rPr>
          <w:rFonts w:ascii="Times New Roman" w:hAnsi="Times New Roman" w:cs="Times New Roman"/>
          <w:sz w:val="24"/>
          <w:szCs w:val="24"/>
        </w:rPr>
        <w:t xml:space="preserve"> in ascending order </w:t>
      </w:r>
      <w:r w:rsidR="001103AE" w:rsidRPr="006F10FA">
        <w:rPr>
          <w:rFonts w:ascii="Times New Roman" w:hAnsi="Times New Roman" w:cs="Times New Roman"/>
          <w:sz w:val="24"/>
          <w:szCs w:val="24"/>
        </w:rPr>
        <w:t xml:space="preserve">of the given language family's </w:t>
      </w:r>
      <w:r w:rsidR="007835D2">
        <w:rPr>
          <w:rFonts w:ascii="Times New Roman" w:hAnsi="Times New Roman" w:cs="Times New Roman"/>
          <w:sz w:val="24"/>
          <w:szCs w:val="24"/>
        </w:rPr>
        <w:t>emancipatory</w:t>
      </w:r>
      <w:r w:rsidR="00F33F71">
        <w:rPr>
          <w:rFonts w:ascii="Times New Roman" w:hAnsi="Times New Roman" w:cs="Times New Roman"/>
          <w:sz w:val="24"/>
          <w:szCs w:val="24"/>
        </w:rPr>
        <w:t xml:space="preserve"> tendency. To measure this tendency, we use </w:t>
      </w:r>
      <w:r w:rsidR="00DB2BF4">
        <w:rPr>
          <w:rFonts w:ascii="Times New Roman" w:hAnsi="Times New Roman" w:cs="Times New Roman"/>
          <w:sz w:val="24"/>
          <w:szCs w:val="24"/>
        </w:rPr>
        <w:t xml:space="preserve">as a yardstick </w:t>
      </w:r>
      <w:r w:rsidR="00F33F71">
        <w:rPr>
          <w:rFonts w:ascii="Times New Roman" w:hAnsi="Times New Roman" w:cs="Times New Roman"/>
          <w:sz w:val="24"/>
          <w:szCs w:val="24"/>
        </w:rPr>
        <w:t>John Gerring and his co-author's "democracy stock" index</w:t>
      </w:r>
      <w:r w:rsidR="00F33F71">
        <w:rPr>
          <w:rStyle w:val="EndnoteReference"/>
          <w:rFonts w:ascii="Times New Roman" w:hAnsi="Times New Roman" w:cs="Times New Roman"/>
          <w:sz w:val="24"/>
          <w:szCs w:val="24"/>
        </w:rPr>
        <w:endnoteReference w:id="75"/>
      </w:r>
      <w:r w:rsidR="00F33F71">
        <w:rPr>
          <w:rFonts w:ascii="Times New Roman" w:hAnsi="Times New Roman" w:cs="Times New Roman"/>
          <w:sz w:val="24"/>
          <w:szCs w:val="24"/>
        </w:rPr>
        <w:t>, which adds up a country's annual democracy ratings</w:t>
      </w:r>
      <w:r w:rsidR="00F33F71">
        <w:rPr>
          <w:rStyle w:val="FootnoteReference"/>
          <w:rFonts w:ascii="Times New Roman" w:hAnsi="Times New Roman" w:cs="Times New Roman"/>
          <w:sz w:val="24"/>
          <w:szCs w:val="24"/>
        </w:rPr>
        <w:footnoteReference w:id="23"/>
      </w:r>
      <w:r w:rsidR="00F33F71">
        <w:rPr>
          <w:rFonts w:ascii="Times New Roman" w:hAnsi="Times New Roman" w:cs="Times New Roman"/>
          <w:sz w:val="24"/>
          <w:szCs w:val="24"/>
        </w:rPr>
        <w:t xml:space="preserve"> over a time span of a hundred years, from 1900 to 2000.</w:t>
      </w:r>
      <w:r w:rsidR="00F33F71">
        <w:rPr>
          <w:rStyle w:val="FootnoteReference"/>
          <w:rFonts w:ascii="Times New Roman" w:hAnsi="Times New Roman" w:cs="Times New Roman"/>
          <w:sz w:val="24"/>
          <w:szCs w:val="24"/>
        </w:rPr>
        <w:footnoteReference w:id="24"/>
      </w:r>
    </w:p>
    <w:p w14:paraId="34065299" w14:textId="05853B1A" w:rsidR="00CC01E3" w:rsidRDefault="00F33F71"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We </w:t>
      </w:r>
      <w:r w:rsidR="005E33FC">
        <w:rPr>
          <w:rFonts w:ascii="Times New Roman" w:hAnsi="Times New Roman" w:cs="Times New Roman"/>
          <w:sz w:val="24"/>
          <w:szCs w:val="24"/>
        </w:rPr>
        <w:t>are convinced</w:t>
      </w:r>
      <w:r>
        <w:rPr>
          <w:rFonts w:ascii="Times New Roman" w:hAnsi="Times New Roman" w:cs="Times New Roman"/>
          <w:sz w:val="24"/>
          <w:szCs w:val="24"/>
        </w:rPr>
        <w:t xml:space="preserve"> that democracy is a valid proxy of </w:t>
      </w:r>
      <w:r w:rsidR="007835D2">
        <w:rPr>
          <w:rFonts w:ascii="Times New Roman" w:hAnsi="Times New Roman" w:cs="Times New Roman"/>
          <w:sz w:val="24"/>
          <w:szCs w:val="24"/>
        </w:rPr>
        <w:t>emancipatory</w:t>
      </w:r>
      <w:r>
        <w:rPr>
          <w:rFonts w:ascii="Times New Roman" w:hAnsi="Times New Roman" w:cs="Times New Roman"/>
          <w:sz w:val="24"/>
          <w:szCs w:val="24"/>
        </w:rPr>
        <w:t xml:space="preserve"> tendencies because the core of democracy consists in the fact that it gives each individual </w:t>
      </w:r>
      <w:r w:rsidR="00261B01">
        <w:rPr>
          <w:rFonts w:ascii="Times New Roman" w:hAnsi="Times New Roman" w:cs="Times New Roman"/>
          <w:sz w:val="24"/>
          <w:szCs w:val="24"/>
        </w:rPr>
        <w:t xml:space="preserve">citizen </w:t>
      </w:r>
      <w:r>
        <w:rPr>
          <w:rFonts w:ascii="Times New Roman" w:hAnsi="Times New Roman" w:cs="Times New Roman"/>
          <w:sz w:val="24"/>
          <w:szCs w:val="24"/>
        </w:rPr>
        <w:t>an equal vote and voice</w:t>
      </w:r>
      <w:r w:rsidR="007835D2">
        <w:rPr>
          <w:rFonts w:ascii="Times New Roman" w:hAnsi="Times New Roman" w:cs="Times New Roman"/>
          <w:sz w:val="24"/>
          <w:szCs w:val="24"/>
        </w:rPr>
        <w:t>: this is precisely the</w:t>
      </w:r>
      <w:r w:rsidR="0008598A">
        <w:rPr>
          <w:rFonts w:ascii="Times New Roman" w:hAnsi="Times New Roman" w:cs="Times New Roman"/>
          <w:sz w:val="24"/>
          <w:szCs w:val="24"/>
        </w:rPr>
        <w:t xml:space="preserve"> combination of</w:t>
      </w:r>
      <w:r w:rsidR="00DB2BF4">
        <w:rPr>
          <w:rFonts w:ascii="Times New Roman" w:hAnsi="Times New Roman" w:cs="Times New Roman"/>
          <w:sz w:val="24"/>
          <w:szCs w:val="24"/>
        </w:rPr>
        <w:t xml:space="preserve"> individualis</w:t>
      </w:r>
      <w:r w:rsidR="007835D2">
        <w:rPr>
          <w:rFonts w:ascii="Times New Roman" w:hAnsi="Times New Roman" w:cs="Times New Roman"/>
          <w:sz w:val="24"/>
          <w:szCs w:val="24"/>
        </w:rPr>
        <w:t>tic</w:t>
      </w:r>
      <w:r w:rsidR="0008598A">
        <w:rPr>
          <w:rFonts w:ascii="Times New Roman" w:hAnsi="Times New Roman" w:cs="Times New Roman"/>
          <w:sz w:val="24"/>
          <w:szCs w:val="24"/>
        </w:rPr>
        <w:t xml:space="preserve"> and </w:t>
      </w:r>
      <w:r w:rsidR="007835D2">
        <w:rPr>
          <w:rFonts w:ascii="Times New Roman" w:hAnsi="Times New Roman" w:cs="Times New Roman"/>
          <w:sz w:val="24"/>
          <w:szCs w:val="24"/>
        </w:rPr>
        <w:t xml:space="preserve">egalitarian </w:t>
      </w:r>
      <w:r w:rsidR="0008598A">
        <w:rPr>
          <w:rFonts w:ascii="Times New Roman" w:hAnsi="Times New Roman" w:cs="Times New Roman"/>
          <w:sz w:val="24"/>
          <w:szCs w:val="24"/>
        </w:rPr>
        <w:t xml:space="preserve">features </w:t>
      </w:r>
      <w:r w:rsidR="007835D2">
        <w:rPr>
          <w:rFonts w:ascii="Times New Roman" w:hAnsi="Times New Roman" w:cs="Times New Roman"/>
          <w:sz w:val="24"/>
          <w:szCs w:val="24"/>
        </w:rPr>
        <w:t>that Christian Welzel defines as human emancipation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6"/>
      </w:r>
      <w:r>
        <w:rPr>
          <w:rFonts w:ascii="Times New Roman" w:hAnsi="Times New Roman" w:cs="Times New Roman"/>
          <w:sz w:val="24"/>
          <w:szCs w:val="24"/>
        </w:rPr>
        <w:t xml:space="preserve"> We also believe that </w:t>
      </w:r>
      <w:r w:rsidR="00435C6C">
        <w:rPr>
          <w:rFonts w:ascii="Times New Roman" w:hAnsi="Times New Roman" w:cs="Times New Roman"/>
          <w:sz w:val="24"/>
          <w:szCs w:val="24"/>
        </w:rPr>
        <w:t xml:space="preserve">a long-term measure of democracy is more valid to depict a linguistically </w:t>
      </w:r>
      <w:r w:rsidR="0008598A">
        <w:rPr>
          <w:rFonts w:ascii="Times New Roman" w:hAnsi="Times New Roman" w:cs="Times New Roman"/>
          <w:sz w:val="24"/>
          <w:szCs w:val="24"/>
        </w:rPr>
        <w:t xml:space="preserve">encoded tendency towards </w:t>
      </w:r>
      <w:r w:rsidR="007835D2">
        <w:rPr>
          <w:rFonts w:ascii="Times New Roman" w:hAnsi="Times New Roman" w:cs="Times New Roman"/>
          <w:sz w:val="24"/>
          <w:szCs w:val="24"/>
        </w:rPr>
        <w:t>emancipatory</w:t>
      </w:r>
      <w:r w:rsidR="00435C6C">
        <w:rPr>
          <w:rFonts w:ascii="Times New Roman" w:hAnsi="Times New Roman" w:cs="Times New Roman"/>
          <w:sz w:val="24"/>
          <w:szCs w:val="24"/>
        </w:rPr>
        <w:t xml:space="preserve"> </w:t>
      </w:r>
      <w:r w:rsidR="0008598A">
        <w:rPr>
          <w:rFonts w:ascii="Times New Roman" w:hAnsi="Times New Roman" w:cs="Times New Roman"/>
          <w:sz w:val="24"/>
          <w:szCs w:val="24"/>
        </w:rPr>
        <w:t>outcomes</w:t>
      </w:r>
      <w:r w:rsidR="00435C6C">
        <w:rPr>
          <w:rFonts w:ascii="Times New Roman" w:hAnsi="Times New Roman" w:cs="Times New Roman"/>
          <w:sz w:val="24"/>
          <w:szCs w:val="24"/>
        </w:rPr>
        <w:t xml:space="preserve"> because</w:t>
      </w:r>
      <w:r w:rsidR="00903041">
        <w:rPr>
          <w:rFonts w:ascii="Times New Roman" w:hAnsi="Times New Roman" w:cs="Times New Roman"/>
          <w:sz w:val="24"/>
          <w:szCs w:val="24"/>
        </w:rPr>
        <w:t xml:space="preserve">, if </w:t>
      </w:r>
      <w:r w:rsidR="00435C6C">
        <w:rPr>
          <w:rFonts w:ascii="Times New Roman" w:hAnsi="Times New Roman" w:cs="Times New Roman"/>
          <w:sz w:val="24"/>
          <w:szCs w:val="24"/>
        </w:rPr>
        <w:t>such a tendency</w:t>
      </w:r>
      <w:r w:rsidR="00903041">
        <w:rPr>
          <w:rFonts w:ascii="Times New Roman" w:hAnsi="Times New Roman" w:cs="Times New Roman"/>
          <w:sz w:val="24"/>
          <w:szCs w:val="24"/>
        </w:rPr>
        <w:t xml:space="preserve"> </w:t>
      </w:r>
      <w:r w:rsidR="00261B01">
        <w:rPr>
          <w:rFonts w:ascii="Times New Roman" w:hAnsi="Times New Roman" w:cs="Times New Roman"/>
          <w:sz w:val="24"/>
          <w:szCs w:val="24"/>
        </w:rPr>
        <w:t xml:space="preserve">indeed exists, it </w:t>
      </w:r>
      <w:r w:rsidR="00903041">
        <w:rPr>
          <w:rFonts w:ascii="Times New Roman" w:hAnsi="Times New Roman" w:cs="Times New Roman"/>
          <w:sz w:val="24"/>
          <w:szCs w:val="24"/>
        </w:rPr>
        <w:t>is a continuous force that</w:t>
      </w:r>
      <w:r w:rsidR="00435C6C">
        <w:rPr>
          <w:rFonts w:ascii="Times New Roman" w:hAnsi="Times New Roman" w:cs="Times New Roman"/>
          <w:sz w:val="24"/>
          <w:szCs w:val="24"/>
        </w:rPr>
        <w:t xml:space="preserve"> should </w:t>
      </w:r>
      <w:r w:rsidR="00903041">
        <w:rPr>
          <w:rFonts w:ascii="Times New Roman" w:hAnsi="Times New Roman" w:cs="Times New Roman"/>
          <w:sz w:val="24"/>
          <w:szCs w:val="24"/>
        </w:rPr>
        <w:t>surface most visibly over a long time span</w:t>
      </w:r>
      <w:r w:rsidR="00435C6C">
        <w:rPr>
          <w:rFonts w:ascii="Times New Roman" w:hAnsi="Times New Roman" w:cs="Times New Roman"/>
          <w:sz w:val="24"/>
          <w:szCs w:val="24"/>
        </w:rPr>
        <w:t>.</w:t>
      </w:r>
      <w:r w:rsidR="0008598A">
        <w:rPr>
          <w:rFonts w:ascii="Times New Roman" w:hAnsi="Times New Roman" w:cs="Times New Roman"/>
          <w:sz w:val="24"/>
          <w:szCs w:val="24"/>
        </w:rPr>
        <w:t xml:space="preserve"> To measure democratic traditions before 1900 is impossible because democracy did not exist before this time; at least it did not if we define democracy by universal female and male suffrage.</w:t>
      </w:r>
    </w:p>
    <w:p w14:paraId="7B96C311" w14:textId="4F71D3E3" w:rsidR="00DB2BF4" w:rsidRDefault="002E68B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Support for th</w:t>
      </w:r>
      <w:r w:rsidR="007835D2">
        <w:rPr>
          <w:rFonts w:ascii="Times New Roman" w:hAnsi="Times New Roman" w:cs="Times New Roman"/>
          <w:sz w:val="24"/>
          <w:szCs w:val="24"/>
        </w:rPr>
        <w:t>e assumption that democ</w:t>
      </w:r>
      <w:r w:rsidR="00DB2BF4">
        <w:rPr>
          <w:rFonts w:ascii="Times New Roman" w:hAnsi="Times New Roman" w:cs="Times New Roman"/>
          <w:sz w:val="24"/>
          <w:szCs w:val="24"/>
        </w:rPr>
        <w:t xml:space="preserve">ratic traditions indeed represent an </w:t>
      </w:r>
      <w:r w:rsidR="007835D2">
        <w:rPr>
          <w:rFonts w:ascii="Times New Roman" w:hAnsi="Times New Roman" w:cs="Times New Roman"/>
          <w:sz w:val="24"/>
          <w:szCs w:val="24"/>
        </w:rPr>
        <w:t>emancipatory tendency</w:t>
      </w:r>
      <w:r w:rsidR="00DB2BF4">
        <w:rPr>
          <w:rFonts w:ascii="Times New Roman" w:hAnsi="Times New Roman" w:cs="Times New Roman"/>
          <w:sz w:val="24"/>
          <w:szCs w:val="24"/>
        </w:rPr>
        <w:t xml:space="preserve"> </w:t>
      </w:r>
      <w:r>
        <w:rPr>
          <w:rFonts w:ascii="Times New Roman" w:hAnsi="Times New Roman" w:cs="Times New Roman"/>
          <w:sz w:val="24"/>
          <w:szCs w:val="24"/>
        </w:rPr>
        <w:t xml:space="preserve">is provided by the fact that democratic traditions correlate strongly with </w:t>
      </w:r>
      <w:r w:rsidR="00DB2BF4">
        <w:rPr>
          <w:rFonts w:ascii="Times New Roman" w:hAnsi="Times New Roman" w:cs="Times New Roman"/>
          <w:sz w:val="24"/>
          <w:szCs w:val="24"/>
        </w:rPr>
        <w:t xml:space="preserve">both </w:t>
      </w:r>
      <w:r>
        <w:rPr>
          <w:rFonts w:ascii="Times New Roman" w:hAnsi="Times New Roman" w:cs="Times New Roman"/>
          <w:sz w:val="24"/>
          <w:szCs w:val="24"/>
        </w:rPr>
        <w:t>Gert Hofstede's index of individualism</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and Christian Welzel's emancipative values index</w:t>
      </w:r>
      <w:r w:rsidR="007835D2">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00DB2BF4">
        <w:rPr>
          <w:rFonts w:ascii="Times New Roman" w:hAnsi="Times New Roman" w:cs="Times New Roman"/>
          <w:sz w:val="24"/>
          <w:szCs w:val="24"/>
        </w:rPr>
        <w:t xml:space="preserve"> </w:t>
      </w:r>
      <w:r w:rsidR="007835D2">
        <w:rPr>
          <w:rFonts w:ascii="Times New Roman" w:hAnsi="Times New Roman" w:cs="Times New Roman"/>
          <w:sz w:val="24"/>
          <w:szCs w:val="24"/>
        </w:rPr>
        <w:t xml:space="preserve">which </w:t>
      </w:r>
      <w:r w:rsidR="007835D2">
        <w:rPr>
          <w:rFonts w:ascii="Times New Roman" w:hAnsi="Times New Roman" w:cs="Times New Roman"/>
          <w:sz w:val="24"/>
          <w:szCs w:val="24"/>
        </w:rPr>
        <w:lastRenderedPageBreak/>
        <w:t xml:space="preserve">measures an </w:t>
      </w:r>
      <w:r>
        <w:rPr>
          <w:rFonts w:ascii="Times New Roman" w:hAnsi="Times New Roman" w:cs="Times New Roman"/>
          <w:sz w:val="24"/>
          <w:szCs w:val="24"/>
        </w:rPr>
        <w:t>emphasi</w:t>
      </w:r>
      <w:r w:rsidR="007835D2">
        <w:rPr>
          <w:rFonts w:ascii="Times New Roman" w:hAnsi="Times New Roman" w:cs="Times New Roman"/>
          <w:sz w:val="24"/>
          <w:szCs w:val="24"/>
        </w:rPr>
        <w:t>s in people's orientations on</w:t>
      </w:r>
      <w:r>
        <w:rPr>
          <w:rFonts w:ascii="Times New Roman" w:hAnsi="Times New Roman" w:cs="Times New Roman"/>
          <w:sz w:val="24"/>
          <w:szCs w:val="24"/>
        </w:rPr>
        <w:t xml:space="preserve"> freedom of choice and equality of opportunities</w:t>
      </w:r>
      <w:r w:rsidR="00DB2BF4">
        <w:rPr>
          <w:rFonts w:ascii="Times New Roman" w:hAnsi="Times New Roman" w:cs="Times New Roman"/>
          <w:sz w:val="24"/>
          <w:szCs w:val="24"/>
        </w:rPr>
        <w:t>.</w:t>
      </w:r>
    </w:p>
    <w:p w14:paraId="0BC05FDE" w14:textId="025D8BF0" w:rsidR="0083659A" w:rsidRDefault="00435C6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Given</w:t>
      </w:r>
      <w:r w:rsidR="00CC01E3">
        <w:rPr>
          <w:rFonts w:ascii="Times New Roman" w:hAnsi="Times New Roman" w:cs="Times New Roman"/>
          <w:sz w:val="24"/>
          <w:szCs w:val="24"/>
        </w:rPr>
        <w:t xml:space="preserve"> these premises, we create nine lingu</w:t>
      </w:r>
      <w:r>
        <w:rPr>
          <w:rFonts w:ascii="Times New Roman" w:hAnsi="Times New Roman" w:cs="Times New Roman"/>
          <w:sz w:val="24"/>
          <w:szCs w:val="24"/>
        </w:rPr>
        <w:t>i</w:t>
      </w:r>
      <w:r w:rsidR="00CC01E3">
        <w:rPr>
          <w:rFonts w:ascii="Times New Roman" w:hAnsi="Times New Roman" w:cs="Times New Roman"/>
          <w:sz w:val="24"/>
          <w:szCs w:val="24"/>
        </w:rPr>
        <w:t>s</w:t>
      </w:r>
      <w:r>
        <w:rPr>
          <w:rFonts w:ascii="Times New Roman" w:hAnsi="Times New Roman" w:cs="Times New Roman"/>
          <w:sz w:val="24"/>
          <w:szCs w:val="24"/>
        </w:rPr>
        <w:t>tically defined country-groups</w:t>
      </w:r>
      <w:r w:rsidR="00CC01E3">
        <w:rPr>
          <w:rFonts w:ascii="Times New Roman" w:hAnsi="Times New Roman" w:cs="Times New Roman"/>
          <w:sz w:val="24"/>
          <w:szCs w:val="24"/>
        </w:rPr>
        <w:t xml:space="preserve"> based on the language family of </w:t>
      </w:r>
      <w:r w:rsidR="005E33FC">
        <w:rPr>
          <w:rFonts w:ascii="Times New Roman" w:hAnsi="Times New Roman" w:cs="Times New Roman"/>
          <w:sz w:val="24"/>
          <w:szCs w:val="24"/>
        </w:rPr>
        <w:t>the</w:t>
      </w:r>
      <w:r w:rsidR="00CC01E3">
        <w:rPr>
          <w:rFonts w:ascii="Times New Roman" w:hAnsi="Times New Roman" w:cs="Times New Roman"/>
          <w:sz w:val="24"/>
          <w:szCs w:val="24"/>
        </w:rPr>
        <w:t xml:space="preserve"> countr</w:t>
      </w:r>
      <w:r w:rsidR="005E33FC">
        <w:rPr>
          <w:rFonts w:ascii="Times New Roman" w:hAnsi="Times New Roman" w:cs="Times New Roman"/>
          <w:sz w:val="24"/>
          <w:szCs w:val="24"/>
        </w:rPr>
        <w:t>ies'</w:t>
      </w:r>
      <w:r w:rsidR="00CC01E3">
        <w:rPr>
          <w:rFonts w:ascii="Times New Roman" w:hAnsi="Times New Roman" w:cs="Times New Roman"/>
          <w:sz w:val="24"/>
          <w:szCs w:val="24"/>
        </w:rPr>
        <w:t xml:space="preserve"> main language</w:t>
      </w:r>
      <w:r w:rsidR="005E33FC">
        <w:rPr>
          <w:rFonts w:ascii="Times New Roman" w:hAnsi="Times New Roman" w:cs="Times New Roman"/>
          <w:sz w:val="24"/>
          <w:szCs w:val="24"/>
        </w:rPr>
        <w:t>s</w:t>
      </w:r>
      <w:r w:rsidR="00CC01E3">
        <w:rPr>
          <w:rFonts w:ascii="Times New Roman" w:hAnsi="Times New Roman" w:cs="Times New Roman"/>
          <w:sz w:val="24"/>
          <w:szCs w:val="24"/>
        </w:rPr>
        <w:t xml:space="preserve">. In </w:t>
      </w:r>
      <w:r>
        <w:rPr>
          <w:rFonts w:ascii="Times New Roman" w:hAnsi="Times New Roman" w:cs="Times New Roman"/>
          <w:sz w:val="24"/>
          <w:szCs w:val="24"/>
        </w:rPr>
        <w:t>ascending order</w:t>
      </w:r>
      <w:r w:rsidR="00CC01E3">
        <w:rPr>
          <w:rFonts w:ascii="Times New Roman" w:hAnsi="Times New Roman" w:cs="Times New Roman"/>
          <w:sz w:val="24"/>
          <w:szCs w:val="24"/>
        </w:rPr>
        <w:t>, these linguistic country</w:t>
      </w:r>
      <w:r w:rsidR="00261B01">
        <w:rPr>
          <w:rFonts w:ascii="Times New Roman" w:hAnsi="Times New Roman" w:cs="Times New Roman"/>
          <w:sz w:val="24"/>
          <w:szCs w:val="24"/>
        </w:rPr>
        <w:t>-</w:t>
      </w:r>
      <w:r w:rsidR="00CC01E3">
        <w:rPr>
          <w:rFonts w:ascii="Times New Roman" w:hAnsi="Times New Roman" w:cs="Times New Roman"/>
          <w:sz w:val="24"/>
          <w:szCs w:val="24"/>
        </w:rPr>
        <w:t>groups</w:t>
      </w:r>
      <w:r>
        <w:rPr>
          <w:rFonts w:ascii="Times New Roman" w:hAnsi="Times New Roman" w:cs="Times New Roman"/>
          <w:sz w:val="24"/>
          <w:szCs w:val="24"/>
        </w:rPr>
        <w:t xml:space="preserve"> </w:t>
      </w:r>
      <w:r w:rsidR="0091431D">
        <w:rPr>
          <w:rFonts w:ascii="Times New Roman" w:hAnsi="Times New Roman" w:cs="Times New Roman"/>
          <w:sz w:val="24"/>
          <w:szCs w:val="24"/>
        </w:rPr>
        <w:t>s</w:t>
      </w:r>
      <w:r w:rsidR="007D2191">
        <w:rPr>
          <w:rFonts w:ascii="Times New Roman" w:hAnsi="Times New Roman" w:cs="Times New Roman"/>
          <w:sz w:val="24"/>
          <w:szCs w:val="24"/>
        </w:rPr>
        <w:t>how the following s</w:t>
      </w:r>
      <w:r w:rsidR="0091431D">
        <w:rPr>
          <w:rFonts w:ascii="Times New Roman" w:hAnsi="Times New Roman" w:cs="Times New Roman"/>
          <w:sz w:val="24"/>
          <w:szCs w:val="24"/>
        </w:rPr>
        <w:t>core</w:t>
      </w:r>
      <w:r w:rsidR="007D2191">
        <w:rPr>
          <w:rFonts w:ascii="Times New Roman" w:hAnsi="Times New Roman" w:cs="Times New Roman"/>
          <w:sz w:val="24"/>
          <w:szCs w:val="24"/>
        </w:rPr>
        <w:t>s</w:t>
      </w:r>
      <w:r w:rsidR="0091431D">
        <w:rPr>
          <w:rFonts w:ascii="Times New Roman" w:hAnsi="Times New Roman" w:cs="Times New Roman"/>
          <w:sz w:val="24"/>
          <w:szCs w:val="24"/>
        </w:rPr>
        <w:t xml:space="preserve"> </w:t>
      </w:r>
      <w:r>
        <w:rPr>
          <w:rFonts w:ascii="Times New Roman" w:hAnsi="Times New Roman" w:cs="Times New Roman"/>
          <w:sz w:val="24"/>
          <w:szCs w:val="24"/>
        </w:rPr>
        <w:t>on the continuum of democra</w:t>
      </w:r>
      <w:r w:rsidR="00903041">
        <w:rPr>
          <w:rFonts w:ascii="Times New Roman" w:hAnsi="Times New Roman" w:cs="Times New Roman"/>
          <w:sz w:val="24"/>
          <w:szCs w:val="24"/>
        </w:rPr>
        <w:t>t</w:t>
      </w:r>
      <w:r>
        <w:rPr>
          <w:rFonts w:ascii="Times New Roman" w:hAnsi="Times New Roman" w:cs="Times New Roman"/>
          <w:sz w:val="24"/>
          <w:szCs w:val="24"/>
        </w:rPr>
        <w:t>ic traditions</w:t>
      </w:r>
      <w:r w:rsidR="007D2191">
        <w:rPr>
          <w:rFonts w:ascii="Times New Roman" w:hAnsi="Times New Roman" w:cs="Times New Roman"/>
          <w:sz w:val="24"/>
          <w:szCs w:val="24"/>
        </w:rPr>
        <w:t>, which reaches from a minimum of 0 to a maximum of 1</w:t>
      </w:r>
      <w:r>
        <w:rPr>
          <w:rFonts w:ascii="Times New Roman" w:hAnsi="Times New Roman" w:cs="Times New Roman"/>
          <w:sz w:val="24"/>
          <w:szCs w:val="24"/>
        </w:rPr>
        <w:t xml:space="preserve"> (standard deviations in parentheses): East Slavic languages 0.18 (0.06), Semitic languages 0.25 (0.14), West Slavic languages 0.29 (0.16), African languages 0.39 (0.09), East Asian languages 0.33 (0.20), South Asian languages 0.46 (0.19), Pacific island languages 0.55 (0.09), Romanic languages 0.56 (0.20), </w:t>
      </w:r>
      <w:r w:rsidR="002E68BC">
        <w:rPr>
          <w:rFonts w:ascii="Times New Roman" w:hAnsi="Times New Roman" w:cs="Times New Roman"/>
          <w:sz w:val="24"/>
          <w:szCs w:val="24"/>
        </w:rPr>
        <w:t>and Germanic languages 0.91 (0.12).</w:t>
      </w:r>
      <w:r w:rsidR="0083659A">
        <w:rPr>
          <w:rStyle w:val="FootnoteReference"/>
          <w:rFonts w:ascii="Times New Roman" w:hAnsi="Times New Roman" w:cs="Times New Roman"/>
          <w:sz w:val="24"/>
          <w:szCs w:val="24"/>
        </w:rPr>
        <w:footnoteReference w:id="27"/>
      </w:r>
    </w:p>
    <w:p w14:paraId="61B43484" w14:textId="29155EE6" w:rsidR="00F824ED" w:rsidRDefault="00DB2BF4"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It is noteworthy that the standard deviations </w:t>
      </w:r>
      <w:r w:rsidR="00261B01">
        <w:rPr>
          <w:rFonts w:ascii="Times New Roman" w:hAnsi="Times New Roman" w:cs="Times New Roman"/>
          <w:sz w:val="24"/>
          <w:szCs w:val="24"/>
        </w:rPr>
        <w:t xml:space="preserve">within the country-groups </w:t>
      </w:r>
      <w:r>
        <w:rPr>
          <w:rFonts w:ascii="Times New Roman" w:hAnsi="Times New Roman" w:cs="Times New Roman"/>
          <w:sz w:val="24"/>
          <w:szCs w:val="24"/>
        </w:rPr>
        <w:t xml:space="preserve">are by a sizeable factor smaller than the </w:t>
      </w:r>
      <w:r w:rsidR="00261B01">
        <w:rPr>
          <w:rFonts w:ascii="Times New Roman" w:hAnsi="Times New Roman" w:cs="Times New Roman"/>
          <w:sz w:val="24"/>
          <w:szCs w:val="24"/>
        </w:rPr>
        <w:t xml:space="preserve">group </w:t>
      </w:r>
      <w:r>
        <w:rPr>
          <w:rFonts w:ascii="Times New Roman" w:hAnsi="Times New Roman" w:cs="Times New Roman"/>
          <w:sz w:val="24"/>
          <w:szCs w:val="24"/>
        </w:rPr>
        <w:t xml:space="preserve">means. This already indicates that countries in the same language group are relatively homogenous as concerns their democratic traditions. </w:t>
      </w:r>
      <w:r w:rsidR="003E5993">
        <w:rPr>
          <w:rFonts w:ascii="Times New Roman" w:hAnsi="Times New Roman" w:cs="Times New Roman"/>
          <w:sz w:val="24"/>
          <w:szCs w:val="24"/>
        </w:rPr>
        <w:t>Accordingly</w:t>
      </w:r>
      <w:r w:rsidR="001103AE" w:rsidRPr="006F10FA">
        <w:rPr>
          <w:rFonts w:ascii="Times New Roman" w:hAnsi="Times New Roman" w:cs="Times New Roman"/>
          <w:sz w:val="24"/>
          <w:szCs w:val="24"/>
        </w:rPr>
        <w:t xml:space="preserve">, </w:t>
      </w:r>
      <w:r w:rsidR="003E5993">
        <w:rPr>
          <w:rFonts w:ascii="Times New Roman" w:hAnsi="Times New Roman" w:cs="Times New Roman"/>
          <w:sz w:val="24"/>
          <w:szCs w:val="24"/>
        </w:rPr>
        <w:t xml:space="preserve">fully </w:t>
      </w:r>
      <w:proofErr w:type="gramStart"/>
      <w:r w:rsidR="003E5993">
        <w:rPr>
          <w:rFonts w:ascii="Times New Roman" w:hAnsi="Times New Roman" w:cs="Times New Roman"/>
          <w:sz w:val="24"/>
          <w:szCs w:val="24"/>
        </w:rPr>
        <w:t>6</w:t>
      </w:r>
      <w:r w:rsidR="00903041">
        <w:rPr>
          <w:rFonts w:ascii="Times New Roman" w:hAnsi="Times New Roman" w:cs="Times New Roman"/>
          <w:sz w:val="24"/>
          <w:szCs w:val="24"/>
        </w:rPr>
        <w:t>2</w:t>
      </w:r>
      <w:r w:rsidR="001103AE" w:rsidRPr="006F10FA">
        <w:rPr>
          <w:rFonts w:ascii="Times New Roman" w:hAnsi="Times New Roman" w:cs="Times New Roman"/>
          <w:sz w:val="24"/>
          <w:szCs w:val="24"/>
        </w:rPr>
        <w:t xml:space="preserve"> percent of the entire cross-national variation in </w:t>
      </w:r>
      <w:r>
        <w:rPr>
          <w:rFonts w:ascii="Times New Roman" w:hAnsi="Times New Roman" w:cs="Times New Roman"/>
          <w:sz w:val="24"/>
          <w:szCs w:val="24"/>
        </w:rPr>
        <w:t>democratic traditions</w:t>
      </w:r>
      <w:r w:rsidR="003E5993">
        <w:rPr>
          <w:rFonts w:ascii="Times New Roman" w:hAnsi="Times New Roman" w:cs="Times New Roman"/>
          <w:sz w:val="24"/>
          <w:szCs w:val="24"/>
        </w:rPr>
        <w:t xml:space="preserve"> </w:t>
      </w:r>
      <w:r w:rsidR="001D686C">
        <w:rPr>
          <w:rFonts w:ascii="Times New Roman" w:hAnsi="Times New Roman" w:cs="Times New Roman"/>
          <w:sz w:val="24"/>
          <w:szCs w:val="24"/>
        </w:rPr>
        <w:t>is</w:t>
      </w:r>
      <w:r w:rsidR="007835D2">
        <w:rPr>
          <w:rFonts w:ascii="Times New Roman" w:hAnsi="Times New Roman" w:cs="Times New Roman"/>
          <w:sz w:val="24"/>
          <w:szCs w:val="24"/>
        </w:rPr>
        <w:t xml:space="preserve"> captured by the</w:t>
      </w:r>
      <w:r w:rsidR="003E5993">
        <w:rPr>
          <w:rFonts w:ascii="Times New Roman" w:hAnsi="Times New Roman" w:cs="Times New Roman"/>
          <w:sz w:val="24"/>
          <w:szCs w:val="24"/>
        </w:rPr>
        <w:t xml:space="preserve"> </w:t>
      </w:r>
      <w:r w:rsidR="00903041">
        <w:rPr>
          <w:rFonts w:ascii="Times New Roman" w:hAnsi="Times New Roman" w:cs="Times New Roman"/>
          <w:sz w:val="24"/>
          <w:szCs w:val="24"/>
        </w:rPr>
        <w:t>countries' language families</w:t>
      </w:r>
      <w:proofErr w:type="gramEnd"/>
      <w:r w:rsidR="001103AE" w:rsidRPr="006F10FA">
        <w:rPr>
          <w:rFonts w:ascii="Times New Roman" w:hAnsi="Times New Roman" w:cs="Times New Roman"/>
          <w:sz w:val="24"/>
          <w:szCs w:val="24"/>
        </w:rPr>
        <w:t>.</w:t>
      </w:r>
      <w:r w:rsidR="00D119D3">
        <w:rPr>
          <w:rStyle w:val="FootnoteReference"/>
          <w:rFonts w:ascii="Times New Roman" w:hAnsi="Times New Roman" w:cs="Times New Roman"/>
          <w:sz w:val="24"/>
          <w:szCs w:val="24"/>
        </w:rPr>
        <w:footnoteReference w:id="28"/>
      </w:r>
      <w:r w:rsidR="001D686C">
        <w:rPr>
          <w:rFonts w:ascii="Times New Roman" w:hAnsi="Times New Roman" w:cs="Times New Roman"/>
          <w:sz w:val="24"/>
          <w:szCs w:val="24"/>
        </w:rPr>
        <w:t xml:space="preserve"> The boxplot in Figure </w:t>
      </w:r>
      <w:r w:rsidR="00635206">
        <w:rPr>
          <w:rFonts w:ascii="Times New Roman" w:hAnsi="Times New Roman" w:cs="Times New Roman"/>
          <w:sz w:val="24"/>
          <w:szCs w:val="24"/>
        </w:rPr>
        <w:t>48</w:t>
      </w:r>
      <w:r w:rsidR="001D686C">
        <w:rPr>
          <w:rFonts w:ascii="Times New Roman" w:hAnsi="Times New Roman" w:cs="Times New Roman"/>
          <w:sz w:val="24"/>
          <w:szCs w:val="24"/>
        </w:rPr>
        <w:t xml:space="preserve"> shows how </w:t>
      </w:r>
      <w:r w:rsidR="007835D2">
        <w:rPr>
          <w:rFonts w:ascii="Times New Roman" w:hAnsi="Times New Roman" w:cs="Times New Roman"/>
          <w:sz w:val="24"/>
          <w:szCs w:val="24"/>
        </w:rPr>
        <w:t xml:space="preserve">distinctively </w:t>
      </w:r>
      <w:r w:rsidR="00903041">
        <w:rPr>
          <w:rFonts w:ascii="Times New Roman" w:hAnsi="Times New Roman" w:cs="Times New Roman"/>
          <w:sz w:val="24"/>
          <w:szCs w:val="24"/>
        </w:rPr>
        <w:t>t</w:t>
      </w:r>
      <w:r w:rsidR="00261B01">
        <w:rPr>
          <w:rFonts w:ascii="Times New Roman" w:hAnsi="Times New Roman" w:cs="Times New Roman"/>
          <w:sz w:val="24"/>
          <w:szCs w:val="24"/>
        </w:rPr>
        <w:t>h</w:t>
      </w:r>
      <w:r w:rsidR="007D2191">
        <w:rPr>
          <w:rFonts w:ascii="Times New Roman" w:hAnsi="Times New Roman" w:cs="Times New Roman"/>
          <w:sz w:val="24"/>
          <w:szCs w:val="24"/>
        </w:rPr>
        <w:t xml:space="preserve">e </w:t>
      </w:r>
      <w:r w:rsidR="00903041">
        <w:rPr>
          <w:rFonts w:ascii="Times New Roman" w:hAnsi="Times New Roman" w:cs="Times New Roman"/>
          <w:sz w:val="24"/>
          <w:szCs w:val="24"/>
        </w:rPr>
        <w:t>language families</w:t>
      </w:r>
      <w:r w:rsidR="001D686C">
        <w:rPr>
          <w:rFonts w:ascii="Times New Roman" w:hAnsi="Times New Roman" w:cs="Times New Roman"/>
          <w:sz w:val="24"/>
          <w:szCs w:val="24"/>
        </w:rPr>
        <w:t xml:space="preserve"> </w:t>
      </w:r>
      <w:r w:rsidR="007835D2">
        <w:rPr>
          <w:rFonts w:ascii="Times New Roman" w:hAnsi="Times New Roman" w:cs="Times New Roman"/>
          <w:sz w:val="24"/>
          <w:szCs w:val="24"/>
        </w:rPr>
        <w:t>cluster on different</w:t>
      </w:r>
      <w:r w:rsidR="001D686C">
        <w:rPr>
          <w:rFonts w:ascii="Times New Roman" w:hAnsi="Times New Roman" w:cs="Times New Roman"/>
          <w:sz w:val="24"/>
          <w:szCs w:val="24"/>
        </w:rPr>
        <w:t xml:space="preserve"> democratic traditions.</w:t>
      </w:r>
    </w:p>
    <w:p w14:paraId="36179A8E" w14:textId="77777777" w:rsidR="001D686C" w:rsidRDefault="001D686C" w:rsidP="00803920">
      <w:pPr>
        <w:spacing w:after="0" w:line="360" w:lineRule="auto"/>
        <w:ind w:firstLine="567"/>
        <w:jc w:val="both"/>
        <w:rPr>
          <w:rFonts w:ascii="Times New Roman" w:hAnsi="Times New Roman" w:cs="Times New Roman"/>
          <w:sz w:val="24"/>
          <w:szCs w:val="24"/>
        </w:rPr>
      </w:pPr>
    </w:p>
    <w:p w14:paraId="1B6CBC01" w14:textId="2BA1ADD0" w:rsidR="001D686C" w:rsidRPr="00635206" w:rsidRDefault="001D686C" w:rsidP="00803920">
      <w:pPr>
        <w:spacing w:after="0" w:line="360" w:lineRule="auto"/>
        <w:ind w:firstLine="567"/>
        <w:jc w:val="both"/>
        <w:rPr>
          <w:rFonts w:ascii="Times New Roman" w:hAnsi="Times New Roman" w:cs="Times New Roman"/>
          <w:b/>
          <w:sz w:val="24"/>
          <w:szCs w:val="24"/>
        </w:rPr>
      </w:pPr>
      <w:r w:rsidRPr="00635206">
        <w:rPr>
          <w:rFonts w:ascii="Times New Roman" w:hAnsi="Times New Roman" w:cs="Times New Roman"/>
          <w:b/>
          <w:sz w:val="24"/>
          <w:szCs w:val="24"/>
        </w:rPr>
        <w:t xml:space="preserve">[Figure </w:t>
      </w:r>
      <w:r w:rsidR="00635206" w:rsidRPr="00635206">
        <w:rPr>
          <w:rFonts w:ascii="Times New Roman" w:hAnsi="Times New Roman" w:cs="Times New Roman"/>
          <w:b/>
          <w:sz w:val="24"/>
          <w:szCs w:val="24"/>
        </w:rPr>
        <w:t>48 about here</w:t>
      </w:r>
      <w:r w:rsidRPr="00635206">
        <w:rPr>
          <w:rFonts w:ascii="Times New Roman" w:hAnsi="Times New Roman" w:cs="Times New Roman"/>
          <w:b/>
          <w:sz w:val="24"/>
          <w:szCs w:val="24"/>
        </w:rPr>
        <w:t>]</w:t>
      </w:r>
    </w:p>
    <w:p w14:paraId="51DCB731" w14:textId="77777777" w:rsidR="001D686C" w:rsidRDefault="001D686C" w:rsidP="00803920">
      <w:pPr>
        <w:spacing w:after="0" w:line="360" w:lineRule="auto"/>
        <w:ind w:firstLine="567"/>
        <w:jc w:val="both"/>
        <w:rPr>
          <w:rFonts w:ascii="Times New Roman" w:hAnsi="Times New Roman" w:cs="Times New Roman"/>
          <w:sz w:val="24"/>
          <w:szCs w:val="24"/>
        </w:rPr>
      </w:pPr>
    </w:p>
    <w:p w14:paraId="3EB82466" w14:textId="59D7CC62" w:rsidR="00F824ED" w:rsidRDefault="00F824ED" w:rsidP="00F824E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Now, when countries show different democratic traditions in close correspondence with their linguistic </w:t>
      </w:r>
      <w:r w:rsidR="00CE2852">
        <w:rPr>
          <w:rFonts w:ascii="Times New Roman" w:hAnsi="Times New Roman" w:cs="Times New Roman"/>
          <w:sz w:val="24"/>
          <w:szCs w:val="24"/>
        </w:rPr>
        <w:t>heritage</w:t>
      </w:r>
      <w:r>
        <w:rPr>
          <w:rFonts w:ascii="Times New Roman" w:hAnsi="Times New Roman" w:cs="Times New Roman"/>
          <w:sz w:val="24"/>
          <w:szCs w:val="24"/>
        </w:rPr>
        <w:t>, this can be an indication that th</w:t>
      </w:r>
      <w:r w:rsidR="00CE2852">
        <w:rPr>
          <w:rFonts w:ascii="Times New Roman" w:hAnsi="Times New Roman" w:cs="Times New Roman"/>
          <w:sz w:val="24"/>
          <w:szCs w:val="24"/>
        </w:rPr>
        <w:t>is heritage</w:t>
      </w:r>
      <w:r>
        <w:rPr>
          <w:rFonts w:ascii="Times New Roman" w:hAnsi="Times New Roman" w:cs="Times New Roman"/>
          <w:sz w:val="24"/>
          <w:szCs w:val="24"/>
        </w:rPr>
        <w:t xml:space="preserve"> in and by </w:t>
      </w:r>
      <w:r w:rsidR="00CE2852">
        <w:rPr>
          <w:rFonts w:ascii="Times New Roman" w:hAnsi="Times New Roman" w:cs="Times New Roman"/>
          <w:sz w:val="24"/>
          <w:szCs w:val="24"/>
        </w:rPr>
        <w:t>i</w:t>
      </w:r>
      <w:r>
        <w:rPr>
          <w:rFonts w:ascii="Times New Roman" w:hAnsi="Times New Roman" w:cs="Times New Roman"/>
          <w:sz w:val="24"/>
          <w:szCs w:val="24"/>
        </w:rPr>
        <w:t>t</w:t>
      </w:r>
      <w:r w:rsidR="00CE2852">
        <w:rPr>
          <w:rFonts w:ascii="Times New Roman" w:hAnsi="Times New Roman" w:cs="Times New Roman"/>
          <w:sz w:val="24"/>
          <w:szCs w:val="24"/>
        </w:rPr>
        <w:t>self</w:t>
      </w:r>
      <w:r>
        <w:rPr>
          <w:rFonts w:ascii="Times New Roman" w:hAnsi="Times New Roman" w:cs="Times New Roman"/>
          <w:sz w:val="24"/>
          <w:szCs w:val="24"/>
        </w:rPr>
        <w:t xml:space="preserve"> engender</w:t>
      </w:r>
      <w:r w:rsidR="00CE2852">
        <w:rPr>
          <w:rFonts w:ascii="Times New Roman" w:hAnsi="Times New Roman" w:cs="Times New Roman"/>
          <w:sz w:val="24"/>
          <w:szCs w:val="24"/>
        </w:rPr>
        <w:t>s</w:t>
      </w:r>
      <w:r>
        <w:rPr>
          <w:rFonts w:ascii="Times New Roman" w:hAnsi="Times New Roman" w:cs="Times New Roman"/>
          <w:sz w:val="24"/>
          <w:szCs w:val="24"/>
        </w:rPr>
        <w:t xml:space="preserve"> </w:t>
      </w:r>
      <w:r w:rsidR="00261B01">
        <w:rPr>
          <w:rFonts w:ascii="Times New Roman" w:hAnsi="Times New Roman" w:cs="Times New Roman"/>
          <w:sz w:val="24"/>
          <w:szCs w:val="24"/>
        </w:rPr>
        <w:t>emancipatory</w:t>
      </w:r>
      <w:r>
        <w:rPr>
          <w:rFonts w:ascii="Times New Roman" w:hAnsi="Times New Roman" w:cs="Times New Roman"/>
          <w:sz w:val="24"/>
          <w:szCs w:val="24"/>
        </w:rPr>
        <w:t xml:space="preserve"> tendencies</w:t>
      </w:r>
      <w:r w:rsidR="00635206">
        <w:rPr>
          <w:rFonts w:ascii="Times New Roman" w:hAnsi="Times New Roman" w:cs="Times New Roman"/>
          <w:sz w:val="24"/>
          <w:szCs w:val="24"/>
        </w:rPr>
        <w:t xml:space="preserve"> – </w:t>
      </w:r>
      <w:r w:rsidR="00F668C5">
        <w:rPr>
          <w:rFonts w:ascii="Times New Roman" w:hAnsi="Times New Roman" w:cs="Times New Roman"/>
          <w:sz w:val="24"/>
          <w:szCs w:val="24"/>
        </w:rPr>
        <w:t xml:space="preserve">like a grammatical </w:t>
      </w:r>
      <w:proofErr w:type="gramStart"/>
      <w:r w:rsidR="00F668C5">
        <w:rPr>
          <w:rFonts w:ascii="Times New Roman" w:hAnsi="Times New Roman" w:cs="Times New Roman"/>
          <w:sz w:val="24"/>
          <w:szCs w:val="24"/>
        </w:rPr>
        <w:t>mind-programming</w:t>
      </w:r>
      <w:proofErr w:type="gramEnd"/>
      <w:r w:rsidR="00F668C5">
        <w:rPr>
          <w:rFonts w:ascii="Times New Roman" w:hAnsi="Times New Roman" w:cs="Times New Roman"/>
          <w:sz w:val="24"/>
          <w:szCs w:val="24"/>
        </w:rPr>
        <w:t xml:space="preserve"> </w:t>
      </w:r>
      <w:r w:rsidR="00166691">
        <w:rPr>
          <w:rFonts w:ascii="Times New Roman" w:hAnsi="Times New Roman" w:cs="Times New Roman"/>
          <w:sz w:val="24"/>
          <w:szCs w:val="24"/>
        </w:rPr>
        <w:t xml:space="preserve">that </w:t>
      </w:r>
      <w:r w:rsidR="00F668C5">
        <w:rPr>
          <w:rFonts w:ascii="Times New Roman" w:hAnsi="Times New Roman" w:cs="Times New Roman"/>
          <w:sz w:val="24"/>
          <w:szCs w:val="24"/>
        </w:rPr>
        <w:t>orient</w:t>
      </w:r>
      <w:r w:rsidR="00166691">
        <w:rPr>
          <w:rFonts w:ascii="Times New Roman" w:hAnsi="Times New Roman" w:cs="Times New Roman"/>
          <w:sz w:val="24"/>
          <w:szCs w:val="24"/>
        </w:rPr>
        <w:t>s</w:t>
      </w:r>
      <w:r w:rsidR="00F668C5">
        <w:rPr>
          <w:rFonts w:ascii="Times New Roman" w:hAnsi="Times New Roman" w:cs="Times New Roman"/>
          <w:sz w:val="24"/>
          <w:szCs w:val="24"/>
        </w:rPr>
        <w:t xml:space="preserve"> people towards long-term emancipatory outcomes, such as democracy</w:t>
      </w:r>
      <w:r>
        <w:rPr>
          <w:rFonts w:ascii="Times New Roman" w:hAnsi="Times New Roman" w:cs="Times New Roman"/>
          <w:sz w:val="24"/>
          <w:szCs w:val="24"/>
        </w:rPr>
        <w:t>. Of course, such a correspondence is not yet a definitive proof that differen</w:t>
      </w:r>
      <w:r w:rsidR="00731EEF">
        <w:rPr>
          <w:rFonts w:ascii="Times New Roman" w:hAnsi="Times New Roman" w:cs="Times New Roman"/>
          <w:sz w:val="24"/>
          <w:szCs w:val="24"/>
        </w:rPr>
        <w:t xml:space="preserve">t </w:t>
      </w:r>
      <w:r w:rsidR="00261B01">
        <w:rPr>
          <w:rFonts w:ascii="Times New Roman" w:hAnsi="Times New Roman" w:cs="Times New Roman"/>
          <w:sz w:val="24"/>
          <w:szCs w:val="24"/>
        </w:rPr>
        <w:t>emancipatory</w:t>
      </w:r>
      <w:r w:rsidR="00731EEF">
        <w:rPr>
          <w:rFonts w:ascii="Times New Roman" w:hAnsi="Times New Roman" w:cs="Times New Roman"/>
          <w:sz w:val="24"/>
          <w:szCs w:val="24"/>
        </w:rPr>
        <w:t xml:space="preserve"> tendencies are</w:t>
      </w:r>
      <w:r>
        <w:rPr>
          <w:rFonts w:ascii="Times New Roman" w:hAnsi="Times New Roman" w:cs="Times New Roman"/>
          <w:sz w:val="24"/>
          <w:szCs w:val="24"/>
        </w:rPr>
        <w:t xml:space="preserve"> inherent </w:t>
      </w:r>
      <w:r w:rsidR="00166691">
        <w:rPr>
          <w:rFonts w:ascii="Times New Roman" w:hAnsi="Times New Roman" w:cs="Times New Roman"/>
          <w:sz w:val="24"/>
          <w:szCs w:val="24"/>
        </w:rPr>
        <w:t>in</w:t>
      </w:r>
      <w:r>
        <w:rPr>
          <w:rFonts w:ascii="Times New Roman" w:hAnsi="Times New Roman" w:cs="Times New Roman"/>
          <w:sz w:val="24"/>
          <w:szCs w:val="24"/>
        </w:rPr>
        <w:t xml:space="preserve"> </w:t>
      </w:r>
      <w:r w:rsidR="00731EEF">
        <w:rPr>
          <w:rFonts w:ascii="Times New Roman" w:hAnsi="Times New Roman" w:cs="Times New Roman"/>
          <w:sz w:val="24"/>
          <w:szCs w:val="24"/>
        </w:rPr>
        <w:t>languages</w:t>
      </w:r>
      <w:r>
        <w:rPr>
          <w:rFonts w:ascii="Times New Roman" w:hAnsi="Times New Roman" w:cs="Times New Roman"/>
          <w:sz w:val="24"/>
          <w:szCs w:val="24"/>
        </w:rPr>
        <w:t xml:space="preserve"> </w:t>
      </w:r>
      <w:r w:rsidR="00166691" w:rsidRPr="00166691">
        <w:rPr>
          <w:rFonts w:ascii="Times New Roman" w:hAnsi="Times New Roman" w:cs="Times New Roman"/>
          <w:i/>
          <w:sz w:val="24"/>
          <w:szCs w:val="24"/>
        </w:rPr>
        <w:t>themselves</w:t>
      </w:r>
      <w:r w:rsidR="00166691">
        <w:rPr>
          <w:rFonts w:ascii="Times New Roman" w:hAnsi="Times New Roman" w:cs="Times New Roman"/>
          <w:sz w:val="24"/>
          <w:szCs w:val="24"/>
        </w:rPr>
        <w:t xml:space="preserve">. The simple reason is that </w:t>
      </w:r>
      <w:r w:rsidR="00731EEF">
        <w:rPr>
          <w:rFonts w:ascii="Times New Roman" w:hAnsi="Times New Roman" w:cs="Times New Roman"/>
          <w:sz w:val="24"/>
          <w:szCs w:val="24"/>
        </w:rPr>
        <w:t>languages</w:t>
      </w:r>
      <w:r>
        <w:rPr>
          <w:rFonts w:ascii="Times New Roman" w:hAnsi="Times New Roman" w:cs="Times New Roman"/>
          <w:sz w:val="24"/>
          <w:szCs w:val="24"/>
        </w:rPr>
        <w:t xml:space="preserve"> might only be confounders of all kinds of other factors that truly engender </w:t>
      </w:r>
      <w:r w:rsidR="00261B01">
        <w:rPr>
          <w:rFonts w:ascii="Times New Roman" w:hAnsi="Times New Roman" w:cs="Times New Roman"/>
          <w:sz w:val="24"/>
          <w:szCs w:val="24"/>
        </w:rPr>
        <w:t>such</w:t>
      </w:r>
      <w:r>
        <w:rPr>
          <w:rFonts w:ascii="Times New Roman" w:hAnsi="Times New Roman" w:cs="Times New Roman"/>
          <w:sz w:val="24"/>
          <w:szCs w:val="24"/>
        </w:rPr>
        <w:t xml:space="preserve"> tendencies. Nevertheless, if a decently strong correspondence </w:t>
      </w:r>
      <w:r>
        <w:rPr>
          <w:rFonts w:ascii="Times New Roman" w:hAnsi="Times New Roman" w:cs="Times New Roman"/>
          <w:sz w:val="24"/>
          <w:szCs w:val="24"/>
        </w:rPr>
        <w:lastRenderedPageBreak/>
        <w:t xml:space="preserve">between the countries' </w:t>
      </w:r>
      <w:r w:rsidR="00731EEF">
        <w:rPr>
          <w:rFonts w:ascii="Times New Roman" w:hAnsi="Times New Roman" w:cs="Times New Roman"/>
          <w:sz w:val="24"/>
          <w:szCs w:val="24"/>
        </w:rPr>
        <w:t>linguistic heritages</w:t>
      </w:r>
      <w:r>
        <w:rPr>
          <w:rFonts w:ascii="Times New Roman" w:hAnsi="Times New Roman" w:cs="Times New Roman"/>
          <w:sz w:val="24"/>
          <w:szCs w:val="24"/>
        </w:rPr>
        <w:t xml:space="preserve"> and democratic t</w:t>
      </w:r>
      <w:r w:rsidR="00261B01">
        <w:rPr>
          <w:rFonts w:ascii="Times New Roman" w:hAnsi="Times New Roman" w:cs="Times New Roman"/>
          <w:sz w:val="24"/>
          <w:szCs w:val="24"/>
        </w:rPr>
        <w:t>raditions</w:t>
      </w:r>
      <w:r>
        <w:rPr>
          <w:rFonts w:ascii="Times New Roman" w:hAnsi="Times New Roman" w:cs="Times New Roman"/>
          <w:sz w:val="24"/>
          <w:szCs w:val="24"/>
        </w:rPr>
        <w:t xml:space="preserve"> indeed exists, the assumption that </w:t>
      </w:r>
      <w:r w:rsidR="002E285E">
        <w:rPr>
          <w:rFonts w:ascii="Times New Roman" w:hAnsi="Times New Roman" w:cs="Times New Roman"/>
          <w:sz w:val="24"/>
          <w:szCs w:val="24"/>
        </w:rPr>
        <w:t>emancipatory</w:t>
      </w:r>
      <w:r>
        <w:rPr>
          <w:rFonts w:ascii="Times New Roman" w:hAnsi="Times New Roman" w:cs="Times New Roman"/>
          <w:sz w:val="24"/>
          <w:szCs w:val="24"/>
        </w:rPr>
        <w:t xml:space="preserve"> tendencies are inherent to </w:t>
      </w:r>
      <w:r w:rsidR="00731EEF">
        <w:rPr>
          <w:rFonts w:ascii="Times New Roman" w:hAnsi="Times New Roman" w:cs="Times New Roman"/>
          <w:sz w:val="24"/>
          <w:szCs w:val="24"/>
        </w:rPr>
        <w:t>languages</w:t>
      </w:r>
      <w:r>
        <w:rPr>
          <w:rFonts w:ascii="Times New Roman" w:hAnsi="Times New Roman" w:cs="Times New Roman"/>
          <w:sz w:val="24"/>
          <w:szCs w:val="24"/>
        </w:rPr>
        <w:t xml:space="preserve"> would at least be a plausible possibility. How </w:t>
      </w:r>
      <w:r w:rsidR="00C8760C">
        <w:rPr>
          <w:rFonts w:ascii="Times New Roman" w:hAnsi="Times New Roman" w:cs="Times New Roman"/>
          <w:sz w:val="24"/>
          <w:szCs w:val="24"/>
        </w:rPr>
        <w:t>inherent to languages</w:t>
      </w:r>
      <w:r w:rsidR="00166691">
        <w:rPr>
          <w:rFonts w:ascii="Times New Roman" w:hAnsi="Times New Roman" w:cs="Times New Roman"/>
          <w:sz w:val="24"/>
          <w:szCs w:val="24"/>
        </w:rPr>
        <w:t xml:space="preserve"> themselves</w:t>
      </w:r>
      <w:r w:rsidR="00C8760C">
        <w:rPr>
          <w:rFonts w:ascii="Times New Roman" w:hAnsi="Times New Roman" w:cs="Times New Roman"/>
          <w:sz w:val="24"/>
          <w:szCs w:val="24"/>
        </w:rPr>
        <w:t xml:space="preserve"> the </w:t>
      </w:r>
      <w:r w:rsidR="00DA4648">
        <w:rPr>
          <w:rFonts w:ascii="Times New Roman" w:hAnsi="Times New Roman" w:cs="Times New Roman"/>
          <w:sz w:val="24"/>
          <w:szCs w:val="24"/>
        </w:rPr>
        <w:t xml:space="preserve">emanciptory </w:t>
      </w:r>
      <w:r w:rsidR="00C8760C">
        <w:rPr>
          <w:rFonts w:ascii="Times New Roman" w:hAnsi="Times New Roman" w:cs="Times New Roman"/>
          <w:sz w:val="24"/>
          <w:szCs w:val="24"/>
        </w:rPr>
        <w:t>tendencies truly are</w:t>
      </w:r>
      <w:r>
        <w:rPr>
          <w:rFonts w:ascii="Times New Roman" w:hAnsi="Times New Roman" w:cs="Times New Roman"/>
          <w:sz w:val="24"/>
          <w:szCs w:val="24"/>
        </w:rPr>
        <w:t xml:space="preserve"> will become obvious when we </w:t>
      </w:r>
      <w:r w:rsidR="00C8760C">
        <w:rPr>
          <w:rFonts w:ascii="Times New Roman" w:hAnsi="Times New Roman" w:cs="Times New Roman"/>
          <w:sz w:val="24"/>
          <w:szCs w:val="24"/>
        </w:rPr>
        <w:t xml:space="preserve">examine </w:t>
      </w:r>
      <w:r>
        <w:rPr>
          <w:rFonts w:ascii="Times New Roman" w:hAnsi="Times New Roman" w:cs="Times New Roman"/>
          <w:sz w:val="24"/>
          <w:szCs w:val="24"/>
        </w:rPr>
        <w:t xml:space="preserve">the </w:t>
      </w:r>
      <w:r w:rsidR="00731EEF">
        <w:rPr>
          <w:rFonts w:ascii="Times New Roman" w:hAnsi="Times New Roman" w:cs="Times New Roman"/>
          <w:sz w:val="24"/>
          <w:szCs w:val="24"/>
        </w:rPr>
        <w:t>linguistic</w:t>
      </w:r>
      <w:r>
        <w:rPr>
          <w:rFonts w:ascii="Times New Roman" w:hAnsi="Times New Roman" w:cs="Times New Roman"/>
          <w:sz w:val="24"/>
          <w:szCs w:val="24"/>
        </w:rPr>
        <w:t xml:space="preserve"> </w:t>
      </w:r>
      <w:r w:rsidR="00731EEF">
        <w:rPr>
          <w:rFonts w:ascii="Times New Roman" w:hAnsi="Times New Roman" w:cs="Times New Roman"/>
          <w:sz w:val="24"/>
          <w:szCs w:val="24"/>
        </w:rPr>
        <w:t>heritages</w:t>
      </w:r>
      <w:r>
        <w:rPr>
          <w:rFonts w:ascii="Times New Roman" w:hAnsi="Times New Roman" w:cs="Times New Roman"/>
          <w:sz w:val="24"/>
          <w:szCs w:val="24"/>
        </w:rPr>
        <w:t xml:space="preserve">' </w:t>
      </w:r>
      <w:r w:rsidR="00C8760C">
        <w:rPr>
          <w:rFonts w:ascii="Times New Roman" w:hAnsi="Times New Roman" w:cs="Times New Roman"/>
          <w:sz w:val="24"/>
          <w:szCs w:val="24"/>
        </w:rPr>
        <w:t>democratic</w:t>
      </w:r>
      <w:r>
        <w:rPr>
          <w:rFonts w:ascii="Times New Roman" w:hAnsi="Times New Roman" w:cs="Times New Roman"/>
          <w:sz w:val="24"/>
          <w:szCs w:val="24"/>
        </w:rPr>
        <w:t xml:space="preserve"> t</w:t>
      </w:r>
      <w:r w:rsidR="00DA4648">
        <w:rPr>
          <w:rFonts w:ascii="Times New Roman" w:hAnsi="Times New Roman" w:cs="Times New Roman"/>
          <w:sz w:val="24"/>
          <w:szCs w:val="24"/>
        </w:rPr>
        <w:t>raditions</w:t>
      </w:r>
      <w:r>
        <w:rPr>
          <w:rFonts w:ascii="Times New Roman" w:hAnsi="Times New Roman" w:cs="Times New Roman"/>
          <w:sz w:val="24"/>
          <w:szCs w:val="24"/>
        </w:rPr>
        <w:t xml:space="preserve"> </w:t>
      </w:r>
      <w:r w:rsidR="00C8760C">
        <w:rPr>
          <w:rFonts w:ascii="Times New Roman" w:hAnsi="Times New Roman" w:cs="Times New Roman"/>
          <w:sz w:val="24"/>
          <w:szCs w:val="24"/>
        </w:rPr>
        <w:t>under control of</w:t>
      </w:r>
      <w:r>
        <w:rPr>
          <w:rFonts w:ascii="Times New Roman" w:hAnsi="Times New Roman" w:cs="Times New Roman"/>
          <w:sz w:val="24"/>
          <w:szCs w:val="24"/>
        </w:rPr>
        <w:t xml:space="preserve"> possible confounders.</w:t>
      </w:r>
    </w:p>
    <w:p w14:paraId="04EF77E1" w14:textId="097BBD24" w:rsidR="00DA4648" w:rsidRDefault="00DA4648" w:rsidP="00F824E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Until we </w:t>
      </w:r>
      <w:r w:rsidR="002E285E">
        <w:rPr>
          <w:rFonts w:ascii="Times New Roman" w:hAnsi="Times New Roman" w:cs="Times New Roman"/>
          <w:sz w:val="24"/>
          <w:szCs w:val="24"/>
        </w:rPr>
        <w:t xml:space="preserve">have </w:t>
      </w:r>
      <w:r>
        <w:rPr>
          <w:rFonts w:ascii="Times New Roman" w:hAnsi="Times New Roman" w:cs="Times New Roman"/>
          <w:sz w:val="24"/>
          <w:szCs w:val="24"/>
        </w:rPr>
        <w:t>identif</w:t>
      </w:r>
      <w:r w:rsidR="002E285E">
        <w:rPr>
          <w:rFonts w:ascii="Times New Roman" w:hAnsi="Times New Roman" w:cs="Times New Roman"/>
          <w:sz w:val="24"/>
          <w:szCs w:val="24"/>
        </w:rPr>
        <w:t>ied</w:t>
      </w:r>
      <w:r>
        <w:rPr>
          <w:rFonts w:ascii="Times New Roman" w:hAnsi="Times New Roman" w:cs="Times New Roman"/>
          <w:sz w:val="24"/>
          <w:szCs w:val="24"/>
        </w:rPr>
        <w:t xml:space="preserve"> </w:t>
      </w:r>
      <w:r w:rsidR="002E285E">
        <w:rPr>
          <w:rFonts w:ascii="Times New Roman" w:hAnsi="Times New Roman" w:cs="Times New Roman"/>
          <w:sz w:val="24"/>
          <w:szCs w:val="24"/>
        </w:rPr>
        <w:t>such</w:t>
      </w:r>
      <w:r>
        <w:rPr>
          <w:rFonts w:ascii="Times New Roman" w:hAnsi="Times New Roman" w:cs="Times New Roman"/>
          <w:sz w:val="24"/>
          <w:szCs w:val="24"/>
        </w:rPr>
        <w:t xml:space="preserve"> confounders, we consider all cross-country variation in democratic traditions that corresponds to language families as inherent to these language families. </w:t>
      </w:r>
      <w:r w:rsidR="00563B06">
        <w:rPr>
          <w:rFonts w:ascii="Times New Roman" w:hAnsi="Times New Roman" w:cs="Times New Roman"/>
          <w:sz w:val="24"/>
          <w:szCs w:val="24"/>
        </w:rPr>
        <w:t>Of course, this is a pr</w:t>
      </w:r>
      <w:r w:rsidR="00F668C5">
        <w:rPr>
          <w:rFonts w:ascii="Times New Roman" w:hAnsi="Times New Roman" w:cs="Times New Roman"/>
          <w:sz w:val="24"/>
          <w:szCs w:val="24"/>
        </w:rPr>
        <w:t>obational</w:t>
      </w:r>
      <w:r w:rsidR="00563B06">
        <w:rPr>
          <w:rFonts w:ascii="Times New Roman" w:hAnsi="Times New Roman" w:cs="Times New Roman"/>
          <w:sz w:val="24"/>
          <w:szCs w:val="24"/>
        </w:rPr>
        <w:t xml:space="preserve"> consideration, pending on </w:t>
      </w:r>
      <w:r w:rsidR="00F668C5">
        <w:rPr>
          <w:rFonts w:ascii="Times New Roman" w:hAnsi="Times New Roman" w:cs="Times New Roman"/>
          <w:sz w:val="24"/>
          <w:szCs w:val="24"/>
        </w:rPr>
        <w:t xml:space="preserve">whether the correspondence holds under </w:t>
      </w:r>
      <w:r w:rsidR="00563B06">
        <w:rPr>
          <w:rFonts w:ascii="Times New Roman" w:hAnsi="Times New Roman" w:cs="Times New Roman"/>
          <w:sz w:val="24"/>
          <w:szCs w:val="24"/>
        </w:rPr>
        <w:t xml:space="preserve">proper controls. </w:t>
      </w:r>
      <w:r w:rsidR="00166691">
        <w:rPr>
          <w:rFonts w:ascii="Times New Roman" w:hAnsi="Times New Roman" w:cs="Times New Roman"/>
          <w:sz w:val="24"/>
          <w:szCs w:val="24"/>
        </w:rPr>
        <w:t>With this probational assumption</w:t>
      </w:r>
      <w:r>
        <w:rPr>
          <w:rFonts w:ascii="Times New Roman" w:hAnsi="Times New Roman" w:cs="Times New Roman"/>
          <w:sz w:val="24"/>
          <w:szCs w:val="24"/>
        </w:rPr>
        <w:t>, we give linguistic heritages a maximum chance to turn out as the major source of emancipatory cultural tendencies.</w:t>
      </w:r>
      <w:r w:rsidR="00166691">
        <w:rPr>
          <w:rFonts w:ascii="Times New Roman" w:hAnsi="Times New Roman" w:cs="Times New Roman"/>
          <w:sz w:val="24"/>
          <w:szCs w:val="24"/>
        </w:rPr>
        <w:t xml:space="preserve"> In other words, we enhance the chances of a possible influence that is a contender of </w:t>
      </w:r>
      <w:r w:rsidR="00635206">
        <w:rPr>
          <w:rFonts w:ascii="Times New Roman" w:hAnsi="Times New Roman" w:cs="Times New Roman"/>
          <w:sz w:val="24"/>
          <w:szCs w:val="24"/>
        </w:rPr>
        <w:t xml:space="preserve">our </w:t>
      </w:r>
      <w:r w:rsidR="00166691">
        <w:rPr>
          <w:rFonts w:ascii="Times New Roman" w:hAnsi="Times New Roman" w:cs="Times New Roman"/>
          <w:sz w:val="24"/>
          <w:szCs w:val="24"/>
        </w:rPr>
        <w:t>own theory of emancipation</w:t>
      </w:r>
      <w:r w:rsidR="00635206">
        <w:rPr>
          <w:rFonts w:ascii="Times New Roman" w:hAnsi="Times New Roman" w:cs="Times New Roman"/>
          <w:sz w:val="24"/>
          <w:szCs w:val="24"/>
        </w:rPr>
        <w:t xml:space="preserve"> to its maximum</w:t>
      </w:r>
      <w:r w:rsidR="003034EE">
        <w:rPr>
          <w:rFonts w:ascii="Times New Roman" w:hAnsi="Times New Roman" w:cs="Times New Roman"/>
          <w:sz w:val="24"/>
          <w:szCs w:val="24"/>
        </w:rPr>
        <w:t>.</w:t>
      </w:r>
    </w:p>
    <w:p w14:paraId="5E7B63FF" w14:textId="28001885" w:rsidR="00F824ED" w:rsidRDefault="002E285E" w:rsidP="00F824E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 testing this chance</w:t>
      </w:r>
      <w:r w:rsidR="00F824ED">
        <w:rPr>
          <w:rFonts w:ascii="Times New Roman" w:hAnsi="Times New Roman" w:cs="Times New Roman"/>
          <w:sz w:val="24"/>
          <w:szCs w:val="24"/>
        </w:rPr>
        <w:t xml:space="preserve">, we </w:t>
      </w:r>
      <w:r w:rsidR="00731EEF">
        <w:rPr>
          <w:rFonts w:ascii="Times New Roman" w:hAnsi="Times New Roman" w:cs="Times New Roman"/>
          <w:sz w:val="24"/>
          <w:szCs w:val="24"/>
        </w:rPr>
        <w:t xml:space="preserve">assign </w:t>
      </w:r>
      <w:r w:rsidR="00F824ED">
        <w:rPr>
          <w:rFonts w:ascii="Times New Roman" w:hAnsi="Times New Roman" w:cs="Times New Roman"/>
          <w:sz w:val="24"/>
          <w:szCs w:val="24"/>
        </w:rPr>
        <w:t xml:space="preserve">each country the mean score in democratic traditions of the </w:t>
      </w:r>
      <w:r w:rsidR="00731EEF">
        <w:rPr>
          <w:rFonts w:ascii="Times New Roman" w:hAnsi="Times New Roman" w:cs="Times New Roman"/>
          <w:sz w:val="24"/>
          <w:szCs w:val="24"/>
        </w:rPr>
        <w:t>linguistic</w:t>
      </w:r>
      <w:r w:rsidR="00F824ED">
        <w:rPr>
          <w:rFonts w:ascii="Times New Roman" w:hAnsi="Times New Roman" w:cs="Times New Roman"/>
          <w:sz w:val="24"/>
          <w:szCs w:val="24"/>
        </w:rPr>
        <w:t xml:space="preserve"> country-group to which it belongs.</w:t>
      </w:r>
      <w:r w:rsidR="00F824ED">
        <w:rPr>
          <w:rStyle w:val="FootnoteReference"/>
          <w:rFonts w:ascii="Times New Roman" w:hAnsi="Times New Roman" w:cs="Times New Roman"/>
          <w:sz w:val="24"/>
          <w:szCs w:val="24"/>
        </w:rPr>
        <w:footnoteReference w:id="29"/>
      </w:r>
      <w:r w:rsidR="00F824ED">
        <w:rPr>
          <w:rFonts w:ascii="Times New Roman" w:hAnsi="Times New Roman" w:cs="Times New Roman"/>
          <w:sz w:val="24"/>
          <w:szCs w:val="24"/>
        </w:rPr>
        <w:t xml:space="preserve"> </w:t>
      </w:r>
      <w:r w:rsidR="00563B06">
        <w:rPr>
          <w:rFonts w:ascii="Times New Roman" w:hAnsi="Times New Roman" w:cs="Times New Roman"/>
          <w:sz w:val="24"/>
          <w:szCs w:val="24"/>
        </w:rPr>
        <w:t>This way, we measure</w:t>
      </w:r>
      <w:r w:rsidR="00F824ED">
        <w:rPr>
          <w:rFonts w:ascii="Times New Roman" w:hAnsi="Times New Roman" w:cs="Times New Roman"/>
          <w:sz w:val="24"/>
          <w:szCs w:val="24"/>
        </w:rPr>
        <w:t xml:space="preserve"> the countries' </w:t>
      </w:r>
      <w:r w:rsidR="00563B06">
        <w:rPr>
          <w:rFonts w:ascii="Times New Roman" w:hAnsi="Times New Roman" w:cs="Times New Roman"/>
          <w:sz w:val="24"/>
          <w:szCs w:val="24"/>
        </w:rPr>
        <w:t>incorporation</w:t>
      </w:r>
      <w:r w:rsidR="00F824ED">
        <w:rPr>
          <w:rFonts w:ascii="Times New Roman" w:hAnsi="Times New Roman" w:cs="Times New Roman"/>
          <w:sz w:val="24"/>
          <w:szCs w:val="24"/>
        </w:rPr>
        <w:t xml:space="preserve"> of democratic traditions</w:t>
      </w:r>
      <w:r w:rsidR="00C13527">
        <w:rPr>
          <w:rFonts w:ascii="Times New Roman" w:hAnsi="Times New Roman" w:cs="Times New Roman"/>
          <w:sz w:val="24"/>
          <w:szCs w:val="24"/>
        </w:rPr>
        <w:t>,</w:t>
      </w:r>
      <w:r w:rsidR="00F824ED">
        <w:rPr>
          <w:rFonts w:ascii="Times New Roman" w:hAnsi="Times New Roman" w:cs="Times New Roman"/>
          <w:sz w:val="24"/>
          <w:szCs w:val="24"/>
        </w:rPr>
        <w:t xml:space="preserve"> </w:t>
      </w:r>
      <w:r w:rsidR="00C8760C">
        <w:rPr>
          <w:rFonts w:ascii="Times New Roman" w:hAnsi="Times New Roman" w:cs="Times New Roman"/>
          <w:sz w:val="24"/>
          <w:szCs w:val="24"/>
        </w:rPr>
        <w:t xml:space="preserve">but only </w:t>
      </w:r>
      <w:r w:rsidR="00F824ED" w:rsidRPr="000F09D5">
        <w:rPr>
          <w:rFonts w:ascii="Times New Roman" w:hAnsi="Times New Roman" w:cs="Times New Roman"/>
          <w:i/>
          <w:sz w:val="24"/>
          <w:szCs w:val="24"/>
        </w:rPr>
        <w:t>in as much</w:t>
      </w:r>
      <w:r w:rsidR="00F824ED">
        <w:rPr>
          <w:rFonts w:ascii="Times New Roman" w:hAnsi="Times New Roman" w:cs="Times New Roman"/>
          <w:sz w:val="24"/>
          <w:szCs w:val="24"/>
        </w:rPr>
        <w:t xml:space="preserve"> as these </w:t>
      </w:r>
      <w:r w:rsidR="00563B06">
        <w:rPr>
          <w:rFonts w:ascii="Times New Roman" w:hAnsi="Times New Roman" w:cs="Times New Roman"/>
          <w:sz w:val="24"/>
          <w:szCs w:val="24"/>
        </w:rPr>
        <w:t>incorporations</w:t>
      </w:r>
      <w:r w:rsidR="00F824ED">
        <w:rPr>
          <w:rFonts w:ascii="Times New Roman" w:hAnsi="Times New Roman" w:cs="Times New Roman"/>
          <w:sz w:val="24"/>
          <w:szCs w:val="24"/>
        </w:rPr>
        <w:t xml:space="preserve"> are attributable to </w:t>
      </w:r>
      <w:r w:rsidR="003A3C07">
        <w:rPr>
          <w:rFonts w:ascii="Times New Roman" w:hAnsi="Times New Roman" w:cs="Times New Roman"/>
          <w:sz w:val="24"/>
          <w:szCs w:val="24"/>
        </w:rPr>
        <w:t>language families</w:t>
      </w:r>
      <w:r w:rsidR="00F824ED">
        <w:rPr>
          <w:rFonts w:ascii="Times New Roman" w:hAnsi="Times New Roman" w:cs="Times New Roman"/>
          <w:sz w:val="24"/>
          <w:szCs w:val="24"/>
        </w:rPr>
        <w:t xml:space="preserve">. To be sure, any given </w:t>
      </w:r>
      <w:proofErr w:type="gramStart"/>
      <w:r w:rsidR="00F824ED">
        <w:rPr>
          <w:rFonts w:ascii="Times New Roman" w:hAnsi="Times New Roman" w:cs="Times New Roman"/>
          <w:sz w:val="24"/>
          <w:szCs w:val="24"/>
        </w:rPr>
        <w:t>country's</w:t>
      </w:r>
      <w:proofErr w:type="gramEnd"/>
      <w:r w:rsidR="00F824ED">
        <w:rPr>
          <w:rFonts w:ascii="Times New Roman" w:hAnsi="Times New Roman" w:cs="Times New Roman"/>
          <w:sz w:val="24"/>
          <w:szCs w:val="24"/>
        </w:rPr>
        <w:t xml:space="preserve"> own democratic tradition can deviate from the mean score of its </w:t>
      </w:r>
      <w:r w:rsidR="00731EEF">
        <w:rPr>
          <w:rFonts w:ascii="Times New Roman" w:hAnsi="Times New Roman" w:cs="Times New Roman"/>
          <w:sz w:val="24"/>
          <w:szCs w:val="24"/>
        </w:rPr>
        <w:t>linguistic</w:t>
      </w:r>
      <w:r w:rsidR="00F824ED">
        <w:rPr>
          <w:rFonts w:ascii="Times New Roman" w:hAnsi="Times New Roman" w:cs="Times New Roman"/>
          <w:sz w:val="24"/>
          <w:szCs w:val="24"/>
        </w:rPr>
        <w:t xml:space="preserve"> country-group</w:t>
      </w:r>
      <w:r w:rsidR="00731EEF">
        <w:rPr>
          <w:rFonts w:ascii="Times New Roman" w:hAnsi="Times New Roman" w:cs="Times New Roman"/>
          <w:sz w:val="24"/>
          <w:szCs w:val="24"/>
        </w:rPr>
        <w:t xml:space="preserve">, and at times </w:t>
      </w:r>
      <w:r w:rsidR="00903041">
        <w:rPr>
          <w:rFonts w:ascii="Times New Roman" w:hAnsi="Times New Roman" w:cs="Times New Roman"/>
          <w:sz w:val="24"/>
          <w:szCs w:val="24"/>
        </w:rPr>
        <w:t xml:space="preserve">does so quite </w:t>
      </w:r>
      <w:r w:rsidR="00731EEF">
        <w:rPr>
          <w:rFonts w:ascii="Times New Roman" w:hAnsi="Times New Roman" w:cs="Times New Roman"/>
          <w:sz w:val="24"/>
          <w:szCs w:val="24"/>
        </w:rPr>
        <w:t>largely</w:t>
      </w:r>
      <w:r w:rsidR="00F824ED">
        <w:rPr>
          <w:rFonts w:ascii="Times New Roman" w:hAnsi="Times New Roman" w:cs="Times New Roman"/>
          <w:sz w:val="24"/>
          <w:szCs w:val="24"/>
        </w:rPr>
        <w:t xml:space="preserve">. But precisely this deviation cannot be attributed to the </w:t>
      </w:r>
      <w:r w:rsidR="00563B06">
        <w:rPr>
          <w:rFonts w:ascii="Times New Roman" w:hAnsi="Times New Roman" w:cs="Times New Roman"/>
          <w:sz w:val="24"/>
          <w:szCs w:val="24"/>
        </w:rPr>
        <w:t xml:space="preserve">respective country's </w:t>
      </w:r>
      <w:r w:rsidR="00731EEF">
        <w:rPr>
          <w:rFonts w:ascii="Times New Roman" w:hAnsi="Times New Roman" w:cs="Times New Roman"/>
          <w:sz w:val="24"/>
          <w:szCs w:val="24"/>
        </w:rPr>
        <w:t>linguistic heritage</w:t>
      </w:r>
      <w:r w:rsidR="00F824ED">
        <w:rPr>
          <w:rFonts w:ascii="Times New Roman" w:hAnsi="Times New Roman" w:cs="Times New Roman"/>
          <w:sz w:val="24"/>
          <w:szCs w:val="24"/>
        </w:rPr>
        <w:t xml:space="preserve"> for the very reason that it is a </w:t>
      </w:r>
      <w:r w:rsidR="00F824ED" w:rsidRPr="003034EE">
        <w:rPr>
          <w:rFonts w:ascii="Times New Roman" w:hAnsi="Times New Roman" w:cs="Times New Roman"/>
          <w:i/>
          <w:sz w:val="24"/>
          <w:szCs w:val="24"/>
        </w:rPr>
        <w:t>deviation</w:t>
      </w:r>
      <w:r w:rsidR="00F824ED">
        <w:rPr>
          <w:rFonts w:ascii="Times New Roman" w:hAnsi="Times New Roman" w:cs="Times New Roman"/>
          <w:sz w:val="24"/>
          <w:szCs w:val="24"/>
        </w:rPr>
        <w:t xml:space="preserve"> from it. Hence, we cannot take the countries' own democratic tradition to measure </w:t>
      </w:r>
      <w:r w:rsidR="00731EEF">
        <w:rPr>
          <w:rFonts w:ascii="Times New Roman" w:hAnsi="Times New Roman" w:cs="Times New Roman"/>
          <w:sz w:val="24"/>
          <w:szCs w:val="24"/>
        </w:rPr>
        <w:t>the linguistic anchor of this tradition</w:t>
      </w:r>
      <w:r w:rsidR="00613399">
        <w:rPr>
          <w:rFonts w:ascii="Times New Roman" w:hAnsi="Times New Roman" w:cs="Times New Roman"/>
          <w:sz w:val="24"/>
          <w:szCs w:val="24"/>
        </w:rPr>
        <w:t xml:space="preserve">, </w:t>
      </w:r>
      <w:r>
        <w:rPr>
          <w:rFonts w:ascii="Times New Roman" w:hAnsi="Times New Roman" w:cs="Times New Roman"/>
          <w:sz w:val="24"/>
          <w:szCs w:val="24"/>
        </w:rPr>
        <w:t>for</w:t>
      </w:r>
      <w:r w:rsidR="00F824ED">
        <w:rPr>
          <w:rFonts w:ascii="Times New Roman" w:hAnsi="Times New Roman" w:cs="Times New Roman"/>
          <w:sz w:val="24"/>
          <w:szCs w:val="24"/>
        </w:rPr>
        <w:t xml:space="preserve"> not all of the variation in democratic traditions is </w:t>
      </w:r>
      <w:r w:rsidR="00613399">
        <w:rPr>
          <w:rFonts w:ascii="Times New Roman" w:hAnsi="Times New Roman" w:cs="Times New Roman"/>
          <w:sz w:val="24"/>
          <w:szCs w:val="24"/>
        </w:rPr>
        <w:t>tied to this anchor.</w:t>
      </w:r>
      <w:r w:rsidR="00F824ED">
        <w:rPr>
          <w:rFonts w:ascii="Times New Roman" w:hAnsi="Times New Roman" w:cs="Times New Roman"/>
          <w:sz w:val="24"/>
          <w:szCs w:val="24"/>
        </w:rPr>
        <w:t xml:space="preserve"> Only the part captured by the </w:t>
      </w:r>
      <w:r w:rsidR="00613399">
        <w:rPr>
          <w:rFonts w:ascii="Times New Roman" w:hAnsi="Times New Roman" w:cs="Times New Roman"/>
          <w:sz w:val="24"/>
          <w:szCs w:val="24"/>
        </w:rPr>
        <w:t xml:space="preserve">linguistic </w:t>
      </w:r>
      <w:r w:rsidR="00C13527">
        <w:rPr>
          <w:rFonts w:ascii="Times New Roman" w:hAnsi="Times New Roman" w:cs="Times New Roman"/>
          <w:sz w:val="24"/>
          <w:szCs w:val="24"/>
        </w:rPr>
        <w:t xml:space="preserve">group means is, which </w:t>
      </w:r>
      <w:r w:rsidR="00563B06">
        <w:rPr>
          <w:rFonts w:ascii="Times New Roman" w:hAnsi="Times New Roman" w:cs="Times New Roman"/>
          <w:sz w:val="24"/>
          <w:szCs w:val="24"/>
        </w:rPr>
        <w:t xml:space="preserve">we already know </w:t>
      </w:r>
      <w:r w:rsidR="00166691">
        <w:rPr>
          <w:rFonts w:ascii="Times New Roman" w:hAnsi="Times New Roman" w:cs="Times New Roman"/>
          <w:sz w:val="24"/>
          <w:szCs w:val="24"/>
        </w:rPr>
        <w:t>accounts for</w:t>
      </w:r>
      <w:r w:rsidR="00C13527">
        <w:rPr>
          <w:rFonts w:ascii="Times New Roman" w:hAnsi="Times New Roman" w:cs="Times New Roman"/>
          <w:sz w:val="24"/>
          <w:szCs w:val="24"/>
        </w:rPr>
        <w:t xml:space="preserve"> 62 perc</w:t>
      </w:r>
      <w:r>
        <w:rPr>
          <w:rFonts w:ascii="Times New Roman" w:hAnsi="Times New Roman" w:cs="Times New Roman"/>
          <w:sz w:val="24"/>
          <w:szCs w:val="24"/>
        </w:rPr>
        <w:t xml:space="preserve">ent of the entire </w:t>
      </w:r>
      <w:r w:rsidR="00C13527">
        <w:rPr>
          <w:rFonts w:ascii="Times New Roman" w:hAnsi="Times New Roman" w:cs="Times New Roman"/>
          <w:sz w:val="24"/>
          <w:szCs w:val="24"/>
        </w:rPr>
        <w:t>variation in democratic traditions.</w:t>
      </w:r>
    </w:p>
    <w:p w14:paraId="2C6D95FE" w14:textId="7014D4D5" w:rsidR="00AE5B73" w:rsidRDefault="00AE5B73" w:rsidP="00F824E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Our index of "language-</w:t>
      </w:r>
      <w:r w:rsidR="00563B06">
        <w:rPr>
          <w:rFonts w:ascii="Times New Roman" w:hAnsi="Times New Roman" w:cs="Times New Roman"/>
          <w:sz w:val="24"/>
          <w:szCs w:val="24"/>
        </w:rPr>
        <w:t>encoded emancipation</w:t>
      </w:r>
      <w:r>
        <w:rPr>
          <w:rFonts w:ascii="Times New Roman" w:hAnsi="Times New Roman" w:cs="Times New Roman"/>
          <w:sz w:val="24"/>
          <w:szCs w:val="24"/>
        </w:rPr>
        <w:t>" measures an earlier occuring feature, namely language families, agains</w:t>
      </w:r>
      <w:r w:rsidR="003A3C07">
        <w:rPr>
          <w:rFonts w:ascii="Times New Roman" w:hAnsi="Times New Roman" w:cs="Times New Roman"/>
          <w:sz w:val="24"/>
          <w:szCs w:val="24"/>
        </w:rPr>
        <w:t>t</w:t>
      </w:r>
      <w:r>
        <w:rPr>
          <w:rFonts w:ascii="Times New Roman" w:hAnsi="Times New Roman" w:cs="Times New Roman"/>
          <w:sz w:val="24"/>
          <w:szCs w:val="24"/>
        </w:rPr>
        <w:t xml:space="preserve"> the yardstick of a later occuring feature, which is democracy. </w:t>
      </w:r>
      <w:r w:rsidR="00682BF9">
        <w:rPr>
          <w:rFonts w:ascii="Times New Roman" w:hAnsi="Times New Roman" w:cs="Times New Roman"/>
          <w:sz w:val="24"/>
          <w:szCs w:val="24"/>
        </w:rPr>
        <w:t>Against this backdrop</w:t>
      </w:r>
      <w:r>
        <w:rPr>
          <w:rFonts w:ascii="Times New Roman" w:hAnsi="Times New Roman" w:cs="Times New Roman"/>
          <w:sz w:val="24"/>
          <w:szCs w:val="24"/>
        </w:rPr>
        <w:t xml:space="preserve">, some researchers might criticize our placement of this index in the pre-colonial layer of time because democracy appeared </w:t>
      </w:r>
      <w:r w:rsidRPr="00563B06">
        <w:rPr>
          <w:rFonts w:ascii="Times New Roman" w:hAnsi="Times New Roman" w:cs="Times New Roman"/>
          <w:i/>
          <w:sz w:val="24"/>
          <w:szCs w:val="24"/>
        </w:rPr>
        <w:t>after</w:t>
      </w:r>
      <w:r>
        <w:rPr>
          <w:rFonts w:ascii="Times New Roman" w:hAnsi="Times New Roman" w:cs="Times New Roman"/>
          <w:sz w:val="24"/>
          <w:szCs w:val="24"/>
        </w:rPr>
        <w:t xml:space="preserve"> this time. </w:t>
      </w:r>
      <w:r w:rsidR="003A3C07">
        <w:rPr>
          <w:rFonts w:ascii="Times New Roman" w:hAnsi="Times New Roman" w:cs="Times New Roman"/>
          <w:sz w:val="24"/>
          <w:szCs w:val="24"/>
        </w:rPr>
        <w:t xml:space="preserve">In fact, this is indeed a </w:t>
      </w:r>
      <w:r w:rsidR="002E285E">
        <w:rPr>
          <w:rFonts w:ascii="Times New Roman" w:hAnsi="Times New Roman" w:cs="Times New Roman"/>
          <w:sz w:val="24"/>
          <w:szCs w:val="24"/>
        </w:rPr>
        <w:t xml:space="preserve">noteworthy </w:t>
      </w:r>
      <w:r w:rsidR="003A3C07">
        <w:rPr>
          <w:rFonts w:ascii="Times New Roman" w:hAnsi="Times New Roman" w:cs="Times New Roman"/>
          <w:sz w:val="24"/>
          <w:szCs w:val="24"/>
        </w:rPr>
        <w:t>point. Nevertheless,</w:t>
      </w:r>
      <w:r>
        <w:rPr>
          <w:rFonts w:ascii="Times New Roman" w:hAnsi="Times New Roman" w:cs="Times New Roman"/>
          <w:sz w:val="24"/>
          <w:szCs w:val="24"/>
        </w:rPr>
        <w:t xml:space="preserve"> it does not invalidate our measurement approach</w:t>
      </w:r>
      <w:r w:rsidR="00682BF9">
        <w:rPr>
          <w:rFonts w:ascii="Times New Roman" w:hAnsi="Times New Roman" w:cs="Times New Roman"/>
          <w:sz w:val="24"/>
          <w:szCs w:val="24"/>
        </w:rPr>
        <w:t>, we believe</w:t>
      </w:r>
      <w:r>
        <w:rPr>
          <w:rFonts w:ascii="Times New Roman" w:hAnsi="Times New Roman" w:cs="Times New Roman"/>
          <w:sz w:val="24"/>
          <w:szCs w:val="24"/>
        </w:rPr>
        <w:t>. Wha</w:t>
      </w:r>
      <w:r w:rsidR="00682BF9">
        <w:rPr>
          <w:rFonts w:ascii="Times New Roman" w:hAnsi="Times New Roman" w:cs="Times New Roman"/>
          <w:sz w:val="24"/>
          <w:szCs w:val="24"/>
        </w:rPr>
        <w:t>t we intend to</w:t>
      </w:r>
      <w:r w:rsidR="003A3C07">
        <w:rPr>
          <w:rFonts w:ascii="Times New Roman" w:hAnsi="Times New Roman" w:cs="Times New Roman"/>
          <w:sz w:val="24"/>
          <w:szCs w:val="24"/>
        </w:rPr>
        <w:t xml:space="preserve"> measure</w:t>
      </w:r>
      <w:r w:rsidR="00682BF9">
        <w:rPr>
          <w:rFonts w:ascii="Times New Roman" w:hAnsi="Times New Roman" w:cs="Times New Roman"/>
          <w:sz w:val="24"/>
          <w:szCs w:val="24"/>
        </w:rPr>
        <w:t xml:space="preserve"> is</w:t>
      </w:r>
      <w:r>
        <w:rPr>
          <w:rFonts w:ascii="Times New Roman" w:hAnsi="Times New Roman" w:cs="Times New Roman"/>
          <w:sz w:val="24"/>
          <w:szCs w:val="24"/>
        </w:rPr>
        <w:t xml:space="preserve"> language differences </w:t>
      </w:r>
      <w:r w:rsidR="001B6521">
        <w:rPr>
          <w:rFonts w:ascii="Times New Roman" w:hAnsi="Times New Roman" w:cs="Times New Roman"/>
          <w:sz w:val="24"/>
          <w:szCs w:val="24"/>
        </w:rPr>
        <w:t>from the viewpoint of their inherent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emancipatory </w:t>
      </w:r>
      <w:proofErr w:type="gramStart"/>
      <w:r>
        <w:rPr>
          <w:rFonts w:ascii="Times New Roman" w:hAnsi="Times New Roman" w:cs="Times New Roman"/>
          <w:sz w:val="24"/>
          <w:szCs w:val="24"/>
        </w:rPr>
        <w:t>potential</w:t>
      </w:r>
      <w:r w:rsidR="006E7E59">
        <w:rPr>
          <w:rFonts w:ascii="Times New Roman" w:hAnsi="Times New Roman" w:cs="Times New Roman"/>
          <w:sz w:val="24"/>
          <w:szCs w:val="24"/>
        </w:rPr>
        <w:t>,</w:t>
      </w:r>
      <w:proofErr w:type="gramEnd"/>
      <w:r w:rsidR="006E7E59">
        <w:rPr>
          <w:rFonts w:ascii="Times New Roman" w:hAnsi="Times New Roman" w:cs="Times New Roman"/>
          <w:sz w:val="24"/>
          <w:szCs w:val="24"/>
        </w:rPr>
        <w:t xml:space="preserve"> in as far as such a potential actually exists</w:t>
      </w:r>
      <w:r>
        <w:rPr>
          <w:rFonts w:ascii="Times New Roman" w:hAnsi="Times New Roman" w:cs="Times New Roman"/>
          <w:sz w:val="24"/>
          <w:szCs w:val="24"/>
        </w:rPr>
        <w:t>.</w:t>
      </w:r>
      <w:r w:rsidR="006E7E59">
        <w:rPr>
          <w:rFonts w:ascii="Times New Roman" w:hAnsi="Times New Roman" w:cs="Times New Roman"/>
          <w:sz w:val="24"/>
          <w:szCs w:val="24"/>
        </w:rPr>
        <w:t xml:space="preserve"> And we </w:t>
      </w:r>
      <w:r w:rsidR="001B6521">
        <w:rPr>
          <w:rFonts w:ascii="Times New Roman" w:hAnsi="Times New Roman" w:cs="Times New Roman"/>
          <w:sz w:val="24"/>
          <w:szCs w:val="24"/>
        </w:rPr>
        <w:t>think</w:t>
      </w:r>
      <w:r w:rsidR="006E7E59">
        <w:rPr>
          <w:rFonts w:ascii="Times New Roman" w:hAnsi="Times New Roman" w:cs="Times New Roman"/>
          <w:sz w:val="24"/>
          <w:szCs w:val="24"/>
        </w:rPr>
        <w:t xml:space="preserve"> we have provided convincing reasons why democratic t</w:t>
      </w:r>
      <w:r w:rsidR="002E285E">
        <w:rPr>
          <w:rFonts w:ascii="Times New Roman" w:hAnsi="Times New Roman" w:cs="Times New Roman"/>
          <w:sz w:val="24"/>
          <w:szCs w:val="24"/>
        </w:rPr>
        <w:t>raditions</w:t>
      </w:r>
      <w:r w:rsidR="006E7E59">
        <w:rPr>
          <w:rFonts w:ascii="Times New Roman" w:hAnsi="Times New Roman" w:cs="Times New Roman"/>
          <w:sz w:val="24"/>
          <w:szCs w:val="24"/>
        </w:rPr>
        <w:t xml:space="preserve"> are a first-rate manifestation of an emancipatory po</w:t>
      </w:r>
      <w:r w:rsidR="002E285E">
        <w:rPr>
          <w:rFonts w:ascii="Times New Roman" w:hAnsi="Times New Roman" w:cs="Times New Roman"/>
          <w:sz w:val="24"/>
          <w:szCs w:val="24"/>
        </w:rPr>
        <w:t>tential</w:t>
      </w:r>
      <w:r w:rsidR="006E7E59">
        <w:rPr>
          <w:rFonts w:ascii="Times New Roman" w:hAnsi="Times New Roman" w:cs="Times New Roman"/>
          <w:sz w:val="24"/>
          <w:szCs w:val="24"/>
        </w:rPr>
        <w:t>.</w:t>
      </w:r>
      <w:r>
        <w:rPr>
          <w:rFonts w:ascii="Times New Roman" w:hAnsi="Times New Roman" w:cs="Times New Roman"/>
          <w:sz w:val="24"/>
          <w:szCs w:val="24"/>
        </w:rPr>
        <w:t xml:space="preserve"> </w:t>
      </w:r>
      <w:r w:rsidR="006E7E59">
        <w:rPr>
          <w:rFonts w:ascii="Times New Roman" w:hAnsi="Times New Roman" w:cs="Times New Roman"/>
          <w:sz w:val="24"/>
          <w:szCs w:val="24"/>
        </w:rPr>
        <w:t xml:space="preserve">Now, the realization of a potential </w:t>
      </w:r>
      <w:r w:rsidR="003034EE">
        <w:rPr>
          <w:rFonts w:ascii="Times New Roman" w:hAnsi="Times New Roman" w:cs="Times New Roman"/>
          <w:sz w:val="24"/>
          <w:szCs w:val="24"/>
        </w:rPr>
        <w:t>inevitably</w:t>
      </w:r>
      <w:r w:rsidR="006E7E59">
        <w:rPr>
          <w:rFonts w:ascii="Times New Roman" w:hAnsi="Times New Roman" w:cs="Times New Roman"/>
          <w:sz w:val="24"/>
          <w:szCs w:val="24"/>
        </w:rPr>
        <w:t xml:space="preserve"> actualizes later than the time that the potential itself is in place. Accordin</w:t>
      </w:r>
      <w:r w:rsidR="00773F7A">
        <w:rPr>
          <w:rFonts w:ascii="Times New Roman" w:hAnsi="Times New Roman" w:cs="Times New Roman"/>
          <w:sz w:val="24"/>
          <w:szCs w:val="24"/>
        </w:rPr>
        <w:t>gly, when no direct measure of th</w:t>
      </w:r>
      <w:r w:rsidR="006E7E59">
        <w:rPr>
          <w:rFonts w:ascii="Times New Roman" w:hAnsi="Times New Roman" w:cs="Times New Roman"/>
          <w:sz w:val="24"/>
          <w:szCs w:val="24"/>
        </w:rPr>
        <w:t xml:space="preserve">e potential </w:t>
      </w:r>
      <w:r w:rsidR="00773F7A">
        <w:rPr>
          <w:rFonts w:ascii="Times New Roman" w:hAnsi="Times New Roman" w:cs="Times New Roman"/>
          <w:sz w:val="24"/>
          <w:szCs w:val="24"/>
        </w:rPr>
        <w:t xml:space="preserve">is available, </w:t>
      </w:r>
      <w:r w:rsidR="006E7E59">
        <w:rPr>
          <w:rFonts w:ascii="Times New Roman" w:hAnsi="Times New Roman" w:cs="Times New Roman"/>
          <w:sz w:val="24"/>
          <w:szCs w:val="24"/>
        </w:rPr>
        <w:t xml:space="preserve">it is perfectly logical </w:t>
      </w:r>
      <w:r w:rsidR="00773F7A">
        <w:rPr>
          <w:rFonts w:ascii="Times New Roman" w:hAnsi="Times New Roman" w:cs="Times New Roman"/>
          <w:sz w:val="24"/>
          <w:szCs w:val="24"/>
        </w:rPr>
        <w:t>to</w:t>
      </w:r>
      <w:r w:rsidR="002E285E">
        <w:rPr>
          <w:rFonts w:ascii="Times New Roman" w:hAnsi="Times New Roman" w:cs="Times New Roman"/>
          <w:sz w:val="24"/>
          <w:szCs w:val="24"/>
        </w:rPr>
        <w:t xml:space="preserve"> infer its previous existence </w:t>
      </w:r>
      <w:r w:rsidR="00563B06">
        <w:rPr>
          <w:rFonts w:ascii="Times New Roman" w:hAnsi="Times New Roman" w:cs="Times New Roman"/>
          <w:sz w:val="24"/>
          <w:szCs w:val="24"/>
        </w:rPr>
        <w:t xml:space="preserve">backward </w:t>
      </w:r>
      <w:r w:rsidR="002E285E">
        <w:rPr>
          <w:rFonts w:ascii="Times New Roman" w:hAnsi="Times New Roman" w:cs="Times New Roman"/>
          <w:sz w:val="24"/>
          <w:szCs w:val="24"/>
        </w:rPr>
        <w:t>from</w:t>
      </w:r>
      <w:r w:rsidR="00773F7A">
        <w:rPr>
          <w:rFonts w:ascii="Times New Roman" w:hAnsi="Times New Roman" w:cs="Times New Roman"/>
          <w:sz w:val="24"/>
          <w:szCs w:val="24"/>
        </w:rPr>
        <w:t xml:space="preserve"> its subsequent actualization. In the same vein, it is perfectly </w:t>
      </w:r>
      <w:r w:rsidR="002E285E">
        <w:rPr>
          <w:rFonts w:ascii="Times New Roman" w:hAnsi="Times New Roman" w:cs="Times New Roman"/>
          <w:sz w:val="24"/>
          <w:szCs w:val="24"/>
        </w:rPr>
        <w:t>sensible</w:t>
      </w:r>
      <w:r w:rsidR="00773F7A">
        <w:rPr>
          <w:rFonts w:ascii="Times New Roman" w:hAnsi="Times New Roman" w:cs="Times New Roman"/>
          <w:sz w:val="24"/>
          <w:szCs w:val="24"/>
        </w:rPr>
        <w:t xml:space="preserve"> to measure the languages' emancipatory potentials by their later manifestations in democratic traditions, and nevertheless placing the potentials at an earlier layer of time--for they were already there; only their actualization occured later.</w:t>
      </w:r>
      <w:r w:rsidR="00773F7A">
        <w:rPr>
          <w:rStyle w:val="FootnoteReference"/>
          <w:rFonts w:ascii="Times New Roman" w:hAnsi="Times New Roman" w:cs="Times New Roman"/>
          <w:sz w:val="24"/>
          <w:szCs w:val="24"/>
        </w:rPr>
        <w:footnoteReference w:id="30"/>
      </w:r>
      <w:r w:rsidR="001B6521">
        <w:rPr>
          <w:rFonts w:ascii="Times New Roman" w:hAnsi="Times New Roman" w:cs="Times New Roman"/>
          <w:sz w:val="24"/>
          <w:szCs w:val="24"/>
        </w:rPr>
        <w:t xml:space="preserve"> This should not b</w:t>
      </w:r>
      <w:r w:rsidR="00563B06">
        <w:rPr>
          <w:rFonts w:ascii="Times New Roman" w:hAnsi="Times New Roman" w:cs="Times New Roman"/>
          <w:sz w:val="24"/>
          <w:szCs w:val="24"/>
        </w:rPr>
        <w:t>e too difficult to understand: present</w:t>
      </w:r>
      <w:r w:rsidR="001B6521">
        <w:rPr>
          <w:rFonts w:ascii="Times New Roman" w:hAnsi="Times New Roman" w:cs="Times New Roman"/>
          <w:sz w:val="24"/>
          <w:szCs w:val="24"/>
        </w:rPr>
        <w:t xml:space="preserve"> evidence </w:t>
      </w:r>
      <w:r w:rsidR="00563B06">
        <w:rPr>
          <w:rFonts w:ascii="Times New Roman" w:hAnsi="Times New Roman" w:cs="Times New Roman"/>
          <w:sz w:val="24"/>
          <w:szCs w:val="24"/>
        </w:rPr>
        <w:t xml:space="preserve">often </w:t>
      </w:r>
      <w:r w:rsidR="001B6521">
        <w:rPr>
          <w:rFonts w:ascii="Times New Roman" w:hAnsi="Times New Roman" w:cs="Times New Roman"/>
          <w:sz w:val="24"/>
          <w:szCs w:val="24"/>
        </w:rPr>
        <w:t xml:space="preserve">provides a window into the past, just as watching the stars tells </w:t>
      </w:r>
      <w:r w:rsidR="00563B06">
        <w:rPr>
          <w:rFonts w:ascii="Times New Roman" w:hAnsi="Times New Roman" w:cs="Times New Roman"/>
          <w:sz w:val="24"/>
          <w:szCs w:val="24"/>
        </w:rPr>
        <w:t>you about the universe's</w:t>
      </w:r>
      <w:r w:rsidR="001B6521">
        <w:rPr>
          <w:rFonts w:ascii="Times New Roman" w:hAnsi="Times New Roman" w:cs="Times New Roman"/>
          <w:sz w:val="24"/>
          <w:szCs w:val="24"/>
        </w:rPr>
        <w:t xml:space="preserve"> configuration</w:t>
      </w:r>
      <w:r w:rsidR="00563B06">
        <w:rPr>
          <w:rFonts w:ascii="Times New Roman" w:hAnsi="Times New Roman" w:cs="Times New Roman"/>
          <w:sz w:val="24"/>
          <w:szCs w:val="24"/>
        </w:rPr>
        <w:t xml:space="preserve"> several lightyears back in time</w:t>
      </w:r>
      <w:r w:rsidR="001B6521">
        <w:rPr>
          <w:rFonts w:ascii="Times New Roman" w:hAnsi="Times New Roman" w:cs="Times New Roman"/>
          <w:sz w:val="24"/>
          <w:szCs w:val="24"/>
        </w:rPr>
        <w:t>.</w:t>
      </w:r>
    </w:p>
    <w:p w14:paraId="4A7E8D35" w14:textId="1429E851" w:rsidR="0020492C" w:rsidRDefault="00773F7A"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Confirming this logic, "language-</w:t>
      </w:r>
      <w:r w:rsidR="00563B06">
        <w:rPr>
          <w:rFonts w:ascii="Times New Roman" w:hAnsi="Times New Roman" w:cs="Times New Roman"/>
          <w:sz w:val="24"/>
          <w:szCs w:val="24"/>
        </w:rPr>
        <w:t>encoded emancipation</w:t>
      </w:r>
      <w:r>
        <w:rPr>
          <w:rFonts w:ascii="Times New Roman" w:hAnsi="Times New Roman" w:cs="Times New Roman"/>
          <w:sz w:val="24"/>
          <w:szCs w:val="24"/>
        </w:rPr>
        <w:t xml:space="preserve">" </w:t>
      </w:r>
      <w:r w:rsidR="001B6521">
        <w:rPr>
          <w:rFonts w:ascii="Times New Roman" w:hAnsi="Times New Roman" w:cs="Times New Roman"/>
          <w:sz w:val="24"/>
          <w:szCs w:val="24"/>
        </w:rPr>
        <w:t>show</w:t>
      </w:r>
      <w:r w:rsidR="00563B06">
        <w:rPr>
          <w:rFonts w:ascii="Times New Roman" w:hAnsi="Times New Roman" w:cs="Times New Roman"/>
          <w:sz w:val="24"/>
          <w:szCs w:val="24"/>
        </w:rPr>
        <w:t>s</w:t>
      </w:r>
      <w:r w:rsidR="00613399">
        <w:rPr>
          <w:rFonts w:ascii="Times New Roman" w:hAnsi="Times New Roman" w:cs="Times New Roman"/>
          <w:sz w:val="24"/>
          <w:szCs w:val="24"/>
        </w:rPr>
        <w:t xml:space="preserve"> an astounding </w:t>
      </w:r>
      <w:r w:rsidR="001103AE" w:rsidRPr="006F10FA">
        <w:rPr>
          <w:rFonts w:ascii="Times New Roman" w:hAnsi="Times New Roman" w:cs="Times New Roman"/>
          <w:sz w:val="24"/>
          <w:szCs w:val="24"/>
        </w:rPr>
        <w:t xml:space="preserve">75 percent </w:t>
      </w:r>
      <w:r w:rsidR="00613399">
        <w:rPr>
          <w:rFonts w:ascii="Times New Roman" w:hAnsi="Times New Roman" w:cs="Times New Roman"/>
          <w:sz w:val="24"/>
          <w:szCs w:val="24"/>
        </w:rPr>
        <w:t>overlap with</w:t>
      </w:r>
      <w:r w:rsidR="001103AE" w:rsidRPr="006F10FA">
        <w:rPr>
          <w:rFonts w:ascii="Times New Roman" w:hAnsi="Times New Roman" w:cs="Times New Roman"/>
          <w:sz w:val="24"/>
          <w:szCs w:val="24"/>
        </w:rPr>
        <w:t xml:space="preserve"> </w:t>
      </w:r>
      <w:r w:rsidR="007D6DE3">
        <w:rPr>
          <w:rFonts w:ascii="Times New Roman" w:hAnsi="Times New Roman" w:cs="Times New Roman"/>
          <w:sz w:val="24"/>
          <w:szCs w:val="24"/>
        </w:rPr>
        <w:t xml:space="preserve">Matthias </w:t>
      </w:r>
      <w:r w:rsidR="001103AE" w:rsidRPr="006F10FA">
        <w:rPr>
          <w:rFonts w:ascii="Times New Roman" w:hAnsi="Times New Roman" w:cs="Times New Roman"/>
          <w:sz w:val="24"/>
          <w:szCs w:val="24"/>
        </w:rPr>
        <w:t xml:space="preserve">Meyer-Schwarzenberger's </w:t>
      </w:r>
      <w:r w:rsidR="00C8760C">
        <w:rPr>
          <w:rFonts w:ascii="Times New Roman" w:hAnsi="Times New Roman" w:cs="Times New Roman"/>
          <w:sz w:val="24"/>
          <w:szCs w:val="24"/>
        </w:rPr>
        <w:t>index of grammatical individualism</w:t>
      </w:r>
      <w:r w:rsidR="0081500E">
        <w:rPr>
          <w:rFonts w:ascii="Times New Roman" w:hAnsi="Times New Roman" w:cs="Times New Roman"/>
          <w:sz w:val="24"/>
          <w:szCs w:val="24"/>
        </w:rPr>
        <w:t>, across the 119 countries for which both measures are available</w:t>
      </w:r>
      <w:r w:rsidR="00BB0196" w:rsidRPr="006F10FA">
        <w:rPr>
          <w:rFonts w:ascii="Times New Roman" w:hAnsi="Times New Roman" w:cs="Times New Roman"/>
          <w:sz w:val="24"/>
          <w:szCs w:val="24"/>
        </w:rPr>
        <w:t xml:space="preserve">. </w:t>
      </w:r>
      <w:r w:rsidR="001B6521">
        <w:rPr>
          <w:rFonts w:ascii="Times New Roman" w:hAnsi="Times New Roman" w:cs="Times New Roman"/>
          <w:sz w:val="24"/>
          <w:szCs w:val="24"/>
        </w:rPr>
        <w:t xml:space="preserve">Given that </w:t>
      </w:r>
      <w:r w:rsidR="0081500E">
        <w:rPr>
          <w:rFonts w:ascii="Times New Roman" w:hAnsi="Times New Roman" w:cs="Times New Roman"/>
          <w:sz w:val="24"/>
          <w:szCs w:val="24"/>
        </w:rPr>
        <w:t>Meyer-Schwarzenberger</w:t>
      </w:r>
      <w:r w:rsidR="001B6521">
        <w:rPr>
          <w:rFonts w:ascii="Times New Roman" w:hAnsi="Times New Roman" w:cs="Times New Roman"/>
          <w:sz w:val="24"/>
          <w:szCs w:val="24"/>
        </w:rPr>
        <w:t xml:space="preserve"> himself dates his measurements</w:t>
      </w:r>
      <w:r w:rsidR="007D6DE3">
        <w:rPr>
          <w:rFonts w:ascii="Times New Roman" w:hAnsi="Times New Roman" w:cs="Times New Roman"/>
          <w:sz w:val="24"/>
          <w:szCs w:val="24"/>
        </w:rPr>
        <w:t xml:space="preserve"> back to about 1500 CE or earlier, our temporal placement of language-</w:t>
      </w:r>
      <w:r w:rsidR="006C671F">
        <w:rPr>
          <w:rFonts w:ascii="Times New Roman" w:hAnsi="Times New Roman" w:cs="Times New Roman"/>
          <w:sz w:val="24"/>
          <w:szCs w:val="24"/>
        </w:rPr>
        <w:t>encoded emancipation</w:t>
      </w:r>
      <w:r w:rsidR="001B6521">
        <w:rPr>
          <w:rFonts w:ascii="Times New Roman" w:hAnsi="Times New Roman" w:cs="Times New Roman"/>
          <w:sz w:val="24"/>
          <w:szCs w:val="24"/>
        </w:rPr>
        <w:t xml:space="preserve"> in the pre-industrial layer of time does not seem to be off the mark. </w:t>
      </w:r>
      <w:r w:rsidR="00BB0196" w:rsidRPr="006F10FA">
        <w:rPr>
          <w:rFonts w:ascii="Times New Roman" w:hAnsi="Times New Roman" w:cs="Times New Roman"/>
          <w:sz w:val="24"/>
          <w:szCs w:val="24"/>
        </w:rPr>
        <w:t xml:space="preserve">Hence, it is justified to combine the </w:t>
      </w:r>
      <w:r w:rsidR="006C671F">
        <w:rPr>
          <w:rFonts w:ascii="Times New Roman" w:hAnsi="Times New Roman" w:cs="Times New Roman"/>
          <w:sz w:val="24"/>
          <w:szCs w:val="24"/>
        </w:rPr>
        <w:t xml:space="preserve">emancipatory </w:t>
      </w:r>
      <w:r w:rsidR="00BB0196" w:rsidRPr="006F10FA">
        <w:rPr>
          <w:rFonts w:ascii="Times New Roman" w:hAnsi="Times New Roman" w:cs="Times New Roman"/>
          <w:sz w:val="24"/>
          <w:szCs w:val="24"/>
        </w:rPr>
        <w:t xml:space="preserve">ordering of language families and </w:t>
      </w:r>
      <w:r w:rsidR="00C8760C">
        <w:rPr>
          <w:rFonts w:ascii="Times New Roman" w:hAnsi="Times New Roman" w:cs="Times New Roman"/>
          <w:sz w:val="24"/>
          <w:szCs w:val="24"/>
        </w:rPr>
        <w:t xml:space="preserve">grammatical individualism </w:t>
      </w:r>
      <w:r w:rsidR="00BB0196" w:rsidRPr="006F10FA">
        <w:rPr>
          <w:rFonts w:ascii="Times New Roman" w:hAnsi="Times New Roman" w:cs="Times New Roman"/>
          <w:sz w:val="24"/>
          <w:szCs w:val="24"/>
        </w:rPr>
        <w:t>into a joint index of linguistic agency.</w:t>
      </w:r>
      <w:r w:rsidR="00BB0196" w:rsidRPr="006F10FA">
        <w:rPr>
          <w:rStyle w:val="FootnoteReference"/>
          <w:rFonts w:ascii="Times New Roman" w:hAnsi="Times New Roman" w:cs="Times New Roman"/>
          <w:sz w:val="24"/>
          <w:szCs w:val="24"/>
        </w:rPr>
        <w:footnoteReference w:id="31"/>
      </w:r>
      <w:r w:rsidR="00C8760C">
        <w:rPr>
          <w:rFonts w:ascii="Times New Roman" w:hAnsi="Times New Roman" w:cs="Times New Roman"/>
          <w:sz w:val="24"/>
          <w:szCs w:val="24"/>
        </w:rPr>
        <w:t xml:space="preserve"> </w:t>
      </w:r>
      <w:r w:rsidR="00955024">
        <w:rPr>
          <w:rFonts w:ascii="Times New Roman" w:hAnsi="Times New Roman" w:cs="Times New Roman"/>
          <w:sz w:val="24"/>
          <w:szCs w:val="24"/>
        </w:rPr>
        <w:t>Doing so, we</w:t>
      </w:r>
      <w:r w:rsidR="00893496">
        <w:rPr>
          <w:rFonts w:ascii="Times New Roman" w:hAnsi="Times New Roman" w:cs="Times New Roman"/>
          <w:sz w:val="24"/>
          <w:szCs w:val="24"/>
        </w:rPr>
        <w:t xml:space="preserve"> obtain measures of lingu</w:t>
      </w:r>
      <w:r w:rsidR="0020492C">
        <w:rPr>
          <w:rFonts w:ascii="Times New Roman" w:hAnsi="Times New Roman" w:cs="Times New Roman"/>
          <w:sz w:val="24"/>
          <w:szCs w:val="24"/>
        </w:rPr>
        <w:t>istic agency for 188 countries.</w:t>
      </w:r>
      <w:r w:rsidR="00D119D3">
        <w:rPr>
          <w:rStyle w:val="FootnoteReference"/>
          <w:rFonts w:ascii="Times New Roman" w:hAnsi="Times New Roman" w:cs="Times New Roman"/>
          <w:sz w:val="24"/>
          <w:szCs w:val="24"/>
        </w:rPr>
        <w:footnoteReference w:id="32"/>
      </w:r>
    </w:p>
    <w:p w14:paraId="4BA26040" w14:textId="1F2CAD86" w:rsidR="003F2E3E" w:rsidRDefault="00893496"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As the scattergram in Figure </w:t>
      </w:r>
      <w:r w:rsidR="003034EE">
        <w:rPr>
          <w:rFonts w:ascii="Times New Roman" w:hAnsi="Times New Roman" w:cs="Times New Roman"/>
          <w:sz w:val="24"/>
          <w:szCs w:val="24"/>
        </w:rPr>
        <w:t>49</w:t>
      </w:r>
      <w:r w:rsidR="00AE5B73">
        <w:rPr>
          <w:rFonts w:ascii="Times New Roman" w:hAnsi="Times New Roman" w:cs="Times New Roman"/>
          <w:sz w:val="24"/>
          <w:szCs w:val="24"/>
        </w:rPr>
        <w:t xml:space="preserve"> shows, countries scoring high</w:t>
      </w:r>
      <w:r>
        <w:rPr>
          <w:rFonts w:ascii="Times New Roman" w:hAnsi="Times New Roman" w:cs="Times New Roman"/>
          <w:sz w:val="24"/>
          <w:szCs w:val="24"/>
        </w:rPr>
        <w:t xml:space="preserve"> in linguistic agency show a significant an</w:t>
      </w:r>
      <w:r w:rsidR="00AE5B73">
        <w:rPr>
          <w:rFonts w:ascii="Times New Roman" w:hAnsi="Times New Roman" w:cs="Times New Roman"/>
          <w:sz w:val="24"/>
          <w:szCs w:val="24"/>
        </w:rPr>
        <w:t>d pronounced tendency to also s</w:t>
      </w:r>
      <w:r>
        <w:rPr>
          <w:rFonts w:ascii="Times New Roman" w:hAnsi="Times New Roman" w:cs="Times New Roman"/>
          <w:sz w:val="24"/>
          <w:szCs w:val="24"/>
        </w:rPr>
        <w:t>c</w:t>
      </w:r>
      <w:r w:rsidR="00AE5B73">
        <w:rPr>
          <w:rFonts w:ascii="Times New Roman" w:hAnsi="Times New Roman" w:cs="Times New Roman"/>
          <w:sz w:val="24"/>
          <w:szCs w:val="24"/>
        </w:rPr>
        <w:t>ore high</w:t>
      </w:r>
      <w:r>
        <w:rPr>
          <w:rFonts w:ascii="Times New Roman" w:hAnsi="Times New Roman" w:cs="Times New Roman"/>
          <w:sz w:val="24"/>
          <w:szCs w:val="24"/>
        </w:rPr>
        <w:t xml:space="preserve"> in human empowerment</w:t>
      </w:r>
      <w:r w:rsidR="006C671F">
        <w:rPr>
          <w:rFonts w:ascii="Times New Roman" w:hAnsi="Times New Roman" w:cs="Times New Roman"/>
          <w:sz w:val="24"/>
          <w:szCs w:val="24"/>
        </w:rPr>
        <w:t xml:space="preserve"> today</w:t>
      </w:r>
      <w:r>
        <w:rPr>
          <w:rFonts w:ascii="Times New Roman" w:hAnsi="Times New Roman" w:cs="Times New Roman"/>
          <w:sz w:val="24"/>
          <w:szCs w:val="24"/>
        </w:rPr>
        <w:t>. The evidence looks very similar as for the 119 countries with Meyer-Schwarzenberger's measure of grammatical individualism</w:t>
      </w:r>
      <w:r w:rsidR="003034EE">
        <w:rPr>
          <w:rFonts w:ascii="Times New Roman" w:hAnsi="Times New Roman" w:cs="Times New Roman"/>
          <w:sz w:val="24"/>
          <w:szCs w:val="24"/>
        </w:rPr>
        <w:t>, already shown in Figure 47</w:t>
      </w:r>
      <w:r>
        <w:rPr>
          <w:rFonts w:ascii="Times New Roman" w:hAnsi="Times New Roman" w:cs="Times New Roman"/>
          <w:sz w:val="24"/>
          <w:szCs w:val="24"/>
        </w:rPr>
        <w:t>.</w:t>
      </w:r>
    </w:p>
    <w:p w14:paraId="4EEF4B8E" w14:textId="77777777" w:rsidR="00A67B87" w:rsidRDefault="00A67B87" w:rsidP="00803920">
      <w:pPr>
        <w:spacing w:after="0" w:line="360" w:lineRule="auto"/>
        <w:ind w:firstLine="567"/>
        <w:jc w:val="both"/>
        <w:rPr>
          <w:rFonts w:ascii="Times New Roman" w:hAnsi="Times New Roman" w:cs="Times New Roman"/>
          <w:sz w:val="24"/>
          <w:szCs w:val="24"/>
        </w:rPr>
      </w:pPr>
    </w:p>
    <w:p w14:paraId="20314CB4" w14:textId="5F7AAA8B" w:rsidR="00A67B87" w:rsidRPr="003034EE" w:rsidRDefault="00A67B87" w:rsidP="00803920">
      <w:pPr>
        <w:spacing w:after="0" w:line="360" w:lineRule="auto"/>
        <w:ind w:firstLine="567"/>
        <w:jc w:val="both"/>
        <w:rPr>
          <w:rFonts w:ascii="Times New Roman" w:hAnsi="Times New Roman" w:cs="Times New Roman"/>
          <w:b/>
          <w:sz w:val="24"/>
          <w:szCs w:val="24"/>
        </w:rPr>
      </w:pPr>
      <w:r w:rsidRPr="003034EE">
        <w:rPr>
          <w:rFonts w:ascii="Times New Roman" w:hAnsi="Times New Roman" w:cs="Times New Roman"/>
          <w:b/>
          <w:sz w:val="24"/>
          <w:szCs w:val="24"/>
        </w:rPr>
        <w:t xml:space="preserve">[Figure </w:t>
      </w:r>
      <w:r w:rsidR="003034EE" w:rsidRPr="003034EE">
        <w:rPr>
          <w:rFonts w:ascii="Times New Roman" w:hAnsi="Times New Roman" w:cs="Times New Roman"/>
          <w:b/>
          <w:sz w:val="24"/>
          <w:szCs w:val="24"/>
        </w:rPr>
        <w:t>49 about here</w:t>
      </w:r>
      <w:r w:rsidRPr="003034EE">
        <w:rPr>
          <w:rFonts w:ascii="Times New Roman" w:hAnsi="Times New Roman" w:cs="Times New Roman"/>
          <w:b/>
          <w:sz w:val="24"/>
          <w:szCs w:val="24"/>
        </w:rPr>
        <w:t>]</w:t>
      </w:r>
    </w:p>
    <w:p w14:paraId="4D325D47" w14:textId="77777777" w:rsidR="00A67B87" w:rsidRDefault="00A67B87" w:rsidP="00803920">
      <w:pPr>
        <w:spacing w:after="0" w:line="360" w:lineRule="auto"/>
        <w:ind w:firstLine="567"/>
        <w:jc w:val="both"/>
        <w:rPr>
          <w:rFonts w:ascii="Times New Roman" w:hAnsi="Times New Roman" w:cs="Times New Roman"/>
          <w:sz w:val="24"/>
          <w:szCs w:val="24"/>
        </w:rPr>
      </w:pPr>
    </w:p>
    <w:p w14:paraId="221DCEF7" w14:textId="77777777" w:rsidR="00B932F2" w:rsidRDefault="00E06912" w:rsidP="00803920">
      <w:pPr>
        <w:spacing w:after="0" w:line="360" w:lineRule="auto"/>
        <w:ind w:firstLine="567"/>
        <w:jc w:val="both"/>
        <w:rPr>
          <w:rFonts w:ascii="Times New Roman" w:hAnsi="Times New Roman" w:cs="Times New Roman"/>
          <w:sz w:val="24"/>
          <w:szCs w:val="24"/>
        </w:rPr>
      </w:pPr>
      <w:r w:rsidRPr="00703C27">
        <w:rPr>
          <w:rStyle w:val="Heading4Char"/>
        </w:rPr>
        <w:t>Population Density.</w:t>
      </w:r>
      <w:r>
        <w:rPr>
          <w:rFonts w:ascii="Times New Roman" w:hAnsi="Times New Roman" w:cs="Times New Roman"/>
          <w:sz w:val="24"/>
          <w:szCs w:val="24"/>
        </w:rPr>
        <w:t xml:space="preserve"> </w:t>
      </w:r>
      <w:r w:rsidR="001F5E31">
        <w:rPr>
          <w:rFonts w:ascii="Times New Roman" w:hAnsi="Times New Roman" w:cs="Times New Roman"/>
          <w:sz w:val="24"/>
          <w:szCs w:val="24"/>
        </w:rPr>
        <w:t>Another feature resulting from agriculture is p</w:t>
      </w:r>
      <w:r w:rsidR="00DE7B73">
        <w:rPr>
          <w:rFonts w:ascii="Times New Roman" w:hAnsi="Times New Roman" w:cs="Times New Roman"/>
          <w:sz w:val="24"/>
          <w:szCs w:val="24"/>
        </w:rPr>
        <w:t>opulation density</w:t>
      </w:r>
      <w:r w:rsidR="001F5E31">
        <w:rPr>
          <w:rFonts w:ascii="Times New Roman" w:hAnsi="Times New Roman" w:cs="Times New Roman"/>
          <w:sz w:val="24"/>
          <w:szCs w:val="24"/>
        </w:rPr>
        <w:t xml:space="preserve">. Agrarian societies are able to feed many more people per unit of land than is </w:t>
      </w:r>
      <w:r w:rsidR="0081500E">
        <w:rPr>
          <w:rFonts w:ascii="Times New Roman" w:hAnsi="Times New Roman" w:cs="Times New Roman"/>
          <w:sz w:val="24"/>
          <w:szCs w:val="24"/>
        </w:rPr>
        <w:t>the case with</w:t>
      </w:r>
      <w:r w:rsidR="001F5E31">
        <w:rPr>
          <w:rFonts w:ascii="Times New Roman" w:hAnsi="Times New Roman" w:cs="Times New Roman"/>
          <w:sz w:val="24"/>
          <w:szCs w:val="24"/>
        </w:rPr>
        <w:t xml:space="preserve"> foreaging societies.</w:t>
      </w:r>
      <w:r w:rsidR="001F5E31">
        <w:rPr>
          <w:rStyle w:val="EndnoteReference"/>
          <w:rFonts w:ascii="Times New Roman" w:hAnsi="Times New Roman" w:cs="Times New Roman"/>
          <w:sz w:val="24"/>
          <w:szCs w:val="24"/>
        </w:rPr>
        <w:endnoteReference w:id="77"/>
      </w:r>
      <w:r w:rsidR="001F5E31">
        <w:rPr>
          <w:rFonts w:ascii="Times New Roman" w:hAnsi="Times New Roman" w:cs="Times New Roman"/>
          <w:sz w:val="24"/>
          <w:szCs w:val="24"/>
        </w:rPr>
        <w:t xml:space="preserve"> </w:t>
      </w:r>
      <w:r w:rsidR="00ED385D">
        <w:rPr>
          <w:rFonts w:ascii="Times New Roman" w:hAnsi="Times New Roman" w:cs="Times New Roman"/>
          <w:sz w:val="24"/>
          <w:szCs w:val="24"/>
        </w:rPr>
        <w:t>T</w:t>
      </w:r>
      <w:r w:rsidR="001F5E31">
        <w:rPr>
          <w:rFonts w:ascii="Times New Roman" w:hAnsi="Times New Roman" w:cs="Times New Roman"/>
          <w:sz w:val="24"/>
          <w:szCs w:val="24"/>
        </w:rPr>
        <w:t xml:space="preserve">his advantage in numbers </w:t>
      </w:r>
      <w:r w:rsidR="00C932A3">
        <w:rPr>
          <w:rFonts w:ascii="Times New Roman" w:hAnsi="Times New Roman" w:cs="Times New Roman"/>
          <w:sz w:val="24"/>
          <w:szCs w:val="24"/>
        </w:rPr>
        <w:t xml:space="preserve">allowed agrarian societies to push back hunter-gatherers wherever agriculture was feasible. On truly advanced levels of pre-industrial agriculture, societies are able to yield so much food surplus </w:t>
      </w:r>
      <w:r w:rsidR="001F244F">
        <w:rPr>
          <w:rFonts w:ascii="Times New Roman" w:hAnsi="Times New Roman" w:cs="Times New Roman"/>
          <w:sz w:val="24"/>
          <w:szCs w:val="24"/>
        </w:rPr>
        <w:t>that a considerable proportion of the population does not need to work in food production. This allows for occupational specialization</w:t>
      </w:r>
      <w:r w:rsidR="00BC68A2">
        <w:rPr>
          <w:rFonts w:ascii="Times New Roman" w:hAnsi="Times New Roman" w:cs="Times New Roman"/>
          <w:sz w:val="24"/>
          <w:szCs w:val="24"/>
        </w:rPr>
        <w:t xml:space="preserve"> and the concentration of non-agrarian professions in urban centers, which generates higher population density. Hence, population density is a valid measure of societal progress since the invention of agriculture and be</w:t>
      </w:r>
      <w:r w:rsidR="00B932F2">
        <w:rPr>
          <w:rFonts w:ascii="Times New Roman" w:hAnsi="Times New Roman" w:cs="Times New Roman"/>
          <w:sz w:val="24"/>
          <w:szCs w:val="24"/>
        </w:rPr>
        <w:t>fore the Industrial Revolution.</w:t>
      </w:r>
    </w:p>
    <w:p w14:paraId="352D9A0C" w14:textId="216FC623" w:rsidR="00DE7B73" w:rsidRDefault="00BC68A2"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 Oded Galor argues, population density might be the only measure of societial progress in pre-industrial times because no civilization w</w:t>
      </w:r>
      <w:r w:rsidR="00B932F2">
        <w:rPr>
          <w:rFonts w:ascii="Times New Roman" w:hAnsi="Times New Roman" w:cs="Times New Roman"/>
          <w:sz w:val="24"/>
          <w:szCs w:val="24"/>
        </w:rPr>
        <w:t>as able to generate high per capita incomes and long</w:t>
      </w:r>
      <w:r>
        <w:rPr>
          <w:rFonts w:ascii="Times New Roman" w:hAnsi="Times New Roman" w:cs="Times New Roman"/>
          <w:sz w:val="24"/>
          <w:szCs w:val="24"/>
        </w:rPr>
        <w:t xml:space="preserve"> life expectancies </w:t>
      </w:r>
      <w:r w:rsidR="00B932F2">
        <w:rPr>
          <w:rFonts w:ascii="Times New Roman" w:hAnsi="Times New Roman" w:cs="Times New Roman"/>
          <w:sz w:val="24"/>
          <w:szCs w:val="24"/>
        </w:rPr>
        <w:t>for the broad mass of the population</w:t>
      </w:r>
      <w:r>
        <w:rPr>
          <w:rFonts w:ascii="Times New Roman" w:hAnsi="Times New Roman" w:cs="Times New Roman"/>
          <w:sz w:val="24"/>
          <w:szCs w:val="24"/>
        </w:rPr>
        <w:t xml:space="preserve"> before industrialization.</w:t>
      </w:r>
      <w:r>
        <w:rPr>
          <w:rStyle w:val="EndnoteReference"/>
          <w:rFonts w:ascii="Times New Roman" w:hAnsi="Times New Roman" w:cs="Times New Roman"/>
          <w:sz w:val="24"/>
          <w:szCs w:val="24"/>
        </w:rPr>
        <w:endnoteReference w:id="78"/>
      </w:r>
      <w:r>
        <w:rPr>
          <w:rFonts w:ascii="Times New Roman" w:hAnsi="Times New Roman" w:cs="Times New Roman"/>
          <w:sz w:val="24"/>
          <w:szCs w:val="24"/>
        </w:rPr>
        <w:t xml:space="preserve"> </w:t>
      </w:r>
      <w:r w:rsidR="00DC6818">
        <w:rPr>
          <w:rFonts w:ascii="Times New Roman" w:hAnsi="Times New Roman" w:cs="Times New Roman"/>
          <w:sz w:val="24"/>
          <w:szCs w:val="24"/>
        </w:rPr>
        <w:t xml:space="preserve">Before this incision, gains in food production were channeled into population growth, not income growth. </w:t>
      </w:r>
      <w:r w:rsidR="00D07771">
        <w:rPr>
          <w:rFonts w:ascii="Times New Roman" w:hAnsi="Times New Roman" w:cs="Times New Roman"/>
          <w:sz w:val="24"/>
          <w:szCs w:val="24"/>
        </w:rPr>
        <w:t xml:space="preserve">Moreover, some scholars consider pre-colonial population densities as an important factor in the history of colonialism because densely populated </w:t>
      </w:r>
      <w:r w:rsidR="0081500E">
        <w:rPr>
          <w:rFonts w:ascii="Times New Roman" w:hAnsi="Times New Roman" w:cs="Times New Roman"/>
          <w:sz w:val="24"/>
          <w:szCs w:val="24"/>
        </w:rPr>
        <w:t>territories</w:t>
      </w:r>
      <w:r w:rsidR="00D07771">
        <w:rPr>
          <w:rFonts w:ascii="Times New Roman" w:hAnsi="Times New Roman" w:cs="Times New Roman"/>
          <w:sz w:val="24"/>
          <w:szCs w:val="24"/>
        </w:rPr>
        <w:t xml:space="preserve"> were supposedly less likely to be colonized by Europeans.</w:t>
      </w:r>
      <w:r w:rsidR="00D07771">
        <w:rPr>
          <w:rStyle w:val="EndnoteReference"/>
          <w:rFonts w:ascii="Times New Roman" w:hAnsi="Times New Roman" w:cs="Times New Roman"/>
          <w:sz w:val="24"/>
          <w:szCs w:val="24"/>
        </w:rPr>
        <w:endnoteReference w:id="79"/>
      </w:r>
      <w:r w:rsidR="00D07771">
        <w:rPr>
          <w:rFonts w:ascii="Times New Roman" w:hAnsi="Times New Roman" w:cs="Times New Roman"/>
          <w:sz w:val="24"/>
          <w:szCs w:val="24"/>
        </w:rPr>
        <w:t xml:space="preserve"> To test the influence of pre-colonial population densities in the historic sequence leading towards human empowerment today, we</w:t>
      </w:r>
      <w:r>
        <w:rPr>
          <w:rFonts w:ascii="Times New Roman" w:hAnsi="Times New Roman" w:cs="Times New Roman"/>
          <w:sz w:val="24"/>
          <w:szCs w:val="24"/>
        </w:rPr>
        <w:t xml:space="preserve"> </w:t>
      </w:r>
      <w:r w:rsidR="00D07771">
        <w:rPr>
          <w:rFonts w:ascii="Times New Roman" w:hAnsi="Times New Roman" w:cs="Times New Roman"/>
          <w:sz w:val="24"/>
          <w:szCs w:val="24"/>
        </w:rPr>
        <w:t xml:space="preserve">look at </w:t>
      </w:r>
      <w:r>
        <w:rPr>
          <w:rFonts w:ascii="Times New Roman" w:hAnsi="Times New Roman" w:cs="Times New Roman"/>
          <w:sz w:val="24"/>
          <w:szCs w:val="24"/>
        </w:rPr>
        <w:t xml:space="preserve">population densities </w:t>
      </w:r>
      <w:r w:rsidR="00DE7B73">
        <w:rPr>
          <w:rFonts w:ascii="Times New Roman" w:hAnsi="Times New Roman" w:cs="Times New Roman"/>
          <w:sz w:val="24"/>
          <w:szCs w:val="24"/>
        </w:rPr>
        <w:t xml:space="preserve">at about 1500 </w:t>
      </w:r>
      <w:r>
        <w:rPr>
          <w:rFonts w:ascii="Times New Roman" w:hAnsi="Times New Roman" w:cs="Times New Roman"/>
          <w:sz w:val="24"/>
          <w:szCs w:val="24"/>
        </w:rPr>
        <w:t>CE</w:t>
      </w:r>
      <w:r w:rsidR="00AA3E8C">
        <w:rPr>
          <w:rFonts w:ascii="Times New Roman" w:hAnsi="Times New Roman" w:cs="Times New Roman"/>
          <w:sz w:val="24"/>
          <w:szCs w:val="24"/>
        </w:rPr>
        <w:t>. Data are taken from Kees Klein Goldewijk and his co-authors</w:t>
      </w:r>
      <w:r w:rsidR="00DE7B73">
        <w:rPr>
          <w:rFonts w:ascii="Times New Roman" w:hAnsi="Times New Roman" w:cs="Times New Roman"/>
          <w:sz w:val="24"/>
          <w:szCs w:val="24"/>
        </w:rPr>
        <w:t>.</w:t>
      </w:r>
      <w:r w:rsidR="000833FD">
        <w:rPr>
          <w:rStyle w:val="EndnoteReference"/>
          <w:rFonts w:ascii="Times New Roman" w:hAnsi="Times New Roman" w:cs="Times New Roman"/>
          <w:sz w:val="24"/>
          <w:szCs w:val="24"/>
        </w:rPr>
        <w:endnoteReference w:id="80"/>
      </w:r>
    </w:p>
    <w:p w14:paraId="0641151B" w14:textId="2D5A48F7" w:rsidR="00B9366E" w:rsidRDefault="00F668C5" w:rsidP="006415A4">
      <w:pPr>
        <w:spacing w:before="120" w:after="0" w:line="360" w:lineRule="auto"/>
        <w:ind w:firstLine="567"/>
        <w:jc w:val="both"/>
        <w:rPr>
          <w:rFonts w:ascii="Times New Roman" w:hAnsi="Times New Roman" w:cs="Times New Roman"/>
          <w:sz w:val="24"/>
          <w:szCs w:val="24"/>
        </w:rPr>
      </w:pPr>
      <w:r w:rsidRPr="00703C27">
        <w:rPr>
          <w:rStyle w:val="Heading4Char"/>
        </w:rPr>
        <w:t>Pre-colonial Statehood.</w:t>
      </w:r>
      <w:r>
        <w:rPr>
          <w:rFonts w:ascii="Times New Roman" w:hAnsi="Times New Roman" w:cs="Times New Roman"/>
          <w:sz w:val="24"/>
          <w:szCs w:val="24"/>
        </w:rPr>
        <w:t xml:space="preserve"> </w:t>
      </w:r>
      <w:r w:rsidR="00DC6818">
        <w:rPr>
          <w:rFonts w:ascii="Times New Roman" w:hAnsi="Times New Roman" w:cs="Times New Roman"/>
          <w:sz w:val="24"/>
          <w:szCs w:val="24"/>
        </w:rPr>
        <w:t xml:space="preserve">Yet another consequence of pre-industrial agrarian progress is </w:t>
      </w:r>
      <w:r w:rsidR="00DE7B73">
        <w:rPr>
          <w:rFonts w:ascii="Times New Roman" w:hAnsi="Times New Roman" w:cs="Times New Roman"/>
          <w:sz w:val="24"/>
          <w:szCs w:val="24"/>
        </w:rPr>
        <w:t>state</w:t>
      </w:r>
      <w:r w:rsidR="00DC6818">
        <w:rPr>
          <w:rFonts w:ascii="Times New Roman" w:hAnsi="Times New Roman" w:cs="Times New Roman"/>
          <w:sz w:val="24"/>
          <w:szCs w:val="24"/>
        </w:rPr>
        <w:t xml:space="preserve"> formation. When food surpluses become large enough to feed a non-agrarian population of urban dwellers</w:t>
      </w:r>
      <w:r w:rsidR="003034EE">
        <w:rPr>
          <w:rFonts w:ascii="Times New Roman" w:hAnsi="Times New Roman" w:cs="Times New Roman"/>
          <w:sz w:val="24"/>
          <w:szCs w:val="24"/>
        </w:rPr>
        <w:t xml:space="preserve"> – </w:t>
      </w:r>
      <w:r w:rsidR="00DC6818">
        <w:rPr>
          <w:rFonts w:ascii="Times New Roman" w:hAnsi="Times New Roman" w:cs="Times New Roman"/>
          <w:sz w:val="24"/>
          <w:szCs w:val="24"/>
        </w:rPr>
        <w:t>such as manufa</w:t>
      </w:r>
      <w:r w:rsidR="00E9775E">
        <w:rPr>
          <w:rFonts w:ascii="Times New Roman" w:hAnsi="Times New Roman" w:cs="Times New Roman"/>
          <w:sz w:val="24"/>
          <w:szCs w:val="24"/>
        </w:rPr>
        <w:t>cturers, artisans and merchants</w:t>
      </w:r>
      <w:r w:rsidR="003034EE">
        <w:rPr>
          <w:rFonts w:ascii="Times New Roman" w:hAnsi="Times New Roman" w:cs="Times New Roman"/>
          <w:sz w:val="24"/>
          <w:szCs w:val="24"/>
        </w:rPr>
        <w:t xml:space="preserve"> – </w:t>
      </w:r>
      <w:r w:rsidR="00DC6818">
        <w:rPr>
          <w:rFonts w:ascii="Times New Roman" w:hAnsi="Times New Roman" w:cs="Times New Roman"/>
          <w:sz w:val="24"/>
          <w:szCs w:val="24"/>
        </w:rPr>
        <w:t>specialization on policing order, administering justice, military defense and tax collection become</w:t>
      </w:r>
      <w:r w:rsidR="00B9366E">
        <w:rPr>
          <w:rFonts w:ascii="Times New Roman" w:hAnsi="Times New Roman" w:cs="Times New Roman"/>
          <w:sz w:val="24"/>
          <w:szCs w:val="24"/>
        </w:rPr>
        <w:t>s</w:t>
      </w:r>
      <w:r w:rsidR="00DC6818">
        <w:rPr>
          <w:rFonts w:ascii="Times New Roman" w:hAnsi="Times New Roman" w:cs="Times New Roman"/>
          <w:sz w:val="24"/>
          <w:szCs w:val="24"/>
        </w:rPr>
        <w:t xml:space="preserve"> possible. </w:t>
      </w:r>
      <w:r w:rsidR="00E9775E">
        <w:rPr>
          <w:rFonts w:ascii="Times New Roman" w:hAnsi="Times New Roman" w:cs="Times New Roman"/>
          <w:sz w:val="24"/>
          <w:szCs w:val="24"/>
        </w:rPr>
        <w:t xml:space="preserve">Especially in </w:t>
      </w:r>
      <w:r w:rsidR="00E9775E">
        <w:rPr>
          <w:rFonts w:ascii="Times New Roman" w:hAnsi="Times New Roman" w:cs="Times New Roman"/>
          <w:sz w:val="24"/>
          <w:szCs w:val="24"/>
        </w:rPr>
        <w:lastRenderedPageBreak/>
        <w:t xml:space="preserve">agrarian settings </w:t>
      </w:r>
      <w:r w:rsidR="005D6AA8">
        <w:rPr>
          <w:rFonts w:ascii="Times New Roman" w:hAnsi="Times New Roman" w:cs="Times New Roman"/>
          <w:sz w:val="24"/>
          <w:szCs w:val="24"/>
        </w:rPr>
        <w:t xml:space="preserve">that </w:t>
      </w:r>
      <w:r w:rsidR="004810CE">
        <w:rPr>
          <w:rFonts w:ascii="Times New Roman" w:hAnsi="Times New Roman" w:cs="Times New Roman"/>
          <w:sz w:val="24"/>
          <w:szCs w:val="24"/>
        </w:rPr>
        <w:t>originate in</w:t>
      </w:r>
      <w:r w:rsidR="00E9775E">
        <w:rPr>
          <w:rFonts w:ascii="Times New Roman" w:hAnsi="Times New Roman" w:cs="Times New Roman"/>
          <w:sz w:val="24"/>
          <w:szCs w:val="24"/>
        </w:rPr>
        <w:t xml:space="preserve"> large-scale, riverine irrigation management</w:t>
      </w:r>
      <w:r w:rsidR="003034EE">
        <w:rPr>
          <w:rFonts w:ascii="Times New Roman" w:hAnsi="Times New Roman" w:cs="Times New Roman"/>
          <w:sz w:val="24"/>
          <w:szCs w:val="24"/>
        </w:rPr>
        <w:t xml:space="preserve"> – </w:t>
      </w:r>
      <w:r w:rsidR="004810CE">
        <w:rPr>
          <w:rFonts w:ascii="Times New Roman" w:hAnsi="Times New Roman" w:cs="Times New Roman"/>
          <w:sz w:val="24"/>
          <w:szCs w:val="24"/>
        </w:rPr>
        <w:t>as it was the case</w:t>
      </w:r>
      <w:r w:rsidR="00E9775E">
        <w:rPr>
          <w:rFonts w:ascii="Times New Roman" w:hAnsi="Times New Roman" w:cs="Times New Roman"/>
          <w:sz w:val="24"/>
          <w:szCs w:val="24"/>
        </w:rPr>
        <w:t xml:space="preserve"> in Meso</w:t>
      </w:r>
      <w:r w:rsidR="004810CE">
        <w:rPr>
          <w:rFonts w:ascii="Times New Roman" w:hAnsi="Times New Roman" w:cs="Times New Roman"/>
          <w:sz w:val="24"/>
          <w:szCs w:val="24"/>
        </w:rPr>
        <w:t>potamia, Egypt, India and China</w:t>
      </w:r>
      <w:r w:rsidR="003034EE">
        <w:rPr>
          <w:rFonts w:ascii="Times New Roman" w:hAnsi="Times New Roman" w:cs="Times New Roman"/>
          <w:sz w:val="24"/>
          <w:szCs w:val="24"/>
        </w:rPr>
        <w:t xml:space="preserve"> – </w:t>
      </w:r>
      <w:r w:rsidR="00E9775E">
        <w:rPr>
          <w:rFonts w:ascii="Times New Roman" w:hAnsi="Times New Roman" w:cs="Times New Roman"/>
          <w:sz w:val="24"/>
          <w:szCs w:val="24"/>
        </w:rPr>
        <w:t>t</w:t>
      </w:r>
      <w:r w:rsidR="00010C92">
        <w:rPr>
          <w:rFonts w:ascii="Times New Roman" w:hAnsi="Times New Roman" w:cs="Times New Roman"/>
          <w:sz w:val="24"/>
          <w:szCs w:val="24"/>
        </w:rPr>
        <w:t xml:space="preserve">hese public functions </w:t>
      </w:r>
      <w:r w:rsidR="00E9775E">
        <w:rPr>
          <w:rFonts w:ascii="Times New Roman" w:hAnsi="Times New Roman" w:cs="Times New Roman"/>
          <w:sz w:val="24"/>
          <w:szCs w:val="24"/>
        </w:rPr>
        <w:t xml:space="preserve">emerged rather quickly and formed </w:t>
      </w:r>
      <w:r w:rsidR="00010C92">
        <w:rPr>
          <w:rFonts w:ascii="Times New Roman" w:hAnsi="Times New Roman" w:cs="Times New Roman"/>
          <w:sz w:val="24"/>
          <w:szCs w:val="24"/>
        </w:rPr>
        <w:t>t</w:t>
      </w:r>
      <w:r w:rsidR="00E9775E">
        <w:rPr>
          <w:rFonts w:ascii="Times New Roman" w:hAnsi="Times New Roman" w:cs="Times New Roman"/>
          <w:sz w:val="24"/>
          <w:szCs w:val="24"/>
        </w:rPr>
        <w:t>he backbones of early statehood.</w:t>
      </w:r>
      <w:r w:rsidR="005D6AA8">
        <w:rPr>
          <w:rStyle w:val="EndnoteReference"/>
          <w:rFonts w:ascii="Times New Roman" w:hAnsi="Times New Roman" w:cs="Times New Roman"/>
          <w:sz w:val="24"/>
          <w:szCs w:val="24"/>
        </w:rPr>
        <w:endnoteReference w:id="81"/>
      </w:r>
    </w:p>
    <w:p w14:paraId="24ACE775" w14:textId="09D34F81" w:rsidR="00F824ED" w:rsidRDefault="00E9775E"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Until this day, many scholars consider </w:t>
      </w:r>
      <w:r w:rsidR="005D6AA8">
        <w:rPr>
          <w:rFonts w:ascii="Times New Roman" w:hAnsi="Times New Roman" w:cs="Times New Roman"/>
          <w:sz w:val="24"/>
          <w:szCs w:val="24"/>
        </w:rPr>
        <w:t xml:space="preserve">the emergence of state order as the </w:t>
      </w:r>
      <w:r>
        <w:rPr>
          <w:rFonts w:ascii="Times New Roman" w:hAnsi="Times New Roman" w:cs="Times New Roman"/>
          <w:sz w:val="24"/>
          <w:szCs w:val="24"/>
        </w:rPr>
        <w:t>quintessential achievement</w:t>
      </w:r>
      <w:r w:rsidR="005D6AA8">
        <w:rPr>
          <w:rFonts w:ascii="Times New Roman" w:hAnsi="Times New Roman" w:cs="Times New Roman"/>
          <w:sz w:val="24"/>
          <w:szCs w:val="24"/>
        </w:rPr>
        <w:t xml:space="preserve"> of civilization, if not its core definition.</w:t>
      </w:r>
      <w:r w:rsidR="005D6AA8">
        <w:rPr>
          <w:rStyle w:val="EndnoteReference"/>
          <w:rFonts w:ascii="Times New Roman" w:hAnsi="Times New Roman" w:cs="Times New Roman"/>
          <w:sz w:val="24"/>
          <w:szCs w:val="24"/>
        </w:rPr>
        <w:endnoteReference w:id="82"/>
      </w:r>
      <w:r w:rsidR="00405850">
        <w:rPr>
          <w:rFonts w:ascii="Times New Roman" w:hAnsi="Times New Roman" w:cs="Times New Roman"/>
          <w:sz w:val="24"/>
          <w:szCs w:val="24"/>
        </w:rPr>
        <w:t xml:space="preserve"> </w:t>
      </w:r>
      <w:r w:rsidR="005D6AA8">
        <w:rPr>
          <w:rFonts w:ascii="Times New Roman" w:hAnsi="Times New Roman" w:cs="Times New Roman"/>
          <w:sz w:val="24"/>
          <w:szCs w:val="24"/>
        </w:rPr>
        <w:t>A</w:t>
      </w:r>
      <w:r w:rsidR="00405850">
        <w:rPr>
          <w:rFonts w:ascii="Times New Roman" w:hAnsi="Times New Roman" w:cs="Times New Roman"/>
          <w:sz w:val="24"/>
          <w:szCs w:val="24"/>
        </w:rPr>
        <w:t>s Valerie Bockstette and her</w:t>
      </w:r>
      <w:r w:rsidR="00010C92">
        <w:rPr>
          <w:rFonts w:ascii="Times New Roman" w:hAnsi="Times New Roman" w:cs="Times New Roman"/>
          <w:sz w:val="24"/>
          <w:szCs w:val="24"/>
        </w:rPr>
        <w:t xml:space="preserve"> co-authors argue</w:t>
      </w:r>
      <w:r w:rsidR="00405850">
        <w:rPr>
          <w:rStyle w:val="EndnoteReference"/>
          <w:rFonts w:ascii="Times New Roman" w:hAnsi="Times New Roman" w:cs="Times New Roman"/>
          <w:sz w:val="24"/>
          <w:szCs w:val="24"/>
        </w:rPr>
        <w:endnoteReference w:id="83"/>
      </w:r>
      <w:r w:rsidR="00010C92">
        <w:rPr>
          <w:rFonts w:ascii="Times New Roman" w:hAnsi="Times New Roman" w:cs="Times New Roman"/>
          <w:sz w:val="24"/>
          <w:szCs w:val="24"/>
        </w:rPr>
        <w:t xml:space="preserve">, countries with a legacy of statehood reaching far back into pre-industrial times have accumulated and inherited stocks of organizational knowhow that </w:t>
      </w:r>
      <w:r w:rsidR="00A57DAF">
        <w:rPr>
          <w:rFonts w:ascii="Times New Roman" w:hAnsi="Times New Roman" w:cs="Times New Roman"/>
          <w:sz w:val="24"/>
          <w:szCs w:val="24"/>
        </w:rPr>
        <w:t>allow</w:t>
      </w:r>
      <w:r w:rsidR="00010C92">
        <w:rPr>
          <w:rFonts w:ascii="Times New Roman" w:hAnsi="Times New Roman" w:cs="Times New Roman"/>
          <w:sz w:val="24"/>
          <w:szCs w:val="24"/>
        </w:rPr>
        <w:t xml:space="preserve"> them to</w:t>
      </w:r>
      <w:r w:rsidR="00A57DAF">
        <w:rPr>
          <w:rFonts w:ascii="Times New Roman" w:hAnsi="Times New Roman" w:cs="Times New Roman"/>
          <w:sz w:val="24"/>
          <w:szCs w:val="24"/>
        </w:rPr>
        <w:t xml:space="preserve"> outperform countries with a shorter lega</w:t>
      </w:r>
      <w:r w:rsidR="00F824ED">
        <w:rPr>
          <w:rFonts w:ascii="Times New Roman" w:hAnsi="Times New Roman" w:cs="Times New Roman"/>
          <w:sz w:val="24"/>
          <w:szCs w:val="24"/>
        </w:rPr>
        <w:t>cy of statehood until this day.</w:t>
      </w:r>
    </w:p>
    <w:p w14:paraId="6B460852" w14:textId="659C5378" w:rsidR="00DE7B73" w:rsidRDefault="00A57DAF"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Robe</w:t>
      </w:r>
      <w:r w:rsidR="004810CE">
        <w:rPr>
          <w:rFonts w:ascii="Times New Roman" w:hAnsi="Times New Roman" w:cs="Times New Roman"/>
          <w:sz w:val="24"/>
          <w:szCs w:val="24"/>
        </w:rPr>
        <w:t xml:space="preserve">rto Foa's analysis of </w:t>
      </w:r>
      <w:r>
        <w:rPr>
          <w:rFonts w:ascii="Times New Roman" w:hAnsi="Times New Roman" w:cs="Times New Roman"/>
          <w:sz w:val="24"/>
          <w:szCs w:val="24"/>
        </w:rPr>
        <w:t>state</w:t>
      </w:r>
      <w:r w:rsidR="004810CE">
        <w:rPr>
          <w:rFonts w:ascii="Times New Roman" w:hAnsi="Times New Roman" w:cs="Times New Roman"/>
          <w:sz w:val="24"/>
          <w:szCs w:val="24"/>
        </w:rPr>
        <w:t>hood</w:t>
      </w:r>
      <w:r>
        <w:rPr>
          <w:rFonts w:ascii="Times New Roman" w:hAnsi="Times New Roman" w:cs="Times New Roman"/>
          <w:sz w:val="24"/>
          <w:szCs w:val="24"/>
        </w:rPr>
        <w:t xml:space="preserve"> tradi</w:t>
      </w:r>
      <w:r w:rsidR="00ED385D">
        <w:rPr>
          <w:rFonts w:ascii="Times New Roman" w:hAnsi="Times New Roman" w:cs="Times New Roman"/>
          <w:sz w:val="24"/>
          <w:szCs w:val="24"/>
        </w:rPr>
        <w:t xml:space="preserve">tions among sub-national </w:t>
      </w:r>
      <w:r>
        <w:rPr>
          <w:rFonts w:ascii="Times New Roman" w:hAnsi="Times New Roman" w:cs="Times New Roman"/>
          <w:sz w:val="24"/>
          <w:szCs w:val="24"/>
        </w:rPr>
        <w:t xml:space="preserve">regions </w:t>
      </w:r>
      <w:r w:rsidR="00ED385D">
        <w:rPr>
          <w:rFonts w:ascii="Times New Roman" w:hAnsi="Times New Roman" w:cs="Times New Roman"/>
          <w:sz w:val="24"/>
          <w:szCs w:val="24"/>
        </w:rPr>
        <w:t xml:space="preserve">in India </w:t>
      </w:r>
      <w:r>
        <w:rPr>
          <w:rFonts w:ascii="Times New Roman" w:hAnsi="Times New Roman" w:cs="Times New Roman"/>
          <w:sz w:val="24"/>
          <w:szCs w:val="24"/>
        </w:rPr>
        <w:t xml:space="preserve">provides </w:t>
      </w:r>
      <w:r w:rsidR="005D6AA8">
        <w:rPr>
          <w:rFonts w:ascii="Times New Roman" w:hAnsi="Times New Roman" w:cs="Times New Roman"/>
          <w:sz w:val="24"/>
          <w:szCs w:val="24"/>
        </w:rPr>
        <w:t>convincing</w:t>
      </w:r>
      <w:r>
        <w:rPr>
          <w:rFonts w:ascii="Times New Roman" w:hAnsi="Times New Roman" w:cs="Times New Roman"/>
          <w:sz w:val="24"/>
          <w:szCs w:val="24"/>
        </w:rPr>
        <w:t xml:space="preserve"> support for this argument.</w:t>
      </w:r>
      <w:r>
        <w:rPr>
          <w:rStyle w:val="EndnoteReference"/>
          <w:rFonts w:ascii="Times New Roman" w:hAnsi="Times New Roman" w:cs="Times New Roman"/>
          <w:sz w:val="24"/>
          <w:szCs w:val="24"/>
        </w:rPr>
        <w:endnoteReference w:id="84"/>
      </w:r>
      <w:r>
        <w:rPr>
          <w:rFonts w:ascii="Times New Roman" w:hAnsi="Times New Roman" w:cs="Times New Roman"/>
          <w:sz w:val="24"/>
          <w:szCs w:val="24"/>
        </w:rPr>
        <w:t xml:space="preserve"> Some scholars also believe that long-lasting pre-colonial state traditions reduced the likelihood for a country to fall victim to European colonialism. To test the influence of pre-colonial statehood in the historic sequence leading towards hum</w:t>
      </w:r>
      <w:r w:rsidR="004810CE">
        <w:rPr>
          <w:rFonts w:ascii="Times New Roman" w:hAnsi="Times New Roman" w:cs="Times New Roman"/>
          <w:sz w:val="24"/>
          <w:szCs w:val="24"/>
        </w:rPr>
        <w:t>an empowerment today, we use</w:t>
      </w:r>
      <w:r>
        <w:rPr>
          <w:rFonts w:ascii="Times New Roman" w:hAnsi="Times New Roman" w:cs="Times New Roman"/>
          <w:sz w:val="24"/>
          <w:szCs w:val="24"/>
        </w:rPr>
        <w:t xml:space="preserve"> data on </w:t>
      </w:r>
      <w:r w:rsidR="00405850">
        <w:rPr>
          <w:rFonts w:ascii="Times New Roman" w:hAnsi="Times New Roman" w:cs="Times New Roman"/>
          <w:sz w:val="24"/>
          <w:szCs w:val="24"/>
        </w:rPr>
        <w:t>"state antiquity" collected by Valerie</w:t>
      </w:r>
      <w:r>
        <w:rPr>
          <w:rFonts w:ascii="Times New Roman" w:hAnsi="Times New Roman" w:cs="Times New Roman"/>
          <w:sz w:val="24"/>
          <w:szCs w:val="24"/>
        </w:rPr>
        <w:t xml:space="preserve"> Bockstette and h</w:t>
      </w:r>
      <w:r w:rsidR="00405850">
        <w:rPr>
          <w:rFonts w:ascii="Times New Roman" w:hAnsi="Times New Roman" w:cs="Times New Roman"/>
          <w:sz w:val="24"/>
          <w:szCs w:val="24"/>
        </w:rPr>
        <w:t>er</w:t>
      </w:r>
      <w:r>
        <w:rPr>
          <w:rFonts w:ascii="Times New Roman" w:hAnsi="Times New Roman" w:cs="Times New Roman"/>
          <w:sz w:val="24"/>
          <w:szCs w:val="24"/>
        </w:rPr>
        <w:t xml:space="preserve"> team.</w:t>
      </w:r>
      <w:r w:rsidR="000A4356">
        <w:rPr>
          <w:rStyle w:val="EndnoteReference"/>
          <w:rFonts w:ascii="Times New Roman" w:hAnsi="Times New Roman" w:cs="Times New Roman"/>
          <w:sz w:val="24"/>
          <w:szCs w:val="24"/>
        </w:rPr>
        <w:endnoteReference w:id="85"/>
      </w:r>
      <w:r w:rsidR="00ED385D">
        <w:rPr>
          <w:rFonts w:ascii="Times New Roman" w:hAnsi="Times New Roman" w:cs="Times New Roman"/>
          <w:sz w:val="24"/>
          <w:szCs w:val="24"/>
        </w:rPr>
        <w:t xml:space="preserve"> As with population density, we look at pre-colonial statehood at about the time of 1500 CE, measuring a country's cumulative years of statehood from 0 to 1500.</w:t>
      </w:r>
      <w:r w:rsidR="003034EE">
        <w:rPr>
          <w:rFonts w:ascii="Times New Roman" w:hAnsi="Times New Roman" w:cs="Times New Roman"/>
          <w:sz w:val="24"/>
          <w:szCs w:val="24"/>
        </w:rPr>
        <w:t xml:space="preserve"> In Figures 42 to 46</w:t>
      </w:r>
      <w:r w:rsidR="005D6AA8">
        <w:rPr>
          <w:rFonts w:ascii="Times New Roman" w:hAnsi="Times New Roman" w:cs="Times New Roman"/>
          <w:sz w:val="24"/>
          <w:szCs w:val="24"/>
        </w:rPr>
        <w:t>, we label this variable "pre-colonial statehood."</w:t>
      </w:r>
    </w:p>
    <w:p w14:paraId="02E57F05" w14:textId="49DB7026" w:rsidR="009D60BA" w:rsidRDefault="00320B3F"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26083C">
        <w:rPr>
          <w:rFonts w:ascii="Times New Roman" w:hAnsi="Times New Roman" w:cs="Times New Roman"/>
          <w:sz w:val="24"/>
          <w:szCs w:val="24"/>
        </w:rPr>
        <w:t xml:space="preserve">inguistic </w:t>
      </w:r>
      <w:r w:rsidR="002B067F">
        <w:rPr>
          <w:rFonts w:ascii="Times New Roman" w:hAnsi="Times New Roman" w:cs="Times New Roman"/>
          <w:sz w:val="24"/>
          <w:szCs w:val="24"/>
        </w:rPr>
        <w:t>agency</w:t>
      </w:r>
      <w:r w:rsidR="0026083C">
        <w:rPr>
          <w:rFonts w:ascii="Times New Roman" w:hAnsi="Times New Roman" w:cs="Times New Roman"/>
          <w:sz w:val="24"/>
          <w:szCs w:val="24"/>
        </w:rPr>
        <w:t xml:space="preserve"> create</w:t>
      </w:r>
      <w:r>
        <w:rPr>
          <w:rFonts w:ascii="Times New Roman" w:hAnsi="Times New Roman" w:cs="Times New Roman"/>
          <w:sz w:val="24"/>
          <w:szCs w:val="24"/>
        </w:rPr>
        <w:t>s an anchor</w:t>
      </w:r>
      <w:r w:rsidR="0026083C">
        <w:rPr>
          <w:rFonts w:ascii="Times New Roman" w:hAnsi="Times New Roman" w:cs="Times New Roman"/>
          <w:sz w:val="24"/>
          <w:szCs w:val="24"/>
        </w:rPr>
        <w:t xml:space="preserve"> that make</w:t>
      </w:r>
      <w:r w:rsidR="00E9775E">
        <w:rPr>
          <w:rFonts w:ascii="Times New Roman" w:hAnsi="Times New Roman" w:cs="Times New Roman"/>
          <w:sz w:val="24"/>
          <w:szCs w:val="24"/>
        </w:rPr>
        <w:t>s</w:t>
      </w:r>
      <w:r w:rsidR="0026083C">
        <w:rPr>
          <w:rFonts w:ascii="Times New Roman" w:hAnsi="Times New Roman" w:cs="Times New Roman"/>
          <w:sz w:val="24"/>
          <w:szCs w:val="24"/>
        </w:rPr>
        <w:t xml:space="preserve"> an </w:t>
      </w:r>
      <w:r w:rsidR="009D60BA">
        <w:rPr>
          <w:rFonts w:ascii="Times New Roman" w:hAnsi="Times New Roman" w:cs="Times New Roman"/>
          <w:sz w:val="24"/>
          <w:szCs w:val="24"/>
        </w:rPr>
        <w:t>emancipatory</w:t>
      </w:r>
      <w:r w:rsidR="0026083C">
        <w:rPr>
          <w:rFonts w:ascii="Times New Roman" w:hAnsi="Times New Roman" w:cs="Times New Roman"/>
          <w:sz w:val="24"/>
          <w:szCs w:val="24"/>
        </w:rPr>
        <w:t xml:space="preserve"> predisposition hereditary in a given population. </w:t>
      </w:r>
      <w:r w:rsidR="00077339">
        <w:rPr>
          <w:rFonts w:ascii="Times New Roman" w:hAnsi="Times New Roman" w:cs="Times New Roman"/>
          <w:sz w:val="24"/>
          <w:szCs w:val="24"/>
        </w:rPr>
        <w:t>There is also evidence that linguistic agency contributes to cognitive autonomy, that is, the ability to think independently</w:t>
      </w:r>
      <w:r w:rsidR="00047FC7">
        <w:rPr>
          <w:rFonts w:ascii="Times New Roman" w:hAnsi="Times New Roman" w:cs="Times New Roman"/>
          <w:sz w:val="24"/>
          <w:szCs w:val="24"/>
        </w:rPr>
        <w:t xml:space="preserve">. </w:t>
      </w:r>
      <w:r w:rsidR="004810CE">
        <w:rPr>
          <w:rFonts w:ascii="Times New Roman" w:hAnsi="Times New Roman" w:cs="Times New Roman"/>
          <w:sz w:val="24"/>
          <w:szCs w:val="24"/>
        </w:rPr>
        <w:t xml:space="preserve">Suggestive evidence to this end can be seen in the fact that </w:t>
      </w:r>
      <w:r w:rsidR="00A7424C">
        <w:rPr>
          <w:rFonts w:ascii="Times New Roman" w:hAnsi="Times New Roman" w:cs="Times New Roman"/>
          <w:sz w:val="24"/>
          <w:szCs w:val="24"/>
        </w:rPr>
        <w:t>universal schooling has been introduced earlier among</w:t>
      </w:r>
      <w:r w:rsidR="005D6AA8">
        <w:rPr>
          <w:rFonts w:ascii="Times New Roman" w:hAnsi="Times New Roman" w:cs="Times New Roman"/>
          <w:sz w:val="24"/>
          <w:szCs w:val="24"/>
        </w:rPr>
        <w:t xml:space="preserve"> populations speaking languages with </w:t>
      </w:r>
      <w:r w:rsidR="009D60BA">
        <w:rPr>
          <w:rFonts w:ascii="Times New Roman" w:hAnsi="Times New Roman" w:cs="Times New Roman"/>
          <w:sz w:val="24"/>
          <w:szCs w:val="24"/>
        </w:rPr>
        <w:t>linguistic</w:t>
      </w:r>
      <w:r w:rsidR="005D6AA8">
        <w:rPr>
          <w:rFonts w:ascii="Times New Roman" w:hAnsi="Times New Roman" w:cs="Times New Roman"/>
          <w:sz w:val="24"/>
          <w:szCs w:val="24"/>
        </w:rPr>
        <w:t xml:space="preserve"> agency</w:t>
      </w:r>
      <w:r w:rsidR="00A7424C">
        <w:rPr>
          <w:rFonts w:ascii="Times New Roman" w:hAnsi="Times New Roman" w:cs="Times New Roman"/>
          <w:sz w:val="24"/>
          <w:szCs w:val="24"/>
        </w:rPr>
        <w:t>. In addition, these populations</w:t>
      </w:r>
      <w:r w:rsidR="005D6AA8">
        <w:rPr>
          <w:rFonts w:ascii="Times New Roman" w:hAnsi="Times New Roman" w:cs="Times New Roman"/>
          <w:sz w:val="24"/>
          <w:szCs w:val="24"/>
        </w:rPr>
        <w:t xml:space="preserve"> </w:t>
      </w:r>
      <w:r w:rsidR="00047FC7">
        <w:rPr>
          <w:rFonts w:ascii="Times New Roman" w:hAnsi="Times New Roman" w:cs="Times New Roman"/>
          <w:sz w:val="24"/>
          <w:szCs w:val="24"/>
        </w:rPr>
        <w:t>perform better in intelligence tests and other indications of cognitive performance</w:t>
      </w:r>
      <w:r w:rsidR="004810CE">
        <w:rPr>
          <w:rFonts w:ascii="Times New Roman" w:hAnsi="Times New Roman" w:cs="Times New Roman"/>
          <w:sz w:val="24"/>
          <w:szCs w:val="24"/>
        </w:rPr>
        <w:t xml:space="preserve"> today</w:t>
      </w:r>
      <w:r w:rsidR="00077339">
        <w:rPr>
          <w:rFonts w:ascii="Times New Roman" w:hAnsi="Times New Roman" w:cs="Times New Roman"/>
          <w:sz w:val="24"/>
          <w:szCs w:val="24"/>
        </w:rPr>
        <w:t>.</w:t>
      </w:r>
      <w:r w:rsidR="00077339">
        <w:rPr>
          <w:rStyle w:val="FootnoteReference"/>
          <w:rFonts w:ascii="Times New Roman" w:hAnsi="Times New Roman" w:cs="Times New Roman"/>
          <w:sz w:val="24"/>
          <w:szCs w:val="24"/>
        </w:rPr>
        <w:footnoteReference w:id="33"/>
      </w:r>
      <w:r w:rsidR="00077339">
        <w:rPr>
          <w:rFonts w:ascii="Times New Roman" w:hAnsi="Times New Roman" w:cs="Times New Roman"/>
          <w:sz w:val="24"/>
          <w:szCs w:val="24"/>
        </w:rPr>
        <w:t xml:space="preserve"> </w:t>
      </w:r>
      <w:r w:rsidR="00047FC7">
        <w:rPr>
          <w:rFonts w:ascii="Times New Roman" w:hAnsi="Times New Roman" w:cs="Times New Roman"/>
          <w:sz w:val="24"/>
          <w:szCs w:val="24"/>
        </w:rPr>
        <w:t xml:space="preserve">Furthermore, bi-lingual people who fluently speak two languages with largely different linguistic agency come up with more creative solutions to cognitive tasks when the </w:t>
      </w:r>
      <w:r w:rsidR="009D60BA">
        <w:rPr>
          <w:rFonts w:ascii="Times New Roman" w:hAnsi="Times New Roman" w:cs="Times New Roman"/>
          <w:sz w:val="24"/>
          <w:szCs w:val="24"/>
        </w:rPr>
        <w:t>task</w:t>
      </w:r>
      <w:r w:rsidR="00047FC7">
        <w:rPr>
          <w:rFonts w:ascii="Times New Roman" w:hAnsi="Times New Roman" w:cs="Times New Roman"/>
          <w:sz w:val="24"/>
          <w:szCs w:val="24"/>
        </w:rPr>
        <w:t xml:space="preserve"> is phrased in the language with stronger grammatical agency.</w:t>
      </w:r>
      <w:r w:rsidR="00047FC7">
        <w:rPr>
          <w:rStyle w:val="EndnoteReference"/>
          <w:rFonts w:ascii="Times New Roman" w:hAnsi="Times New Roman" w:cs="Times New Roman"/>
          <w:sz w:val="24"/>
          <w:szCs w:val="24"/>
        </w:rPr>
        <w:endnoteReference w:id="86"/>
      </w:r>
      <w:r w:rsidR="00047FC7">
        <w:rPr>
          <w:rFonts w:ascii="Times New Roman" w:hAnsi="Times New Roman" w:cs="Times New Roman"/>
          <w:sz w:val="24"/>
          <w:szCs w:val="24"/>
        </w:rPr>
        <w:t xml:space="preserve"> Of course, this evidence does not prove a causal connection between linguistic agency and cognitive autonomy but it makes at least the possibility plausible. Be it as it is, </w:t>
      </w:r>
      <w:r w:rsidR="009D60BA">
        <w:rPr>
          <w:rFonts w:ascii="Times New Roman" w:hAnsi="Times New Roman" w:cs="Times New Roman"/>
          <w:sz w:val="24"/>
          <w:szCs w:val="24"/>
        </w:rPr>
        <w:t xml:space="preserve">there is reasonable evidence suggesting </w:t>
      </w:r>
      <w:r w:rsidR="00047FC7">
        <w:rPr>
          <w:rFonts w:ascii="Times New Roman" w:hAnsi="Times New Roman" w:cs="Times New Roman"/>
          <w:sz w:val="24"/>
          <w:szCs w:val="24"/>
        </w:rPr>
        <w:t xml:space="preserve">that linguistic agency represents a </w:t>
      </w:r>
      <w:r w:rsidR="00634EDC">
        <w:rPr>
          <w:rFonts w:ascii="Times New Roman" w:hAnsi="Times New Roman" w:cs="Times New Roman"/>
          <w:sz w:val="24"/>
          <w:szCs w:val="24"/>
        </w:rPr>
        <w:t xml:space="preserve">grammatical encoding of </w:t>
      </w:r>
      <w:r w:rsidR="009D60BA">
        <w:rPr>
          <w:rFonts w:ascii="Times New Roman" w:hAnsi="Times New Roman" w:cs="Times New Roman"/>
          <w:sz w:val="24"/>
          <w:szCs w:val="24"/>
        </w:rPr>
        <w:t>an emancipatory cognition.</w:t>
      </w:r>
      <w:r w:rsidR="0082055A">
        <w:rPr>
          <w:rFonts w:ascii="Times New Roman" w:hAnsi="Times New Roman" w:cs="Times New Roman"/>
          <w:sz w:val="24"/>
          <w:szCs w:val="24"/>
        </w:rPr>
        <w:t xml:space="preserve"> The strong correlation between linguistic agency and emancipative norms across the worlds' countries belongs to this evidence.</w:t>
      </w:r>
      <w:r w:rsidR="0082055A">
        <w:rPr>
          <w:rStyle w:val="FootnoteReference"/>
          <w:rFonts w:ascii="Times New Roman" w:hAnsi="Times New Roman" w:cs="Times New Roman"/>
          <w:sz w:val="24"/>
          <w:szCs w:val="24"/>
        </w:rPr>
        <w:footnoteReference w:id="34"/>
      </w:r>
    </w:p>
    <w:p w14:paraId="2F536625" w14:textId="42E97A90" w:rsidR="00C12635" w:rsidRDefault="0026083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Equipped with this heritage, a population’s subsequently evolving ideologi</w:t>
      </w:r>
      <w:r w:rsidR="005C22D9">
        <w:rPr>
          <w:rFonts w:ascii="Times New Roman" w:hAnsi="Times New Roman" w:cs="Times New Roman"/>
          <w:sz w:val="24"/>
          <w:szCs w:val="24"/>
        </w:rPr>
        <w:t>es</w:t>
      </w:r>
      <w:r>
        <w:rPr>
          <w:rFonts w:ascii="Times New Roman" w:hAnsi="Times New Roman" w:cs="Times New Roman"/>
          <w:sz w:val="24"/>
          <w:szCs w:val="24"/>
        </w:rPr>
        <w:t xml:space="preserve"> </w:t>
      </w:r>
      <w:r w:rsidR="005C22D9">
        <w:rPr>
          <w:rFonts w:ascii="Times New Roman" w:hAnsi="Times New Roman" w:cs="Times New Roman"/>
          <w:sz w:val="24"/>
          <w:szCs w:val="24"/>
        </w:rPr>
        <w:t>are likely to</w:t>
      </w:r>
      <w:r>
        <w:rPr>
          <w:rFonts w:ascii="Times New Roman" w:hAnsi="Times New Roman" w:cs="Times New Roman"/>
          <w:sz w:val="24"/>
          <w:szCs w:val="24"/>
        </w:rPr>
        <w:t xml:space="preserve"> </w:t>
      </w:r>
      <w:r w:rsidR="005C22D9">
        <w:rPr>
          <w:rFonts w:ascii="Times New Roman" w:hAnsi="Times New Roman" w:cs="Times New Roman"/>
          <w:sz w:val="24"/>
          <w:szCs w:val="24"/>
        </w:rPr>
        <w:t xml:space="preserve">give explicit </w:t>
      </w:r>
      <w:r>
        <w:rPr>
          <w:rFonts w:ascii="Times New Roman" w:hAnsi="Times New Roman" w:cs="Times New Roman"/>
          <w:sz w:val="24"/>
          <w:szCs w:val="24"/>
        </w:rPr>
        <w:t xml:space="preserve">expression </w:t>
      </w:r>
      <w:r w:rsidR="005C22D9">
        <w:rPr>
          <w:rFonts w:ascii="Times New Roman" w:hAnsi="Times New Roman" w:cs="Times New Roman"/>
          <w:sz w:val="24"/>
          <w:szCs w:val="24"/>
        </w:rPr>
        <w:t>to</w:t>
      </w:r>
      <w:r>
        <w:rPr>
          <w:rFonts w:ascii="Times New Roman" w:hAnsi="Times New Roman" w:cs="Times New Roman"/>
          <w:sz w:val="24"/>
          <w:szCs w:val="24"/>
        </w:rPr>
        <w:t xml:space="preserve"> </w:t>
      </w:r>
      <w:r w:rsidR="00635485">
        <w:rPr>
          <w:rFonts w:ascii="Times New Roman" w:hAnsi="Times New Roman" w:cs="Times New Roman"/>
          <w:sz w:val="24"/>
          <w:szCs w:val="24"/>
        </w:rPr>
        <w:t xml:space="preserve">an </w:t>
      </w:r>
      <w:r w:rsidR="009D60BA">
        <w:rPr>
          <w:rFonts w:ascii="Times New Roman" w:hAnsi="Times New Roman" w:cs="Times New Roman"/>
          <w:sz w:val="24"/>
          <w:szCs w:val="24"/>
        </w:rPr>
        <w:t>emancipatory</w:t>
      </w:r>
      <w:r w:rsidR="00635485">
        <w:rPr>
          <w:rFonts w:ascii="Times New Roman" w:hAnsi="Times New Roman" w:cs="Times New Roman"/>
          <w:sz w:val="24"/>
          <w:szCs w:val="24"/>
        </w:rPr>
        <w:t xml:space="preserve"> </w:t>
      </w:r>
      <w:r w:rsidR="00634EDC">
        <w:rPr>
          <w:rFonts w:ascii="Times New Roman" w:hAnsi="Times New Roman" w:cs="Times New Roman"/>
          <w:sz w:val="24"/>
          <w:szCs w:val="24"/>
        </w:rPr>
        <w:t>worldview</w:t>
      </w:r>
      <w:r>
        <w:rPr>
          <w:rFonts w:ascii="Times New Roman" w:hAnsi="Times New Roman" w:cs="Times New Roman"/>
          <w:sz w:val="24"/>
          <w:szCs w:val="24"/>
        </w:rPr>
        <w:t xml:space="preserve"> and </w:t>
      </w:r>
      <w:r w:rsidR="005C22D9">
        <w:rPr>
          <w:rFonts w:ascii="Times New Roman" w:hAnsi="Times New Roman" w:cs="Times New Roman"/>
          <w:sz w:val="24"/>
          <w:szCs w:val="24"/>
        </w:rPr>
        <w:t xml:space="preserve">to preserve </w:t>
      </w:r>
      <w:r w:rsidR="00ED385D">
        <w:rPr>
          <w:rFonts w:ascii="Times New Roman" w:hAnsi="Times New Roman" w:cs="Times New Roman"/>
          <w:sz w:val="24"/>
          <w:szCs w:val="24"/>
        </w:rPr>
        <w:t xml:space="preserve">these </w:t>
      </w:r>
      <w:r w:rsidR="004247AD">
        <w:rPr>
          <w:rFonts w:ascii="Times New Roman" w:hAnsi="Times New Roman" w:cs="Times New Roman"/>
          <w:sz w:val="24"/>
          <w:szCs w:val="24"/>
        </w:rPr>
        <w:t xml:space="preserve">expressions </w:t>
      </w:r>
      <w:r w:rsidR="005C22D9">
        <w:rPr>
          <w:rFonts w:ascii="Times New Roman" w:hAnsi="Times New Roman" w:cs="Times New Roman"/>
          <w:sz w:val="24"/>
          <w:szCs w:val="24"/>
        </w:rPr>
        <w:t xml:space="preserve">in </w:t>
      </w:r>
      <w:r w:rsidR="00172C1F">
        <w:rPr>
          <w:rFonts w:ascii="Times New Roman" w:hAnsi="Times New Roman" w:cs="Times New Roman"/>
          <w:sz w:val="24"/>
          <w:szCs w:val="24"/>
        </w:rPr>
        <w:t xml:space="preserve">the form of </w:t>
      </w:r>
      <w:r w:rsidR="005C22D9">
        <w:rPr>
          <w:rFonts w:ascii="Times New Roman" w:hAnsi="Times New Roman" w:cs="Times New Roman"/>
          <w:sz w:val="24"/>
          <w:szCs w:val="24"/>
        </w:rPr>
        <w:t xml:space="preserve">lasting </w:t>
      </w:r>
      <w:r w:rsidR="002B067F">
        <w:rPr>
          <w:rFonts w:ascii="Times New Roman" w:hAnsi="Times New Roman" w:cs="Times New Roman"/>
          <w:sz w:val="24"/>
          <w:szCs w:val="24"/>
        </w:rPr>
        <w:t>beliefs and rules</w:t>
      </w:r>
      <w:r>
        <w:rPr>
          <w:rFonts w:ascii="Times New Roman" w:hAnsi="Times New Roman" w:cs="Times New Roman"/>
          <w:sz w:val="24"/>
          <w:szCs w:val="24"/>
        </w:rPr>
        <w:t xml:space="preserve">. </w:t>
      </w:r>
      <w:r w:rsidR="00077339">
        <w:rPr>
          <w:rFonts w:ascii="Times New Roman" w:hAnsi="Times New Roman" w:cs="Times New Roman"/>
          <w:sz w:val="24"/>
          <w:szCs w:val="24"/>
        </w:rPr>
        <w:t xml:space="preserve">Thus, </w:t>
      </w:r>
      <w:proofErr w:type="gramStart"/>
      <w:r w:rsidR="0082055A">
        <w:rPr>
          <w:rFonts w:ascii="Times New Roman" w:hAnsi="Times New Roman" w:cs="Times New Roman"/>
          <w:sz w:val="24"/>
          <w:szCs w:val="24"/>
        </w:rPr>
        <w:t xml:space="preserve">linguistic anchors </w:t>
      </w:r>
      <w:r w:rsidR="005C22D9">
        <w:rPr>
          <w:rFonts w:ascii="Times New Roman" w:hAnsi="Times New Roman" w:cs="Times New Roman"/>
          <w:sz w:val="24"/>
          <w:szCs w:val="24"/>
        </w:rPr>
        <w:t>re</w:t>
      </w:r>
      <w:r w:rsidR="0082055A">
        <w:rPr>
          <w:rFonts w:ascii="Times New Roman" w:hAnsi="Times New Roman" w:cs="Times New Roman"/>
          <w:sz w:val="24"/>
          <w:szCs w:val="24"/>
        </w:rPr>
        <w:t>presents</w:t>
      </w:r>
      <w:proofErr w:type="gramEnd"/>
      <w:r w:rsidR="005C22D9">
        <w:rPr>
          <w:rFonts w:ascii="Times New Roman" w:hAnsi="Times New Roman" w:cs="Times New Roman"/>
          <w:sz w:val="24"/>
          <w:szCs w:val="24"/>
        </w:rPr>
        <w:t xml:space="preserve"> population characteristics that are still </w:t>
      </w:r>
      <w:r w:rsidR="00634EDC">
        <w:rPr>
          <w:rFonts w:ascii="Times New Roman" w:hAnsi="Times New Roman" w:cs="Times New Roman"/>
          <w:sz w:val="24"/>
          <w:szCs w:val="24"/>
        </w:rPr>
        <w:t>implicit</w:t>
      </w:r>
      <w:r w:rsidR="00635485">
        <w:rPr>
          <w:rFonts w:ascii="Times New Roman" w:hAnsi="Times New Roman" w:cs="Times New Roman"/>
          <w:sz w:val="24"/>
          <w:szCs w:val="24"/>
        </w:rPr>
        <w:t xml:space="preserve">; </w:t>
      </w:r>
      <w:r w:rsidR="005C22D9">
        <w:rPr>
          <w:rFonts w:ascii="Times New Roman" w:hAnsi="Times New Roman" w:cs="Times New Roman"/>
          <w:sz w:val="24"/>
          <w:szCs w:val="24"/>
        </w:rPr>
        <w:t>with the form</w:t>
      </w:r>
      <w:r w:rsidR="00634EDC">
        <w:rPr>
          <w:rFonts w:ascii="Times New Roman" w:hAnsi="Times New Roman" w:cs="Times New Roman"/>
          <w:sz w:val="24"/>
          <w:szCs w:val="24"/>
        </w:rPr>
        <w:t>ulation</w:t>
      </w:r>
      <w:r w:rsidR="005C22D9">
        <w:rPr>
          <w:rFonts w:ascii="Times New Roman" w:hAnsi="Times New Roman" w:cs="Times New Roman"/>
          <w:sz w:val="24"/>
          <w:szCs w:val="24"/>
        </w:rPr>
        <w:t xml:space="preserve"> of </w:t>
      </w:r>
      <w:r w:rsidR="00634EDC">
        <w:rPr>
          <w:rFonts w:ascii="Times New Roman" w:hAnsi="Times New Roman" w:cs="Times New Roman"/>
          <w:sz w:val="24"/>
          <w:szCs w:val="24"/>
        </w:rPr>
        <w:t xml:space="preserve">doctrines </w:t>
      </w:r>
      <w:r w:rsidR="006F10FA">
        <w:rPr>
          <w:rFonts w:ascii="Times New Roman" w:hAnsi="Times New Roman" w:cs="Times New Roman"/>
          <w:sz w:val="24"/>
          <w:szCs w:val="24"/>
        </w:rPr>
        <w:t xml:space="preserve">and </w:t>
      </w:r>
      <w:r w:rsidR="00634EDC">
        <w:rPr>
          <w:rFonts w:ascii="Times New Roman" w:hAnsi="Times New Roman" w:cs="Times New Roman"/>
          <w:sz w:val="24"/>
          <w:szCs w:val="24"/>
        </w:rPr>
        <w:t>laws, the implicit tendencies crystallize into explicit institutions</w:t>
      </w:r>
      <w:r w:rsidR="00635485">
        <w:rPr>
          <w:rFonts w:ascii="Times New Roman" w:hAnsi="Times New Roman" w:cs="Times New Roman"/>
          <w:sz w:val="24"/>
          <w:szCs w:val="24"/>
        </w:rPr>
        <w:t>.</w:t>
      </w:r>
      <w:r w:rsidR="00172C1F">
        <w:rPr>
          <w:rFonts w:ascii="Times New Roman" w:hAnsi="Times New Roman" w:cs="Times New Roman"/>
          <w:sz w:val="24"/>
          <w:szCs w:val="24"/>
        </w:rPr>
        <w:t xml:space="preserve"> Crossing this threshold leads us into a field </w:t>
      </w:r>
      <w:r w:rsidR="00634EDC">
        <w:rPr>
          <w:rFonts w:ascii="Times New Roman" w:hAnsi="Times New Roman" w:cs="Times New Roman"/>
          <w:sz w:val="24"/>
          <w:szCs w:val="24"/>
        </w:rPr>
        <w:t>of legacies that is now a matter of intentional social engineering</w:t>
      </w:r>
      <w:r w:rsidR="00172C1F">
        <w:rPr>
          <w:rFonts w:ascii="Times New Roman" w:hAnsi="Times New Roman" w:cs="Times New Roman"/>
          <w:sz w:val="24"/>
          <w:szCs w:val="24"/>
        </w:rPr>
        <w:t>.</w:t>
      </w:r>
    </w:p>
    <w:p w14:paraId="2C2BADF9" w14:textId="287FAE27" w:rsidR="00124067" w:rsidRDefault="004247AD"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Lasting institutions evolve when</w:t>
      </w:r>
      <w:r w:rsidR="00D33F76">
        <w:rPr>
          <w:rFonts w:ascii="Times New Roman" w:hAnsi="Times New Roman" w:cs="Times New Roman"/>
          <w:sz w:val="24"/>
          <w:szCs w:val="24"/>
        </w:rPr>
        <w:t xml:space="preserve"> a population’s environmentally, </w:t>
      </w:r>
      <w:r w:rsidR="00D03782">
        <w:rPr>
          <w:rFonts w:ascii="Times New Roman" w:hAnsi="Times New Roman" w:cs="Times New Roman"/>
          <w:sz w:val="24"/>
          <w:szCs w:val="24"/>
        </w:rPr>
        <w:t>biologically</w:t>
      </w:r>
      <w:r w:rsidR="00D33F76">
        <w:rPr>
          <w:rFonts w:ascii="Times New Roman" w:hAnsi="Times New Roman" w:cs="Times New Roman"/>
          <w:sz w:val="24"/>
          <w:szCs w:val="24"/>
        </w:rPr>
        <w:t xml:space="preserve"> and linguistically shaped predispositions </w:t>
      </w:r>
      <w:r>
        <w:rPr>
          <w:rFonts w:ascii="Times New Roman" w:hAnsi="Times New Roman" w:cs="Times New Roman"/>
          <w:sz w:val="24"/>
          <w:szCs w:val="24"/>
        </w:rPr>
        <w:t>crystallize</w:t>
      </w:r>
      <w:r w:rsidR="003034EE">
        <w:rPr>
          <w:rFonts w:ascii="Times New Roman" w:hAnsi="Times New Roman" w:cs="Times New Roman"/>
          <w:sz w:val="24"/>
          <w:szCs w:val="24"/>
        </w:rPr>
        <w:t xml:space="preserve"> – </w:t>
      </w:r>
      <w:r w:rsidR="00124067">
        <w:rPr>
          <w:rFonts w:ascii="Times New Roman" w:hAnsi="Times New Roman" w:cs="Times New Roman"/>
          <w:sz w:val="24"/>
          <w:szCs w:val="24"/>
        </w:rPr>
        <w:t>crystallizing</w:t>
      </w:r>
      <w:r>
        <w:rPr>
          <w:rFonts w:ascii="Times New Roman" w:hAnsi="Times New Roman" w:cs="Times New Roman"/>
          <w:sz w:val="24"/>
          <w:szCs w:val="24"/>
        </w:rPr>
        <w:t xml:space="preserve"> in</w:t>
      </w:r>
      <w:r w:rsidR="00D33F76">
        <w:rPr>
          <w:rFonts w:ascii="Times New Roman" w:hAnsi="Times New Roman" w:cs="Times New Roman"/>
          <w:sz w:val="24"/>
          <w:szCs w:val="24"/>
        </w:rPr>
        <w:t xml:space="preserve"> a heritable</w:t>
      </w:r>
      <w:r>
        <w:rPr>
          <w:rFonts w:ascii="Times New Roman" w:hAnsi="Times New Roman" w:cs="Times New Roman"/>
          <w:sz w:val="24"/>
          <w:szCs w:val="24"/>
        </w:rPr>
        <w:t xml:space="preserve"> organizational form</w:t>
      </w:r>
      <w:r w:rsidR="00124067">
        <w:rPr>
          <w:rFonts w:ascii="Times New Roman" w:hAnsi="Times New Roman" w:cs="Times New Roman"/>
          <w:sz w:val="24"/>
          <w:szCs w:val="24"/>
        </w:rPr>
        <w:t>. This means to</w:t>
      </w:r>
      <w:r>
        <w:rPr>
          <w:rFonts w:ascii="Times New Roman" w:hAnsi="Times New Roman" w:cs="Times New Roman"/>
          <w:sz w:val="24"/>
          <w:szCs w:val="24"/>
        </w:rPr>
        <w:t xml:space="preserve"> encode</w:t>
      </w:r>
      <w:r w:rsidR="00124067">
        <w:rPr>
          <w:rFonts w:ascii="Times New Roman" w:hAnsi="Times New Roman" w:cs="Times New Roman"/>
          <w:sz w:val="24"/>
          <w:szCs w:val="24"/>
        </w:rPr>
        <w:t xml:space="preserve"> predispositions</w:t>
      </w:r>
      <w:r>
        <w:rPr>
          <w:rFonts w:ascii="Times New Roman" w:hAnsi="Times New Roman" w:cs="Times New Roman"/>
          <w:sz w:val="24"/>
          <w:szCs w:val="24"/>
        </w:rPr>
        <w:t xml:space="preserve"> in explicit beliefs and rules</w:t>
      </w:r>
      <w:r w:rsidR="00124067">
        <w:rPr>
          <w:rFonts w:ascii="Times New Roman" w:hAnsi="Times New Roman" w:cs="Times New Roman"/>
          <w:sz w:val="24"/>
          <w:szCs w:val="24"/>
        </w:rPr>
        <w:t>, transmitted over the generations through the socialization process.</w:t>
      </w:r>
    </w:p>
    <w:p w14:paraId="121424B0" w14:textId="6549418D" w:rsidR="008657C3" w:rsidRDefault="0012406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Now, a</w:t>
      </w:r>
      <w:r w:rsidR="004247AD">
        <w:rPr>
          <w:rFonts w:ascii="Times New Roman" w:hAnsi="Times New Roman" w:cs="Times New Roman"/>
          <w:sz w:val="24"/>
          <w:szCs w:val="24"/>
        </w:rPr>
        <w:t xml:space="preserve">mong the institutional configurations </w:t>
      </w:r>
      <w:r>
        <w:rPr>
          <w:rFonts w:ascii="Times New Roman" w:hAnsi="Times New Roman" w:cs="Times New Roman"/>
          <w:sz w:val="24"/>
          <w:szCs w:val="24"/>
        </w:rPr>
        <w:t xml:space="preserve">that </w:t>
      </w:r>
      <w:r w:rsidR="004247AD">
        <w:rPr>
          <w:rFonts w:ascii="Times New Roman" w:hAnsi="Times New Roman" w:cs="Times New Roman"/>
          <w:sz w:val="24"/>
          <w:szCs w:val="24"/>
        </w:rPr>
        <w:t>emerg</w:t>
      </w:r>
      <w:r>
        <w:rPr>
          <w:rFonts w:ascii="Times New Roman" w:hAnsi="Times New Roman" w:cs="Times New Roman"/>
          <w:sz w:val="24"/>
          <w:szCs w:val="24"/>
        </w:rPr>
        <w:t>ed</w:t>
      </w:r>
      <w:r w:rsidR="004247AD">
        <w:rPr>
          <w:rFonts w:ascii="Times New Roman" w:hAnsi="Times New Roman" w:cs="Times New Roman"/>
          <w:sz w:val="24"/>
          <w:szCs w:val="24"/>
        </w:rPr>
        <w:t xml:space="preserve"> at different points in history, those present at the dawn of </w:t>
      </w:r>
      <w:proofErr w:type="gramStart"/>
      <w:r w:rsidR="004247AD">
        <w:rPr>
          <w:rFonts w:ascii="Times New Roman" w:hAnsi="Times New Roman" w:cs="Times New Roman"/>
          <w:sz w:val="24"/>
          <w:szCs w:val="24"/>
        </w:rPr>
        <w:t>colonialism</w:t>
      </w:r>
      <w:r w:rsidR="00722AD1">
        <w:rPr>
          <w:rFonts w:ascii="Times New Roman" w:hAnsi="Times New Roman" w:cs="Times New Roman"/>
          <w:sz w:val="24"/>
          <w:szCs w:val="24"/>
        </w:rPr>
        <w:t>, that is at around 1500 CE,</w:t>
      </w:r>
      <w:proofErr w:type="gramEnd"/>
      <w:r w:rsidR="004247AD">
        <w:rPr>
          <w:rFonts w:ascii="Times New Roman" w:hAnsi="Times New Roman" w:cs="Times New Roman"/>
          <w:sz w:val="24"/>
          <w:szCs w:val="24"/>
        </w:rPr>
        <w:t xml:space="preserve"> are of </w:t>
      </w:r>
      <w:r w:rsidR="00634EDC">
        <w:rPr>
          <w:rFonts w:ascii="Times New Roman" w:hAnsi="Times New Roman" w:cs="Times New Roman"/>
          <w:sz w:val="24"/>
          <w:szCs w:val="24"/>
        </w:rPr>
        <w:t>outstanding importance</w:t>
      </w:r>
      <w:r w:rsidR="004247AD">
        <w:rPr>
          <w:rFonts w:ascii="Times New Roman" w:hAnsi="Times New Roman" w:cs="Times New Roman"/>
          <w:sz w:val="24"/>
          <w:szCs w:val="24"/>
        </w:rPr>
        <w:t xml:space="preserve">. </w:t>
      </w:r>
      <w:r w:rsidR="00722AD1">
        <w:rPr>
          <w:rFonts w:ascii="Times New Roman" w:hAnsi="Times New Roman" w:cs="Times New Roman"/>
          <w:sz w:val="24"/>
          <w:szCs w:val="24"/>
        </w:rPr>
        <w:t xml:space="preserve">The reason is that this era marks a </w:t>
      </w:r>
      <w:r w:rsidR="00634EDC">
        <w:rPr>
          <w:rFonts w:ascii="Times New Roman" w:hAnsi="Times New Roman" w:cs="Times New Roman"/>
          <w:sz w:val="24"/>
          <w:szCs w:val="24"/>
        </w:rPr>
        <w:t xml:space="preserve">true </w:t>
      </w:r>
      <w:r w:rsidR="00722AD1">
        <w:rPr>
          <w:rFonts w:ascii="Times New Roman" w:hAnsi="Times New Roman" w:cs="Times New Roman"/>
          <w:sz w:val="24"/>
          <w:szCs w:val="24"/>
        </w:rPr>
        <w:t xml:space="preserve">singularity in the history of civilizations. </w:t>
      </w:r>
      <w:r>
        <w:rPr>
          <w:rFonts w:ascii="Times New Roman" w:hAnsi="Times New Roman" w:cs="Times New Roman"/>
          <w:sz w:val="24"/>
          <w:szCs w:val="24"/>
        </w:rPr>
        <w:t>Indeed, n</w:t>
      </w:r>
      <w:r w:rsidR="00214E48">
        <w:rPr>
          <w:rFonts w:ascii="Times New Roman" w:hAnsi="Times New Roman" w:cs="Times New Roman"/>
          <w:sz w:val="24"/>
          <w:szCs w:val="24"/>
        </w:rPr>
        <w:t xml:space="preserve">ever before </w:t>
      </w:r>
      <w:r w:rsidR="00D33F76">
        <w:rPr>
          <w:rFonts w:ascii="Times New Roman" w:hAnsi="Times New Roman" w:cs="Times New Roman"/>
          <w:sz w:val="24"/>
          <w:szCs w:val="24"/>
        </w:rPr>
        <w:t xml:space="preserve">in human history </w:t>
      </w:r>
      <w:r w:rsidR="00214E48">
        <w:rPr>
          <w:rFonts w:ascii="Times New Roman" w:hAnsi="Times New Roman" w:cs="Times New Roman"/>
          <w:sz w:val="24"/>
          <w:szCs w:val="24"/>
        </w:rPr>
        <w:t>had a single civilization challenged all other</w:t>
      </w:r>
      <w:r w:rsidR="00D33F76">
        <w:rPr>
          <w:rFonts w:ascii="Times New Roman" w:hAnsi="Times New Roman" w:cs="Times New Roman"/>
          <w:sz w:val="24"/>
          <w:szCs w:val="24"/>
        </w:rPr>
        <w:t>s</w:t>
      </w:r>
      <w:r w:rsidR="00214E48">
        <w:rPr>
          <w:rFonts w:ascii="Times New Roman" w:hAnsi="Times New Roman" w:cs="Times New Roman"/>
          <w:sz w:val="24"/>
          <w:szCs w:val="24"/>
        </w:rPr>
        <w:t xml:space="preserve"> </w:t>
      </w:r>
      <w:r w:rsidR="00634EDC">
        <w:rPr>
          <w:rFonts w:ascii="Times New Roman" w:hAnsi="Times New Roman" w:cs="Times New Roman"/>
          <w:sz w:val="24"/>
          <w:szCs w:val="24"/>
        </w:rPr>
        <w:t>at once</w:t>
      </w:r>
      <w:r>
        <w:rPr>
          <w:rFonts w:ascii="Times New Roman" w:hAnsi="Times New Roman" w:cs="Times New Roman"/>
          <w:sz w:val="24"/>
          <w:szCs w:val="24"/>
        </w:rPr>
        <w:t>. A</w:t>
      </w:r>
      <w:r w:rsidR="00214E48">
        <w:rPr>
          <w:rFonts w:ascii="Times New Roman" w:hAnsi="Times New Roman" w:cs="Times New Roman"/>
          <w:sz w:val="24"/>
          <w:szCs w:val="24"/>
        </w:rPr>
        <w:t xml:space="preserve">nd never had a single civilization aspired for dominance over the entire globe. </w:t>
      </w:r>
      <w:r w:rsidR="00D33F76">
        <w:rPr>
          <w:rFonts w:ascii="Times New Roman" w:hAnsi="Times New Roman" w:cs="Times New Roman"/>
          <w:sz w:val="24"/>
          <w:szCs w:val="24"/>
        </w:rPr>
        <w:t>Yet, t</w:t>
      </w:r>
      <w:r w:rsidR="00214E48">
        <w:rPr>
          <w:rFonts w:ascii="Times New Roman" w:hAnsi="Times New Roman" w:cs="Times New Roman"/>
          <w:sz w:val="24"/>
          <w:szCs w:val="24"/>
        </w:rPr>
        <w:t xml:space="preserve">his is exactly what happened with the rise of the West in the early colonial era. </w:t>
      </w:r>
      <w:proofErr w:type="gramStart"/>
      <w:r w:rsidR="00214E48">
        <w:rPr>
          <w:rFonts w:ascii="Times New Roman" w:hAnsi="Times New Roman" w:cs="Times New Roman"/>
          <w:sz w:val="24"/>
          <w:szCs w:val="24"/>
        </w:rPr>
        <w:t xml:space="preserve">The </w:t>
      </w:r>
      <w:r w:rsidR="005738C1">
        <w:rPr>
          <w:rFonts w:ascii="Times New Roman" w:hAnsi="Times New Roman" w:cs="Times New Roman"/>
          <w:sz w:val="24"/>
          <w:szCs w:val="24"/>
        </w:rPr>
        <w:t xml:space="preserve">institutional </w:t>
      </w:r>
      <w:r w:rsidR="00D33F76">
        <w:rPr>
          <w:rFonts w:ascii="Times New Roman" w:hAnsi="Times New Roman" w:cs="Times New Roman"/>
          <w:sz w:val="24"/>
          <w:szCs w:val="24"/>
        </w:rPr>
        <w:t>arrangements</w:t>
      </w:r>
      <w:r w:rsidR="00A46C4C">
        <w:rPr>
          <w:rFonts w:ascii="Times New Roman" w:hAnsi="Times New Roman" w:cs="Times New Roman"/>
          <w:sz w:val="24"/>
          <w:szCs w:val="24"/>
        </w:rPr>
        <w:t xml:space="preserve"> that the </w:t>
      </w:r>
      <w:r w:rsidR="00D03782">
        <w:rPr>
          <w:rFonts w:ascii="Times New Roman" w:hAnsi="Times New Roman" w:cs="Times New Roman"/>
          <w:sz w:val="24"/>
          <w:szCs w:val="24"/>
        </w:rPr>
        <w:t>territories</w:t>
      </w:r>
      <w:r w:rsidR="00A46C4C">
        <w:rPr>
          <w:rFonts w:ascii="Times New Roman" w:hAnsi="Times New Roman" w:cs="Times New Roman"/>
          <w:sz w:val="24"/>
          <w:szCs w:val="24"/>
        </w:rPr>
        <w:t xml:space="preserve"> of different civilizations had </w:t>
      </w:r>
      <w:r>
        <w:rPr>
          <w:rFonts w:ascii="Times New Roman" w:hAnsi="Times New Roman" w:cs="Times New Roman"/>
          <w:sz w:val="24"/>
          <w:szCs w:val="24"/>
        </w:rPr>
        <w:t xml:space="preserve">available </w:t>
      </w:r>
      <w:r w:rsidR="00A46C4C">
        <w:rPr>
          <w:rFonts w:ascii="Times New Roman" w:hAnsi="Times New Roman" w:cs="Times New Roman"/>
          <w:sz w:val="24"/>
          <w:szCs w:val="24"/>
        </w:rPr>
        <w:t>by then are</w:t>
      </w:r>
      <w:r w:rsidR="00214E48">
        <w:rPr>
          <w:rFonts w:ascii="Times New Roman" w:hAnsi="Times New Roman" w:cs="Times New Roman"/>
          <w:sz w:val="24"/>
          <w:szCs w:val="24"/>
        </w:rPr>
        <w:t xml:space="preserve"> of </w:t>
      </w:r>
      <w:r w:rsidR="005738C1">
        <w:rPr>
          <w:rFonts w:ascii="Times New Roman" w:hAnsi="Times New Roman" w:cs="Times New Roman"/>
          <w:sz w:val="24"/>
          <w:szCs w:val="24"/>
        </w:rPr>
        <w:t>cr</w:t>
      </w:r>
      <w:r>
        <w:rPr>
          <w:rFonts w:ascii="Times New Roman" w:hAnsi="Times New Roman" w:cs="Times New Roman"/>
          <w:sz w:val="24"/>
          <w:szCs w:val="24"/>
        </w:rPr>
        <w:t>itical importance</w:t>
      </w:r>
      <w:r w:rsidR="008F5A10">
        <w:rPr>
          <w:rFonts w:ascii="Times New Roman" w:hAnsi="Times New Roman" w:cs="Times New Roman"/>
          <w:sz w:val="24"/>
          <w:szCs w:val="24"/>
        </w:rPr>
        <w:t>.</w:t>
      </w:r>
      <w:proofErr w:type="gramEnd"/>
      <w:r w:rsidR="008F5A10">
        <w:rPr>
          <w:rFonts w:ascii="Times New Roman" w:hAnsi="Times New Roman" w:cs="Times New Roman"/>
          <w:sz w:val="24"/>
          <w:szCs w:val="24"/>
        </w:rPr>
        <w:t xml:space="preserve"> T</w:t>
      </w:r>
      <w:r w:rsidR="00A7424C">
        <w:rPr>
          <w:rFonts w:ascii="Times New Roman" w:hAnsi="Times New Roman" w:cs="Times New Roman"/>
          <w:sz w:val="24"/>
          <w:szCs w:val="24"/>
        </w:rPr>
        <w:t>hese arrangements determined</w:t>
      </w:r>
      <w:r w:rsidR="00A46C4C">
        <w:rPr>
          <w:rFonts w:ascii="Times New Roman" w:hAnsi="Times New Roman" w:cs="Times New Roman"/>
          <w:sz w:val="24"/>
          <w:szCs w:val="24"/>
        </w:rPr>
        <w:t xml:space="preserve"> </w:t>
      </w:r>
      <w:r w:rsidR="00A7424C">
        <w:rPr>
          <w:rFonts w:ascii="Times New Roman" w:hAnsi="Times New Roman" w:cs="Times New Roman"/>
          <w:sz w:val="24"/>
          <w:szCs w:val="24"/>
        </w:rPr>
        <w:t>how well the respective populations were prepared to cope with the Western challenge.</w:t>
      </w:r>
      <w:r w:rsidR="00214E48">
        <w:rPr>
          <w:rFonts w:ascii="Times New Roman" w:hAnsi="Times New Roman" w:cs="Times New Roman"/>
          <w:sz w:val="24"/>
          <w:szCs w:val="24"/>
        </w:rPr>
        <w:t xml:space="preserve"> Consequently, </w:t>
      </w:r>
      <w:r w:rsidR="00722AD1">
        <w:rPr>
          <w:rFonts w:ascii="Times New Roman" w:hAnsi="Times New Roman" w:cs="Times New Roman"/>
          <w:sz w:val="24"/>
          <w:szCs w:val="24"/>
        </w:rPr>
        <w:t>we measure linguistic agency, population density and pre-colonial statehood at about the time when the pre-colonial age reaches its end.</w:t>
      </w:r>
    </w:p>
    <w:p w14:paraId="062A1265" w14:textId="77777777" w:rsidR="007458F7" w:rsidRDefault="007458F7" w:rsidP="00803920">
      <w:pPr>
        <w:spacing w:after="0" w:line="360" w:lineRule="auto"/>
        <w:ind w:firstLine="567"/>
        <w:jc w:val="both"/>
        <w:rPr>
          <w:rFonts w:ascii="Times New Roman" w:hAnsi="Times New Roman" w:cs="Times New Roman"/>
          <w:sz w:val="24"/>
          <w:szCs w:val="24"/>
        </w:rPr>
      </w:pPr>
    </w:p>
    <w:p w14:paraId="6B93944A" w14:textId="298193E3" w:rsidR="007458F7" w:rsidRDefault="00C73FB6" w:rsidP="00703C27">
      <w:pPr>
        <w:pStyle w:val="Heading3"/>
      </w:pPr>
      <w:r>
        <w:tab/>
      </w:r>
      <w:bookmarkStart w:id="10" w:name="_Toc329798791"/>
      <w:r w:rsidR="007458F7" w:rsidRPr="007458F7">
        <w:t xml:space="preserve">The </w:t>
      </w:r>
      <w:r w:rsidR="00B932F2">
        <w:t>I</w:t>
      </w:r>
      <w:r w:rsidR="007458F7" w:rsidRPr="007458F7">
        <w:t>ndustrial T</w:t>
      </w:r>
      <w:r w:rsidR="00B932F2">
        <w:t>hreshold</w:t>
      </w:r>
      <w:r w:rsidR="00E06912">
        <w:t xml:space="preserve"> (ca. 15</w:t>
      </w:r>
      <w:r w:rsidR="007458F7">
        <w:t>00-1800)</w:t>
      </w:r>
      <w:bookmarkEnd w:id="10"/>
    </w:p>
    <w:p w14:paraId="171068DD" w14:textId="77777777" w:rsidR="007458F7" w:rsidRDefault="007458F7" w:rsidP="007458F7">
      <w:pPr>
        <w:spacing w:after="0" w:line="360" w:lineRule="auto"/>
        <w:jc w:val="both"/>
        <w:rPr>
          <w:rFonts w:ascii="Times New Roman" w:hAnsi="Times New Roman" w:cs="Times New Roman"/>
          <w:sz w:val="24"/>
          <w:szCs w:val="24"/>
        </w:rPr>
      </w:pPr>
    </w:p>
    <w:p w14:paraId="5F59E552" w14:textId="142B1DC1" w:rsidR="00D57FE7" w:rsidRDefault="00C73FB6" w:rsidP="007458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57C3">
        <w:rPr>
          <w:rFonts w:ascii="Times New Roman" w:hAnsi="Times New Roman" w:cs="Times New Roman"/>
          <w:sz w:val="24"/>
          <w:szCs w:val="24"/>
        </w:rPr>
        <w:t>The next temporal layer</w:t>
      </w:r>
      <w:r w:rsidR="00722AD1">
        <w:rPr>
          <w:rFonts w:ascii="Times New Roman" w:hAnsi="Times New Roman" w:cs="Times New Roman"/>
          <w:sz w:val="24"/>
          <w:szCs w:val="24"/>
        </w:rPr>
        <w:t xml:space="preserve"> addresses legacy factors</w:t>
      </w:r>
      <w:r w:rsidR="00460CC4">
        <w:rPr>
          <w:rFonts w:ascii="Times New Roman" w:hAnsi="Times New Roman" w:cs="Times New Roman"/>
          <w:sz w:val="24"/>
          <w:szCs w:val="24"/>
        </w:rPr>
        <w:t xml:space="preserve"> that </w:t>
      </w:r>
      <w:r w:rsidR="00B932F2">
        <w:rPr>
          <w:rFonts w:ascii="Times New Roman" w:hAnsi="Times New Roman" w:cs="Times New Roman"/>
          <w:sz w:val="24"/>
          <w:szCs w:val="24"/>
        </w:rPr>
        <w:t xml:space="preserve">began </w:t>
      </w:r>
      <w:r w:rsidR="008657C3">
        <w:rPr>
          <w:rFonts w:ascii="Times New Roman" w:hAnsi="Times New Roman" w:cs="Times New Roman"/>
          <w:sz w:val="24"/>
          <w:szCs w:val="24"/>
        </w:rPr>
        <w:t>surfac</w:t>
      </w:r>
      <w:r w:rsidR="00B932F2">
        <w:rPr>
          <w:rFonts w:ascii="Times New Roman" w:hAnsi="Times New Roman" w:cs="Times New Roman"/>
          <w:sz w:val="24"/>
          <w:szCs w:val="24"/>
        </w:rPr>
        <w:t>ing</w:t>
      </w:r>
      <w:r w:rsidR="008657C3">
        <w:rPr>
          <w:rFonts w:ascii="Times New Roman" w:hAnsi="Times New Roman" w:cs="Times New Roman"/>
          <w:sz w:val="24"/>
          <w:szCs w:val="24"/>
        </w:rPr>
        <w:t xml:space="preserve"> with</w:t>
      </w:r>
      <w:r w:rsidR="00460CC4">
        <w:rPr>
          <w:rFonts w:ascii="Times New Roman" w:hAnsi="Times New Roman" w:cs="Times New Roman"/>
          <w:sz w:val="24"/>
          <w:szCs w:val="24"/>
        </w:rPr>
        <w:t xml:space="preserve"> the onset of the colonial age</w:t>
      </w:r>
      <w:r w:rsidR="008F5A10">
        <w:rPr>
          <w:rFonts w:ascii="Times New Roman" w:hAnsi="Times New Roman" w:cs="Times New Roman"/>
          <w:sz w:val="24"/>
          <w:szCs w:val="24"/>
        </w:rPr>
        <w:t>. These legacy factors</w:t>
      </w:r>
      <w:r w:rsidR="00460CC4">
        <w:rPr>
          <w:rFonts w:ascii="Times New Roman" w:hAnsi="Times New Roman" w:cs="Times New Roman"/>
          <w:sz w:val="24"/>
          <w:szCs w:val="24"/>
        </w:rPr>
        <w:t xml:space="preserve"> </w:t>
      </w:r>
      <w:r w:rsidR="008657C3">
        <w:rPr>
          <w:rFonts w:ascii="Times New Roman" w:hAnsi="Times New Roman" w:cs="Times New Roman"/>
          <w:sz w:val="24"/>
          <w:szCs w:val="24"/>
        </w:rPr>
        <w:t xml:space="preserve">were taking effect </w:t>
      </w:r>
      <w:r w:rsidR="005738C1">
        <w:rPr>
          <w:rFonts w:ascii="Times New Roman" w:hAnsi="Times New Roman" w:cs="Times New Roman"/>
          <w:sz w:val="24"/>
          <w:szCs w:val="24"/>
        </w:rPr>
        <w:t>in the forefront of</w:t>
      </w:r>
      <w:r w:rsidR="00460CC4">
        <w:rPr>
          <w:rFonts w:ascii="Times New Roman" w:hAnsi="Times New Roman" w:cs="Times New Roman"/>
          <w:sz w:val="24"/>
          <w:szCs w:val="24"/>
        </w:rPr>
        <w:t xml:space="preserve"> the Industrial Revolution</w:t>
      </w:r>
      <w:r w:rsidR="008657C3">
        <w:rPr>
          <w:rFonts w:ascii="Times New Roman" w:hAnsi="Times New Roman" w:cs="Times New Roman"/>
          <w:sz w:val="24"/>
          <w:szCs w:val="24"/>
        </w:rPr>
        <w:t>, supposedly preparing this incision</w:t>
      </w:r>
      <w:r w:rsidR="00460CC4">
        <w:rPr>
          <w:rFonts w:ascii="Times New Roman" w:hAnsi="Times New Roman" w:cs="Times New Roman"/>
          <w:sz w:val="24"/>
          <w:szCs w:val="24"/>
        </w:rPr>
        <w:t xml:space="preserve">. </w:t>
      </w:r>
      <w:r w:rsidR="008657C3">
        <w:rPr>
          <w:rFonts w:ascii="Times New Roman" w:hAnsi="Times New Roman" w:cs="Times New Roman"/>
          <w:sz w:val="24"/>
          <w:szCs w:val="24"/>
        </w:rPr>
        <w:t>T</w:t>
      </w:r>
      <w:r w:rsidR="00214E48">
        <w:rPr>
          <w:rFonts w:ascii="Times New Roman" w:hAnsi="Times New Roman" w:cs="Times New Roman"/>
          <w:sz w:val="24"/>
          <w:szCs w:val="24"/>
        </w:rPr>
        <w:t xml:space="preserve">he key </w:t>
      </w:r>
      <w:r w:rsidR="008657C3">
        <w:rPr>
          <w:rFonts w:ascii="Times New Roman" w:hAnsi="Times New Roman" w:cs="Times New Roman"/>
          <w:sz w:val="24"/>
          <w:szCs w:val="24"/>
        </w:rPr>
        <w:t>legacy of this type in our eyes</w:t>
      </w:r>
      <w:r w:rsidR="00460CC4">
        <w:rPr>
          <w:rFonts w:ascii="Times New Roman" w:hAnsi="Times New Roman" w:cs="Times New Roman"/>
          <w:sz w:val="24"/>
          <w:szCs w:val="24"/>
        </w:rPr>
        <w:t xml:space="preserve"> </w:t>
      </w:r>
      <w:r w:rsidR="00214E48">
        <w:rPr>
          <w:rFonts w:ascii="Times New Roman" w:hAnsi="Times New Roman" w:cs="Times New Roman"/>
          <w:sz w:val="24"/>
          <w:szCs w:val="24"/>
        </w:rPr>
        <w:t xml:space="preserve">relates to </w:t>
      </w:r>
      <w:r w:rsidR="00D57FE7">
        <w:rPr>
          <w:rFonts w:ascii="Times New Roman" w:hAnsi="Times New Roman" w:cs="Times New Roman"/>
          <w:sz w:val="24"/>
          <w:szCs w:val="24"/>
        </w:rPr>
        <w:t xml:space="preserve">differences in </w:t>
      </w:r>
      <w:r w:rsidR="00E75BA1">
        <w:rPr>
          <w:rFonts w:ascii="Times New Roman" w:hAnsi="Times New Roman" w:cs="Times New Roman"/>
          <w:sz w:val="24"/>
          <w:szCs w:val="24"/>
        </w:rPr>
        <w:t xml:space="preserve">fertility behavior and </w:t>
      </w:r>
      <w:r w:rsidR="00D57FE7">
        <w:rPr>
          <w:rFonts w:ascii="Times New Roman" w:hAnsi="Times New Roman" w:cs="Times New Roman"/>
          <w:sz w:val="24"/>
          <w:szCs w:val="24"/>
        </w:rPr>
        <w:t>their</w:t>
      </w:r>
      <w:r w:rsidR="00E75BA1">
        <w:rPr>
          <w:rFonts w:ascii="Times New Roman" w:hAnsi="Times New Roman" w:cs="Times New Roman"/>
          <w:sz w:val="24"/>
          <w:szCs w:val="24"/>
        </w:rPr>
        <w:t xml:space="preserve"> role in shaping</w:t>
      </w:r>
      <w:r w:rsidR="006A01A0">
        <w:rPr>
          <w:rFonts w:ascii="Times New Roman" w:hAnsi="Times New Roman" w:cs="Times New Roman"/>
          <w:sz w:val="24"/>
          <w:szCs w:val="24"/>
        </w:rPr>
        <w:t xml:space="preserve"> </w:t>
      </w:r>
      <w:r w:rsidR="00D57FE7">
        <w:rPr>
          <w:rFonts w:ascii="Times New Roman" w:hAnsi="Times New Roman" w:cs="Times New Roman"/>
          <w:sz w:val="24"/>
          <w:szCs w:val="24"/>
        </w:rPr>
        <w:t xml:space="preserve">marriage, </w:t>
      </w:r>
      <w:r w:rsidR="006A01A0">
        <w:rPr>
          <w:rFonts w:ascii="Times New Roman" w:hAnsi="Times New Roman" w:cs="Times New Roman"/>
          <w:sz w:val="24"/>
          <w:szCs w:val="24"/>
        </w:rPr>
        <w:t>family</w:t>
      </w:r>
      <w:r w:rsidR="00D57FE7">
        <w:rPr>
          <w:rFonts w:ascii="Times New Roman" w:hAnsi="Times New Roman" w:cs="Times New Roman"/>
          <w:sz w:val="24"/>
          <w:szCs w:val="24"/>
        </w:rPr>
        <w:t>,</w:t>
      </w:r>
      <w:r w:rsidR="006A01A0">
        <w:rPr>
          <w:rFonts w:ascii="Times New Roman" w:hAnsi="Times New Roman" w:cs="Times New Roman"/>
          <w:sz w:val="24"/>
          <w:szCs w:val="24"/>
        </w:rPr>
        <w:t xml:space="preserve"> </w:t>
      </w:r>
      <w:proofErr w:type="gramStart"/>
      <w:r w:rsidR="006A01A0">
        <w:rPr>
          <w:rFonts w:ascii="Times New Roman" w:hAnsi="Times New Roman" w:cs="Times New Roman"/>
          <w:sz w:val="24"/>
          <w:szCs w:val="24"/>
        </w:rPr>
        <w:t>household</w:t>
      </w:r>
      <w:proofErr w:type="gramEnd"/>
      <w:r w:rsidR="00D57FE7">
        <w:rPr>
          <w:rFonts w:ascii="Times New Roman" w:hAnsi="Times New Roman" w:cs="Times New Roman"/>
          <w:sz w:val="24"/>
          <w:szCs w:val="24"/>
        </w:rPr>
        <w:t xml:space="preserve"> and settlement</w:t>
      </w:r>
      <w:r w:rsidR="006A01A0">
        <w:rPr>
          <w:rFonts w:ascii="Times New Roman" w:hAnsi="Times New Roman" w:cs="Times New Roman"/>
          <w:sz w:val="24"/>
          <w:szCs w:val="24"/>
        </w:rPr>
        <w:t xml:space="preserve"> </w:t>
      </w:r>
      <w:r w:rsidR="00D57FE7">
        <w:rPr>
          <w:rFonts w:ascii="Times New Roman" w:hAnsi="Times New Roman" w:cs="Times New Roman"/>
          <w:sz w:val="24"/>
          <w:szCs w:val="24"/>
        </w:rPr>
        <w:t>patterns</w:t>
      </w:r>
      <w:r w:rsidR="003034EE">
        <w:rPr>
          <w:rFonts w:ascii="Times New Roman" w:hAnsi="Times New Roman" w:cs="Times New Roman"/>
          <w:sz w:val="24"/>
          <w:szCs w:val="24"/>
        </w:rPr>
        <w:t xml:space="preserve"> – </w:t>
      </w:r>
      <w:r w:rsidR="00E75BA1">
        <w:rPr>
          <w:rFonts w:ascii="Times New Roman" w:hAnsi="Times New Roman" w:cs="Times New Roman"/>
          <w:sz w:val="24"/>
          <w:szCs w:val="24"/>
        </w:rPr>
        <w:t xml:space="preserve">the </w:t>
      </w:r>
      <w:r w:rsidR="00AB6A26">
        <w:rPr>
          <w:rFonts w:ascii="Times New Roman" w:hAnsi="Times New Roman" w:cs="Times New Roman"/>
          <w:sz w:val="24"/>
          <w:szCs w:val="24"/>
        </w:rPr>
        <w:t>stuff shaping the grassroot</w:t>
      </w:r>
      <w:r w:rsidR="00D57FE7">
        <w:rPr>
          <w:rFonts w:ascii="Times New Roman" w:hAnsi="Times New Roman" w:cs="Times New Roman"/>
          <w:sz w:val="24"/>
          <w:szCs w:val="24"/>
        </w:rPr>
        <w:t xml:space="preserve"> structures </w:t>
      </w:r>
      <w:r w:rsidR="00E75BA1">
        <w:rPr>
          <w:rFonts w:ascii="Times New Roman" w:hAnsi="Times New Roman" w:cs="Times New Roman"/>
          <w:sz w:val="24"/>
          <w:szCs w:val="24"/>
        </w:rPr>
        <w:t>of every society</w:t>
      </w:r>
      <w:r w:rsidR="00D57FE7">
        <w:rPr>
          <w:rFonts w:ascii="Times New Roman" w:hAnsi="Times New Roman" w:cs="Times New Roman"/>
          <w:sz w:val="24"/>
          <w:szCs w:val="24"/>
        </w:rPr>
        <w:t>.</w:t>
      </w:r>
      <w:r w:rsidR="007458F7">
        <w:rPr>
          <w:rFonts w:ascii="Times New Roman" w:hAnsi="Times New Roman" w:cs="Times New Roman"/>
          <w:sz w:val="24"/>
          <w:szCs w:val="24"/>
        </w:rPr>
        <w:t xml:space="preserve"> From this point of view, our most favored influence relates to the nuclear family configuration.</w:t>
      </w:r>
    </w:p>
    <w:p w14:paraId="378E1595" w14:textId="6F1FDA3D" w:rsidR="0043076C" w:rsidRDefault="00B932F2" w:rsidP="006415A4">
      <w:pPr>
        <w:spacing w:before="120" w:after="0" w:line="360" w:lineRule="auto"/>
        <w:ind w:firstLine="567"/>
        <w:jc w:val="both"/>
        <w:rPr>
          <w:rFonts w:ascii="Times New Roman" w:hAnsi="Times New Roman" w:cs="Times New Roman"/>
          <w:sz w:val="24"/>
          <w:szCs w:val="24"/>
        </w:rPr>
      </w:pPr>
      <w:proofErr w:type="gramStart"/>
      <w:r w:rsidRPr="00703C27">
        <w:rPr>
          <w:rStyle w:val="Heading4Char"/>
        </w:rPr>
        <w:t xml:space="preserve">The </w:t>
      </w:r>
      <w:r w:rsidR="00E06912" w:rsidRPr="00703C27">
        <w:rPr>
          <w:rStyle w:val="Heading4Char"/>
        </w:rPr>
        <w:t>Nuclear Family Configuration.</w:t>
      </w:r>
      <w:proofErr w:type="gramEnd"/>
      <w:r w:rsidR="00E06912">
        <w:rPr>
          <w:rFonts w:ascii="Times New Roman" w:hAnsi="Times New Roman" w:cs="Times New Roman"/>
          <w:sz w:val="24"/>
          <w:szCs w:val="24"/>
        </w:rPr>
        <w:t xml:space="preserve"> </w:t>
      </w:r>
      <w:r w:rsidR="00876C2F">
        <w:rPr>
          <w:rFonts w:ascii="Times New Roman" w:hAnsi="Times New Roman" w:cs="Times New Roman"/>
          <w:sz w:val="24"/>
          <w:szCs w:val="24"/>
        </w:rPr>
        <w:t xml:space="preserve">At the </w:t>
      </w:r>
      <w:r w:rsidR="00732F48">
        <w:rPr>
          <w:rFonts w:ascii="Times New Roman" w:hAnsi="Times New Roman" w:cs="Times New Roman"/>
          <w:sz w:val="24"/>
          <w:szCs w:val="24"/>
        </w:rPr>
        <w:t>original stage of human societies--f</w:t>
      </w:r>
      <w:r w:rsidR="00876C2F">
        <w:rPr>
          <w:rFonts w:ascii="Times New Roman" w:hAnsi="Times New Roman" w:cs="Times New Roman"/>
          <w:sz w:val="24"/>
          <w:szCs w:val="24"/>
        </w:rPr>
        <w:t>oreaging</w:t>
      </w:r>
      <w:r w:rsidR="00732F48">
        <w:rPr>
          <w:rFonts w:ascii="Times New Roman" w:hAnsi="Times New Roman" w:cs="Times New Roman"/>
          <w:sz w:val="24"/>
          <w:szCs w:val="24"/>
        </w:rPr>
        <w:t>--</w:t>
      </w:r>
      <w:r w:rsidR="00393FDF">
        <w:rPr>
          <w:rFonts w:ascii="Times New Roman" w:hAnsi="Times New Roman" w:cs="Times New Roman"/>
          <w:sz w:val="24"/>
          <w:szCs w:val="24"/>
        </w:rPr>
        <w:t xml:space="preserve">fertility rates </w:t>
      </w:r>
      <w:r w:rsidR="00876C2F">
        <w:rPr>
          <w:rFonts w:ascii="Times New Roman" w:hAnsi="Times New Roman" w:cs="Times New Roman"/>
          <w:sz w:val="24"/>
          <w:szCs w:val="24"/>
        </w:rPr>
        <w:t>are mode</w:t>
      </w:r>
      <w:r w:rsidR="005C47AE">
        <w:rPr>
          <w:rFonts w:ascii="Times New Roman" w:hAnsi="Times New Roman" w:cs="Times New Roman"/>
          <w:sz w:val="24"/>
          <w:szCs w:val="24"/>
        </w:rPr>
        <w:t>st</w:t>
      </w:r>
      <w:r w:rsidR="00876C2F">
        <w:rPr>
          <w:rFonts w:ascii="Times New Roman" w:hAnsi="Times New Roman" w:cs="Times New Roman"/>
          <w:sz w:val="24"/>
          <w:szCs w:val="24"/>
        </w:rPr>
        <w:t xml:space="preserve"> </w:t>
      </w:r>
      <w:r w:rsidR="00393FDF">
        <w:rPr>
          <w:rFonts w:ascii="Times New Roman" w:hAnsi="Times New Roman" w:cs="Times New Roman"/>
          <w:sz w:val="24"/>
          <w:szCs w:val="24"/>
        </w:rPr>
        <w:t xml:space="preserve">because the mobility </w:t>
      </w:r>
      <w:r w:rsidR="00876C2F">
        <w:rPr>
          <w:rFonts w:ascii="Times New Roman" w:hAnsi="Times New Roman" w:cs="Times New Roman"/>
          <w:sz w:val="24"/>
          <w:szCs w:val="24"/>
        </w:rPr>
        <w:t xml:space="preserve">of hunter-gatherers </w:t>
      </w:r>
      <w:r w:rsidR="00393FDF">
        <w:rPr>
          <w:rFonts w:ascii="Times New Roman" w:hAnsi="Times New Roman" w:cs="Times New Roman"/>
          <w:sz w:val="24"/>
          <w:szCs w:val="24"/>
        </w:rPr>
        <w:t>set</w:t>
      </w:r>
      <w:r w:rsidR="00876C2F">
        <w:rPr>
          <w:rFonts w:ascii="Times New Roman" w:hAnsi="Times New Roman" w:cs="Times New Roman"/>
          <w:sz w:val="24"/>
          <w:szCs w:val="24"/>
        </w:rPr>
        <w:t>s</w:t>
      </w:r>
      <w:r w:rsidR="00393FDF">
        <w:rPr>
          <w:rFonts w:ascii="Times New Roman" w:hAnsi="Times New Roman" w:cs="Times New Roman"/>
          <w:sz w:val="24"/>
          <w:szCs w:val="24"/>
        </w:rPr>
        <w:t xml:space="preserve"> a</w:t>
      </w:r>
      <w:r w:rsidR="0043076C">
        <w:rPr>
          <w:rFonts w:ascii="Times New Roman" w:hAnsi="Times New Roman" w:cs="Times New Roman"/>
          <w:sz w:val="24"/>
          <w:szCs w:val="24"/>
        </w:rPr>
        <w:t xml:space="preserve"> clear</w:t>
      </w:r>
      <w:r w:rsidR="00393FDF">
        <w:rPr>
          <w:rFonts w:ascii="Times New Roman" w:hAnsi="Times New Roman" w:cs="Times New Roman"/>
          <w:sz w:val="24"/>
          <w:szCs w:val="24"/>
        </w:rPr>
        <w:t xml:space="preserve"> limit to the number </w:t>
      </w:r>
      <w:r w:rsidR="00393FDF">
        <w:rPr>
          <w:rFonts w:ascii="Times New Roman" w:hAnsi="Times New Roman" w:cs="Times New Roman"/>
          <w:sz w:val="24"/>
          <w:szCs w:val="24"/>
        </w:rPr>
        <w:lastRenderedPageBreak/>
        <w:t>of children that c</w:t>
      </w:r>
      <w:r w:rsidR="005C47AE">
        <w:rPr>
          <w:rFonts w:ascii="Times New Roman" w:hAnsi="Times New Roman" w:cs="Times New Roman"/>
          <w:sz w:val="24"/>
          <w:szCs w:val="24"/>
        </w:rPr>
        <w:t>an</w:t>
      </w:r>
      <w:r w:rsidR="00393FDF">
        <w:rPr>
          <w:rFonts w:ascii="Times New Roman" w:hAnsi="Times New Roman" w:cs="Times New Roman"/>
          <w:sz w:val="24"/>
          <w:szCs w:val="24"/>
        </w:rPr>
        <w:t xml:space="preserve"> be fed at once. </w:t>
      </w:r>
      <w:r w:rsidR="00E75BA1">
        <w:rPr>
          <w:rFonts w:ascii="Times New Roman" w:hAnsi="Times New Roman" w:cs="Times New Roman"/>
          <w:sz w:val="24"/>
          <w:szCs w:val="24"/>
        </w:rPr>
        <w:t>Fertility ce</w:t>
      </w:r>
      <w:r w:rsidR="00393FDF">
        <w:rPr>
          <w:rFonts w:ascii="Times New Roman" w:hAnsi="Times New Roman" w:cs="Times New Roman"/>
          <w:sz w:val="24"/>
          <w:szCs w:val="24"/>
        </w:rPr>
        <w:t xml:space="preserve">rtainly </w:t>
      </w:r>
      <w:r w:rsidR="00E75BA1">
        <w:rPr>
          <w:rFonts w:ascii="Times New Roman" w:hAnsi="Times New Roman" w:cs="Times New Roman"/>
          <w:sz w:val="24"/>
          <w:szCs w:val="24"/>
        </w:rPr>
        <w:t>varied to some extent</w:t>
      </w:r>
      <w:r w:rsidR="00393FDF">
        <w:rPr>
          <w:rFonts w:ascii="Times New Roman" w:hAnsi="Times New Roman" w:cs="Times New Roman"/>
          <w:sz w:val="24"/>
          <w:szCs w:val="24"/>
        </w:rPr>
        <w:t xml:space="preserve"> in response to </w:t>
      </w:r>
      <w:r w:rsidR="005C47AE">
        <w:rPr>
          <w:rFonts w:ascii="Times New Roman" w:hAnsi="Times New Roman" w:cs="Times New Roman"/>
          <w:sz w:val="24"/>
          <w:szCs w:val="24"/>
        </w:rPr>
        <w:t xml:space="preserve">seasonally </w:t>
      </w:r>
      <w:r w:rsidR="00393FDF">
        <w:rPr>
          <w:rFonts w:ascii="Times New Roman" w:hAnsi="Times New Roman" w:cs="Times New Roman"/>
          <w:sz w:val="24"/>
          <w:szCs w:val="24"/>
        </w:rPr>
        <w:t xml:space="preserve">fluctuating </w:t>
      </w:r>
      <w:r w:rsidR="00A46C4C">
        <w:rPr>
          <w:rFonts w:ascii="Times New Roman" w:hAnsi="Times New Roman" w:cs="Times New Roman"/>
          <w:sz w:val="24"/>
          <w:szCs w:val="24"/>
        </w:rPr>
        <w:t>food supplies. But</w:t>
      </w:r>
      <w:r w:rsidR="00393FDF">
        <w:rPr>
          <w:rFonts w:ascii="Times New Roman" w:hAnsi="Times New Roman" w:cs="Times New Roman"/>
          <w:sz w:val="24"/>
          <w:szCs w:val="24"/>
        </w:rPr>
        <w:t xml:space="preserve"> fertilities </w:t>
      </w:r>
      <w:r w:rsidR="00AB6A26">
        <w:rPr>
          <w:rFonts w:ascii="Times New Roman" w:hAnsi="Times New Roman" w:cs="Times New Roman"/>
          <w:sz w:val="24"/>
          <w:szCs w:val="24"/>
        </w:rPr>
        <w:t xml:space="preserve">above replacement level </w:t>
      </w:r>
      <w:r w:rsidR="00393FDF">
        <w:rPr>
          <w:rFonts w:ascii="Times New Roman" w:hAnsi="Times New Roman" w:cs="Times New Roman"/>
          <w:sz w:val="24"/>
          <w:szCs w:val="24"/>
        </w:rPr>
        <w:t xml:space="preserve">could not be sustained </w:t>
      </w:r>
      <w:r w:rsidR="005C47AE">
        <w:rPr>
          <w:rFonts w:ascii="Times New Roman" w:hAnsi="Times New Roman" w:cs="Times New Roman"/>
          <w:sz w:val="24"/>
          <w:szCs w:val="24"/>
        </w:rPr>
        <w:t>for long</w:t>
      </w:r>
      <w:r w:rsidR="00393FDF">
        <w:rPr>
          <w:rFonts w:ascii="Times New Roman" w:hAnsi="Times New Roman" w:cs="Times New Roman"/>
          <w:sz w:val="24"/>
          <w:szCs w:val="24"/>
        </w:rPr>
        <w:t xml:space="preserve">. Consequently, population growth in foraging society is </w:t>
      </w:r>
      <w:proofErr w:type="gramStart"/>
      <w:r w:rsidR="00393FDF">
        <w:rPr>
          <w:rFonts w:ascii="Times New Roman" w:hAnsi="Times New Roman" w:cs="Times New Roman"/>
          <w:sz w:val="24"/>
          <w:szCs w:val="24"/>
        </w:rPr>
        <w:t>slow,</w:t>
      </w:r>
      <w:proofErr w:type="gramEnd"/>
      <w:r w:rsidR="00393FDF">
        <w:rPr>
          <w:rFonts w:ascii="Times New Roman" w:hAnsi="Times New Roman" w:cs="Times New Roman"/>
          <w:sz w:val="24"/>
          <w:szCs w:val="24"/>
        </w:rPr>
        <w:t xml:space="preserve"> population density low and </w:t>
      </w:r>
      <w:r w:rsidR="00E75BA1">
        <w:rPr>
          <w:rFonts w:ascii="Times New Roman" w:hAnsi="Times New Roman" w:cs="Times New Roman"/>
          <w:sz w:val="24"/>
          <w:szCs w:val="24"/>
        </w:rPr>
        <w:t xml:space="preserve">organized </w:t>
      </w:r>
      <w:r w:rsidR="00393FDF">
        <w:rPr>
          <w:rFonts w:ascii="Times New Roman" w:hAnsi="Times New Roman" w:cs="Times New Roman"/>
          <w:sz w:val="24"/>
          <w:szCs w:val="24"/>
        </w:rPr>
        <w:t>group</w:t>
      </w:r>
      <w:r w:rsidR="00E75BA1">
        <w:rPr>
          <w:rFonts w:ascii="Times New Roman" w:hAnsi="Times New Roman" w:cs="Times New Roman"/>
          <w:sz w:val="24"/>
          <w:szCs w:val="24"/>
        </w:rPr>
        <w:t>s</w:t>
      </w:r>
      <w:r w:rsidR="00DA62AA">
        <w:rPr>
          <w:rFonts w:ascii="Times New Roman" w:hAnsi="Times New Roman" w:cs="Times New Roman"/>
          <w:sz w:val="24"/>
          <w:szCs w:val="24"/>
        </w:rPr>
        <w:t xml:space="preserve"> are</w:t>
      </w:r>
      <w:r w:rsidR="00393FDF">
        <w:rPr>
          <w:rFonts w:ascii="Times New Roman" w:hAnsi="Times New Roman" w:cs="Times New Roman"/>
          <w:sz w:val="24"/>
          <w:szCs w:val="24"/>
        </w:rPr>
        <w:t xml:space="preserve"> </w:t>
      </w:r>
      <w:r w:rsidR="00E75BA1">
        <w:rPr>
          <w:rFonts w:ascii="Times New Roman" w:hAnsi="Times New Roman" w:cs="Times New Roman"/>
          <w:sz w:val="24"/>
          <w:szCs w:val="24"/>
        </w:rPr>
        <w:t>small</w:t>
      </w:r>
      <w:r w:rsidR="00393FDF">
        <w:rPr>
          <w:rFonts w:ascii="Times New Roman" w:hAnsi="Times New Roman" w:cs="Times New Roman"/>
          <w:sz w:val="24"/>
          <w:szCs w:val="24"/>
        </w:rPr>
        <w:t>.</w:t>
      </w:r>
      <w:r w:rsidR="005C47AE">
        <w:rPr>
          <w:rStyle w:val="EndnoteReference"/>
          <w:rFonts w:ascii="Times New Roman" w:hAnsi="Times New Roman" w:cs="Times New Roman"/>
          <w:sz w:val="24"/>
          <w:szCs w:val="24"/>
        </w:rPr>
        <w:endnoteReference w:id="87"/>
      </w:r>
    </w:p>
    <w:p w14:paraId="205D0EAA" w14:textId="5D6960C4" w:rsidR="005C47AE" w:rsidRDefault="005C47AE"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situation changes</w:t>
      </w:r>
      <w:r w:rsidR="00393FDF">
        <w:rPr>
          <w:rFonts w:ascii="Times New Roman" w:hAnsi="Times New Roman" w:cs="Times New Roman"/>
          <w:sz w:val="24"/>
          <w:szCs w:val="24"/>
        </w:rPr>
        <w:t xml:space="preserve"> dramatically with the transition to agriculture. Food surpluses and the ability to store them f</w:t>
      </w:r>
      <w:r>
        <w:rPr>
          <w:rFonts w:ascii="Times New Roman" w:hAnsi="Times New Roman" w:cs="Times New Roman"/>
          <w:sz w:val="24"/>
          <w:szCs w:val="24"/>
        </w:rPr>
        <w:t xml:space="preserve">or times of </w:t>
      </w:r>
      <w:r w:rsidR="004B5BC5">
        <w:rPr>
          <w:rFonts w:ascii="Times New Roman" w:hAnsi="Times New Roman" w:cs="Times New Roman"/>
          <w:sz w:val="24"/>
          <w:szCs w:val="24"/>
        </w:rPr>
        <w:t>shortage</w:t>
      </w:r>
      <w:r>
        <w:rPr>
          <w:rFonts w:ascii="Times New Roman" w:hAnsi="Times New Roman" w:cs="Times New Roman"/>
          <w:sz w:val="24"/>
          <w:szCs w:val="24"/>
        </w:rPr>
        <w:t xml:space="preserve"> now allow</w:t>
      </w:r>
      <w:r w:rsidR="00393FDF">
        <w:rPr>
          <w:rFonts w:ascii="Times New Roman" w:hAnsi="Times New Roman" w:cs="Times New Roman"/>
          <w:sz w:val="24"/>
          <w:szCs w:val="24"/>
        </w:rPr>
        <w:t xml:space="preserve"> for higher fertility. </w:t>
      </w:r>
      <w:r w:rsidR="008C5A9A">
        <w:rPr>
          <w:rFonts w:ascii="Times New Roman" w:hAnsi="Times New Roman" w:cs="Times New Roman"/>
          <w:sz w:val="24"/>
          <w:szCs w:val="24"/>
        </w:rPr>
        <w:t>In addition, high fertility bec</w:t>
      </w:r>
      <w:r>
        <w:rPr>
          <w:rFonts w:ascii="Times New Roman" w:hAnsi="Times New Roman" w:cs="Times New Roman"/>
          <w:sz w:val="24"/>
          <w:szCs w:val="24"/>
        </w:rPr>
        <w:t>o</w:t>
      </w:r>
      <w:r w:rsidR="008C5A9A">
        <w:rPr>
          <w:rFonts w:ascii="Times New Roman" w:hAnsi="Times New Roman" w:cs="Times New Roman"/>
          <w:sz w:val="24"/>
          <w:szCs w:val="24"/>
        </w:rPr>
        <w:t>me</w:t>
      </w:r>
      <w:r>
        <w:rPr>
          <w:rFonts w:ascii="Times New Roman" w:hAnsi="Times New Roman" w:cs="Times New Roman"/>
          <w:sz w:val="24"/>
          <w:szCs w:val="24"/>
        </w:rPr>
        <w:t>s</w:t>
      </w:r>
      <w:r w:rsidR="008C5A9A">
        <w:rPr>
          <w:rFonts w:ascii="Times New Roman" w:hAnsi="Times New Roman" w:cs="Times New Roman"/>
          <w:sz w:val="24"/>
          <w:szCs w:val="24"/>
        </w:rPr>
        <w:t xml:space="preserve"> a decisive advantage </w:t>
      </w:r>
      <w:r>
        <w:rPr>
          <w:rFonts w:ascii="Times New Roman" w:hAnsi="Times New Roman" w:cs="Times New Roman"/>
          <w:sz w:val="24"/>
          <w:szCs w:val="24"/>
        </w:rPr>
        <w:t xml:space="preserve">because, </w:t>
      </w:r>
      <w:r w:rsidR="008C5A9A">
        <w:rPr>
          <w:rFonts w:ascii="Times New Roman" w:hAnsi="Times New Roman" w:cs="Times New Roman"/>
          <w:sz w:val="24"/>
          <w:szCs w:val="24"/>
        </w:rPr>
        <w:t>in the competition between</w:t>
      </w:r>
      <w:r w:rsidR="001B49F8">
        <w:rPr>
          <w:rFonts w:ascii="Times New Roman" w:hAnsi="Times New Roman" w:cs="Times New Roman"/>
          <w:sz w:val="24"/>
          <w:szCs w:val="24"/>
        </w:rPr>
        <w:t xml:space="preserve"> </w:t>
      </w:r>
      <w:r>
        <w:rPr>
          <w:rFonts w:ascii="Times New Roman" w:hAnsi="Times New Roman" w:cs="Times New Roman"/>
          <w:sz w:val="24"/>
          <w:szCs w:val="24"/>
        </w:rPr>
        <w:t xml:space="preserve">neighboring </w:t>
      </w:r>
      <w:r w:rsidR="001B49F8">
        <w:rPr>
          <w:rFonts w:ascii="Times New Roman" w:hAnsi="Times New Roman" w:cs="Times New Roman"/>
          <w:sz w:val="24"/>
          <w:szCs w:val="24"/>
        </w:rPr>
        <w:t>agrarian populations</w:t>
      </w:r>
      <w:r>
        <w:rPr>
          <w:rFonts w:ascii="Times New Roman" w:hAnsi="Times New Roman" w:cs="Times New Roman"/>
          <w:sz w:val="24"/>
          <w:szCs w:val="24"/>
        </w:rPr>
        <w:t>,</w:t>
      </w:r>
      <w:r w:rsidR="001B49F8">
        <w:rPr>
          <w:rFonts w:ascii="Times New Roman" w:hAnsi="Times New Roman" w:cs="Times New Roman"/>
          <w:sz w:val="24"/>
          <w:szCs w:val="24"/>
        </w:rPr>
        <w:t xml:space="preserve"> </w:t>
      </w:r>
      <w:r>
        <w:rPr>
          <w:rFonts w:ascii="Times New Roman" w:hAnsi="Times New Roman" w:cs="Times New Roman"/>
          <w:sz w:val="24"/>
          <w:szCs w:val="24"/>
        </w:rPr>
        <w:t>th</w:t>
      </w:r>
      <w:r w:rsidR="005738C1">
        <w:rPr>
          <w:rFonts w:ascii="Times New Roman" w:hAnsi="Times New Roman" w:cs="Times New Roman"/>
          <w:sz w:val="24"/>
          <w:szCs w:val="24"/>
        </w:rPr>
        <w:t>ose</w:t>
      </w:r>
      <w:r>
        <w:rPr>
          <w:rFonts w:ascii="Times New Roman" w:hAnsi="Times New Roman" w:cs="Times New Roman"/>
          <w:sz w:val="24"/>
          <w:szCs w:val="24"/>
        </w:rPr>
        <w:t xml:space="preserve"> </w:t>
      </w:r>
      <w:r w:rsidR="001B49F8">
        <w:rPr>
          <w:rFonts w:ascii="Times New Roman" w:hAnsi="Times New Roman" w:cs="Times New Roman"/>
          <w:sz w:val="24"/>
          <w:szCs w:val="24"/>
        </w:rPr>
        <w:t xml:space="preserve">reproducing </w:t>
      </w:r>
      <w:r>
        <w:rPr>
          <w:rFonts w:ascii="Times New Roman" w:hAnsi="Times New Roman" w:cs="Times New Roman"/>
          <w:sz w:val="24"/>
          <w:szCs w:val="24"/>
        </w:rPr>
        <w:t>faster</w:t>
      </w:r>
      <w:r w:rsidR="001B49F8">
        <w:rPr>
          <w:rFonts w:ascii="Times New Roman" w:hAnsi="Times New Roman" w:cs="Times New Roman"/>
          <w:sz w:val="24"/>
          <w:szCs w:val="24"/>
        </w:rPr>
        <w:t xml:space="preserve"> out</w:t>
      </w:r>
      <w:r w:rsidR="00E75BA1">
        <w:rPr>
          <w:rFonts w:ascii="Times New Roman" w:hAnsi="Times New Roman" w:cs="Times New Roman"/>
          <w:sz w:val="24"/>
          <w:szCs w:val="24"/>
        </w:rPr>
        <w:t xml:space="preserve">compete slower growing </w:t>
      </w:r>
      <w:r>
        <w:rPr>
          <w:rFonts w:ascii="Times New Roman" w:hAnsi="Times New Roman" w:cs="Times New Roman"/>
          <w:sz w:val="24"/>
          <w:szCs w:val="24"/>
        </w:rPr>
        <w:t xml:space="preserve">populations </w:t>
      </w:r>
      <w:r w:rsidR="001B49F8">
        <w:rPr>
          <w:rFonts w:ascii="Times New Roman" w:hAnsi="Times New Roman" w:cs="Times New Roman"/>
          <w:sz w:val="24"/>
          <w:szCs w:val="24"/>
        </w:rPr>
        <w:t xml:space="preserve">by </w:t>
      </w:r>
      <w:r>
        <w:rPr>
          <w:rFonts w:ascii="Times New Roman" w:hAnsi="Times New Roman" w:cs="Times New Roman"/>
          <w:sz w:val="24"/>
          <w:szCs w:val="24"/>
        </w:rPr>
        <w:t xml:space="preserve">the sheer </w:t>
      </w:r>
      <w:r w:rsidR="001B49F8">
        <w:rPr>
          <w:rFonts w:ascii="Times New Roman" w:hAnsi="Times New Roman" w:cs="Times New Roman"/>
          <w:sz w:val="24"/>
          <w:szCs w:val="24"/>
        </w:rPr>
        <w:t>power</w:t>
      </w:r>
      <w:r>
        <w:rPr>
          <w:rFonts w:ascii="Times New Roman" w:hAnsi="Times New Roman" w:cs="Times New Roman"/>
          <w:sz w:val="24"/>
          <w:szCs w:val="24"/>
        </w:rPr>
        <w:t xml:space="preserve"> of numbers</w:t>
      </w:r>
      <w:r w:rsidR="001B49F8">
        <w:rPr>
          <w:rFonts w:ascii="Times New Roman" w:hAnsi="Times New Roman" w:cs="Times New Roman"/>
          <w:sz w:val="24"/>
          <w:szCs w:val="24"/>
        </w:rPr>
        <w:t xml:space="preserve">. Thus, competition between agrarian populations </w:t>
      </w:r>
      <w:r w:rsidR="00FB0CA7">
        <w:rPr>
          <w:rFonts w:ascii="Times New Roman" w:hAnsi="Times New Roman" w:cs="Times New Roman"/>
          <w:sz w:val="24"/>
          <w:szCs w:val="24"/>
        </w:rPr>
        <w:t>for land</w:t>
      </w:r>
      <w:r w:rsidR="001B49F8">
        <w:rPr>
          <w:rFonts w:ascii="Times New Roman" w:hAnsi="Times New Roman" w:cs="Times New Roman"/>
          <w:sz w:val="24"/>
          <w:szCs w:val="24"/>
        </w:rPr>
        <w:t xml:space="preserve"> favored high fertilities. These pressures were so </w:t>
      </w:r>
      <w:r>
        <w:rPr>
          <w:rFonts w:ascii="Times New Roman" w:hAnsi="Times New Roman" w:cs="Times New Roman"/>
          <w:sz w:val="24"/>
          <w:szCs w:val="24"/>
        </w:rPr>
        <w:t>strong</w:t>
      </w:r>
      <w:r w:rsidR="001B49F8">
        <w:rPr>
          <w:rFonts w:ascii="Times New Roman" w:hAnsi="Times New Roman" w:cs="Times New Roman"/>
          <w:sz w:val="24"/>
          <w:szCs w:val="24"/>
        </w:rPr>
        <w:t xml:space="preserve"> that they o</w:t>
      </w:r>
      <w:r w:rsidR="004B5BC5">
        <w:rPr>
          <w:rFonts w:ascii="Times New Roman" w:hAnsi="Times New Roman" w:cs="Times New Roman"/>
          <w:sz w:val="24"/>
          <w:szCs w:val="24"/>
        </w:rPr>
        <w:t>ffset</w:t>
      </w:r>
      <w:r w:rsidR="001B49F8">
        <w:rPr>
          <w:rFonts w:ascii="Times New Roman" w:hAnsi="Times New Roman" w:cs="Times New Roman"/>
          <w:sz w:val="24"/>
          <w:szCs w:val="24"/>
        </w:rPr>
        <w:t xml:space="preserve"> humans’ natural preference for </w:t>
      </w:r>
      <w:r w:rsidR="00172C1F">
        <w:rPr>
          <w:rFonts w:ascii="Times New Roman" w:hAnsi="Times New Roman" w:cs="Times New Roman"/>
          <w:sz w:val="24"/>
          <w:szCs w:val="24"/>
        </w:rPr>
        <w:t>a</w:t>
      </w:r>
      <w:r w:rsidR="001B49F8">
        <w:rPr>
          <w:rFonts w:ascii="Times New Roman" w:hAnsi="Times New Roman" w:cs="Times New Roman"/>
          <w:sz w:val="24"/>
          <w:szCs w:val="24"/>
        </w:rPr>
        <w:t xml:space="preserve"> fertility </w:t>
      </w:r>
      <w:r w:rsidR="00172C1F">
        <w:rPr>
          <w:rFonts w:ascii="Times New Roman" w:hAnsi="Times New Roman" w:cs="Times New Roman"/>
          <w:sz w:val="24"/>
          <w:szCs w:val="24"/>
        </w:rPr>
        <w:t>rate at or slightly above replacement level</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8"/>
      </w:r>
    </w:p>
    <w:p w14:paraId="7F906E35" w14:textId="160E7762" w:rsidR="00730799" w:rsidRDefault="00FB0CA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Consequently, </w:t>
      </w:r>
      <w:r w:rsidR="001B49F8">
        <w:rPr>
          <w:rFonts w:ascii="Times New Roman" w:hAnsi="Times New Roman" w:cs="Times New Roman"/>
          <w:sz w:val="24"/>
          <w:szCs w:val="24"/>
        </w:rPr>
        <w:t>most agrarian</w:t>
      </w:r>
      <w:r w:rsidR="00562CA1">
        <w:rPr>
          <w:rFonts w:ascii="Times New Roman" w:hAnsi="Times New Roman" w:cs="Times New Roman"/>
          <w:sz w:val="24"/>
          <w:szCs w:val="24"/>
        </w:rPr>
        <w:t xml:space="preserve"> societies</w:t>
      </w:r>
      <w:r>
        <w:rPr>
          <w:rFonts w:ascii="Times New Roman" w:hAnsi="Times New Roman" w:cs="Times New Roman"/>
          <w:sz w:val="24"/>
          <w:szCs w:val="24"/>
        </w:rPr>
        <w:t xml:space="preserve"> evolved</w:t>
      </w:r>
      <w:r w:rsidR="001B49F8">
        <w:rPr>
          <w:rFonts w:ascii="Times New Roman" w:hAnsi="Times New Roman" w:cs="Times New Roman"/>
          <w:sz w:val="24"/>
          <w:szCs w:val="24"/>
        </w:rPr>
        <w:t xml:space="preserve"> religious d</w:t>
      </w:r>
      <w:r>
        <w:rPr>
          <w:rFonts w:ascii="Times New Roman" w:hAnsi="Times New Roman" w:cs="Times New Roman"/>
          <w:sz w:val="24"/>
          <w:szCs w:val="24"/>
        </w:rPr>
        <w:t xml:space="preserve">octrines that </w:t>
      </w:r>
      <w:r w:rsidR="00172C1F">
        <w:rPr>
          <w:rFonts w:ascii="Times New Roman" w:hAnsi="Times New Roman" w:cs="Times New Roman"/>
          <w:sz w:val="24"/>
          <w:szCs w:val="24"/>
        </w:rPr>
        <w:t xml:space="preserve">fervently </w:t>
      </w:r>
      <w:r>
        <w:rPr>
          <w:rFonts w:ascii="Times New Roman" w:hAnsi="Times New Roman" w:cs="Times New Roman"/>
          <w:sz w:val="24"/>
          <w:szCs w:val="24"/>
        </w:rPr>
        <w:t>propagate</w:t>
      </w:r>
      <w:r w:rsidR="001B49F8">
        <w:rPr>
          <w:rFonts w:ascii="Times New Roman" w:hAnsi="Times New Roman" w:cs="Times New Roman"/>
          <w:sz w:val="24"/>
          <w:szCs w:val="24"/>
        </w:rPr>
        <w:t xml:space="preserve"> high fertility</w:t>
      </w:r>
      <w:r w:rsidR="002F3F00">
        <w:rPr>
          <w:rFonts w:ascii="Times New Roman" w:hAnsi="Times New Roman" w:cs="Times New Roman"/>
          <w:sz w:val="24"/>
          <w:szCs w:val="24"/>
        </w:rPr>
        <w:t>. Togther with high fertility, most religious doctrines advocate</w:t>
      </w:r>
      <w:r w:rsidR="00172C1F">
        <w:rPr>
          <w:rFonts w:ascii="Times New Roman" w:hAnsi="Times New Roman" w:cs="Times New Roman"/>
          <w:sz w:val="24"/>
          <w:szCs w:val="24"/>
        </w:rPr>
        <w:t xml:space="preserve"> derivative reproductive norms, </w:t>
      </w:r>
      <w:r w:rsidR="00A83213">
        <w:rPr>
          <w:rFonts w:ascii="Times New Roman" w:hAnsi="Times New Roman" w:cs="Times New Roman"/>
          <w:sz w:val="24"/>
          <w:szCs w:val="24"/>
        </w:rPr>
        <w:t>which include strict</w:t>
      </w:r>
      <w:r w:rsidR="00172C1F">
        <w:rPr>
          <w:rFonts w:ascii="Times New Roman" w:hAnsi="Times New Roman" w:cs="Times New Roman"/>
          <w:sz w:val="24"/>
          <w:szCs w:val="24"/>
        </w:rPr>
        <w:t xml:space="preserve"> hetero</w:t>
      </w:r>
      <w:r w:rsidR="00A83213">
        <w:rPr>
          <w:rFonts w:ascii="Times New Roman" w:hAnsi="Times New Roman" w:cs="Times New Roman"/>
          <w:sz w:val="24"/>
          <w:szCs w:val="24"/>
        </w:rPr>
        <w:t xml:space="preserve">sexuality, </w:t>
      </w:r>
      <w:r w:rsidR="00172C1F">
        <w:rPr>
          <w:rFonts w:ascii="Times New Roman" w:hAnsi="Times New Roman" w:cs="Times New Roman"/>
          <w:sz w:val="24"/>
          <w:szCs w:val="24"/>
        </w:rPr>
        <w:t>sanctity of marriage</w:t>
      </w:r>
      <w:r w:rsidR="00A83213">
        <w:rPr>
          <w:rFonts w:ascii="Times New Roman" w:hAnsi="Times New Roman" w:cs="Times New Roman"/>
          <w:sz w:val="24"/>
          <w:szCs w:val="24"/>
        </w:rPr>
        <w:t xml:space="preserve"> and female virginity before an early marriage</w:t>
      </w:r>
      <w:r w:rsidR="001B49F8">
        <w:rPr>
          <w:rFonts w:ascii="Times New Roman" w:hAnsi="Times New Roman" w:cs="Times New Roman"/>
          <w:sz w:val="24"/>
          <w:szCs w:val="24"/>
        </w:rPr>
        <w:t>.</w:t>
      </w:r>
      <w:r w:rsidR="00562CA1" w:rsidRPr="00562CA1">
        <w:rPr>
          <w:rFonts w:ascii="Times New Roman" w:hAnsi="Times New Roman" w:cs="Times New Roman"/>
          <w:sz w:val="24"/>
          <w:szCs w:val="24"/>
        </w:rPr>
        <w:t xml:space="preserve"> </w:t>
      </w:r>
      <w:r w:rsidR="00562CA1">
        <w:rPr>
          <w:rFonts w:ascii="Times New Roman" w:hAnsi="Times New Roman" w:cs="Times New Roman"/>
          <w:sz w:val="24"/>
          <w:szCs w:val="24"/>
        </w:rPr>
        <w:t>Th</w:t>
      </w:r>
      <w:r w:rsidR="00A83213">
        <w:rPr>
          <w:rFonts w:ascii="Times New Roman" w:hAnsi="Times New Roman" w:cs="Times New Roman"/>
          <w:sz w:val="24"/>
          <w:szCs w:val="24"/>
        </w:rPr>
        <w:t>ese traditional sex norms ha</w:t>
      </w:r>
      <w:r w:rsidR="00562CA1">
        <w:rPr>
          <w:rFonts w:ascii="Times New Roman" w:hAnsi="Times New Roman" w:cs="Times New Roman"/>
          <w:sz w:val="24"/>
          <w:szCs w:val="24"/>
        </w:rPr>
        <w:t xml:space="preserve">d dramatic consequences </w:t>
      </w:r>
      <w:r w:rsidR="00A83213">
        <w:rPr>
          <w:rFonts w:ascii="Times New Roman" w:hAnsi="Times New Roman" w:cs="Times New Roman"/>
          <w:sz w:val="24"/>
          <w:szCs w:val="24"/>
        </w:rPr>
        <w:t>for</w:t>
      </w:r>
      <w:r w:rsidR="00562CA1">
        <w:rPr>
          <w:rFonts w:ascii="Times New Roman" w:hAnsi="Times New Roman" w:cs="Times New Roman"/>
          <w:sz w:val="24"/>
          <w:szCs w:val="24"/>
        </w:rPr>
        <w:t xml:space="preserve"> gender relations: if the gendered division of labor in for</w:t>
      </w:r>
      <w:r w:rsidR="00AF3816">
        <w:rPr>
          <w:rFonts w:ascii="Times New Roman" w:hAnsi="Times New Roman" w:cs="Times New Roman"/>
          <w:sz w:val="24"/>
          <w:szCs w:val="24"/>
        </w:rPr>
        <w:t>e</w:t>
      </w:r>
      <w:r w:rsidR="00562CA1">
        <w:rPr>
          <w:rFonts w:ascii="Times New Roman" w:hAnsi="Times New Roman" w:cs="Times New Roman"/>
          <w:sz w:val="24"/>
          <w:szCs w:val="24"/>
        </w:rPr>
        <w:t xml:space="preserve">aging societies </w:t>
      </w:r>
      <w:r w:rsidR="00172C1F">
        <w:rPr>
          <w:rFonts w:ascii="Times New Roman" w:hAnsi="Times New Roman" w:cs="Times New Roman"/>
          <w:sz w:val="24"/>
          <w:szCs w:val="24"/>
        </w:rPr>
        <w:t xml:space="preserve">already </w:t>
      </w:r>
      <w:r w:rsidR="00562CA1">
        <w:rPr>
          <w:rFonts w:ascii="Times New Roman" w:hAnsi="Times New Roman" w:cs="Times New Roman"/>
          <w:sz w:val="24"/>
          <w:szCs w:val="24"/>
        </w:rPr>
        <w:t xml:space="preserve">was somehow uneven, high fertilities in agrarian societies </w:t>
      </w:r>
      <w:r w:rsidR="003317D4">
        <w:rPr>
          <w:rFonts w:ascii="Times New Roman" w:hAnsi="Times New Roman" w:cs="Times New Roman"/>
          <w:sz w:val="24"/>
          <w:szCs w:val="24"/>
        </w:rPr>
        <w:t xml:space="preserve">now </w:t>
      </w:r>
      <w:r w:rsidR="00562CA1">
        <w:rPr>
          <w:rFonts w:ascii="Times New Roman" w:hAnsi="Times New Roman" w:cs="Times New Roman"/>
          <w:sz w:val="24"/>
          <w:szCs w:val="24"/>
        </w:rPr>
        <w:t xml:space="preserve">greatly reinforced the </w:t>
      </w:r>
      <w:r>
        <w:rPr>
          <w:rFonts w:ascii="Times New Roman" w:hAnsi="Times New Roman" w:cs="Times New Roman"/>
          <w:sz w:val="24"/>
          <w:szCs w:val="24"/>
        </w:rPr>
        <w:t xml:space="preserve">initial </w:t>
      </w:r>
      <w:r w:rsidR="00562CA1">
        <w:rPr>
          <w:rFonts w:ascii="Times New Roman" w:hAnsi="Times New Roman" w:cs="Times New Roman"/>
          <w:sz w:val="24"/>
          <w:szCs w:val="24"/>
        </w:rPr>
        <w:t xml:space="preserve">inequality, by </w:t>
      </w:r>
      <w:r w:rsidR="00A83213">
        <w:rPr>
          <w:rFonts w:ascii="Times New Roman" w:hAnsi="Times New Roman" w:cs="Times New Roman"/>
          <w:sz w:val="24"/>
          <w:szCs w:val="24"/>
        </w:rPr>
        <w:t xml:space="preserve">fixating the role of women </w:t>
      </w:r>
      <w:r w:rsidR="00562CA1">
        <w:rPr>
          <w:rFonts w:ascii="Times New Roman" w:hAnsi="Times New Roman" w:cs="Times New Roman"/>
          <w:sz w:val="24"/>
          <w:szCs w:val="24"/>
        </w:rPr>
        <w:t xml:space="preserve">to </w:t>
      </w:r>
      <w:r w:rsidR="002F3F00">
        <w:rPr>
          <w:rFonts w:ascii="Times New Roman" w:hAnsi="Times New Roman" w:cs="Times New Roman"/>
          <w:sz w:val="24"/>
          <w:szCs w:val="24"/>
        </w:rPr>
        <w:t xml:space="preserve">maximize </w:t>
      </w:r>
      <w:r w:rsidR="00562CA1">
        <w:rPr>
          <w:rFonts w:ascii="Times New Roman" w:hAnsi="Times New Roman" w:cs="Times New Roman"/>
          <w:sz w:val="24"/>
          <w:szCs w:val="24"/>
        </w:rPr>
        <w:t>reproduction</w:t>
      </w:r>
      <w:r w:rsidR="00A83213">
        <w:rPr>
          <w:rFonts w:ascii="Times New Roman" w:hAnsi="Times New Roman" w:cs="Times New Roman"/>
          <w:sz w:val="24"/>
          <w:szCs w:val="24"/>
        </w:rPr>
        <w:t xml:space="preserve"> over their </w:t>
      </w:r>
      <w:r w:rsidR="00A83213" w:rsidRPr="002F3F00">
        <w:rPr>
          <w:rFonts w:ascii="Times New Roman" w:hAnsi="Times New Roman" w:cs="Times New Roman"/>
          <w:i/>
          <w:sz w:val="24"/>
          <w:szCs w:val="24"/>
        </w:rPr>
        <w:t>entire</w:t>
      </w:r>
      <w:r w:rsidR="00A83213">
        <w:rPr>
          <w:rFonts w:ascii="Times New Roman" w:hAnsi="Times New Roman" w:cs="Times New Roman"/>
          <w:sz w:val="24"/>
          <w:szCs w:val="24"/>
        </w:rPr>
        <w:t xml:space="preserve"> fertile lifespan</w:t>
      </w:r>
      <w:r w:rsidR="00562CA1">
        <w:rPr>
          <w:rFonts w:ascii="Times New Roman" w:hAnsi="Times New Roman" w:cs="Times New Roman"/>
          <w:sz w:val="24"/>
          <w:szCs w:val="24"/>
        </w:rPr>
        <w:t>.</w:t>
      </w:r>
      <w:r w:rsidR="00A83213">
        <w:rPr>
          <w:rStyle w:val="EndnoteReference"/>
          <w:rFonts w:ascii="Times New Roman" w:hAnsi="Times New Roman" w:cs="Times New Roman"/>
          <w:sz w:val="24"/>
          <w:szCs w:val="24"/>
        </w:rPr>
        <w:endnoteReference w:id="89"/>
      </w:r>
      <w:r w:rsidR="005738C1">
        <w:rPr>
          <w:rFonts w:ascii="Times New Roman" w:hAnsi="Times New Roman" w:cs="Times New Roman"/>
          <w:sz w:val="24"/>
          <w:szCs w:val="24"/>
        </w:rPr>
        <w:t xml:space="preserve"> Hence, the sex patterns that become the "evolutionary norm" in agrarian societies are all about </w:t>
      </w:r>
      <w:r w:rsidR="002F3F00">
        <w:rPr>
          <w:rFonts w:ascii="Times New Roman" w:hAnsi="Times New Roman" w:cs="Times New Roman"/>
          <w:sz w:val="24"/>
          <w:szCs w:val="24"/>
        </w:rPr>
        <w:t>cementing</w:t>
      </w:r>
      <w:r w:rsidR="005738C1">
        <w:rPr>
          <w:rFonts w:ascii="Times New Roman" w:hAnsi="Times New Roman" w:cs="Times New Roman"/>
          <w:sz w:val="24"/>
          <w:szCs w:val="24"/>
        </w:rPr>
        <w:t xml:space="preserve"> male control over female sexuality.</w:t>
      </w:r>
      <w:r w:rsidR="005738C1">
        <w:rPr>
          <w:rStyle w:val="EndnoteReference"/>
          <w:rFonts w:ascii="Times New Roman" w:hAnsi="Times New Roman" w:cs="Times New Roman"/>
          <w:sz w:val="24"/>
          <w:szCs w:val="24"/>
        </w:rPr>
        <w:endnoteReference w:id="90"/>
      </w:r>
      <w:r w:rsidR="002739C4">
        <w:rPr>
          <w:rFonts w:ascii="Times New Roman" w:hAnsi="Times New Roman" w:cs="Times New Roman"/>
          <w:sz w:val="24"/>
          <w:szCs w:val="24"/>
        </w:rPr>
        <w:t xml:space="preserve"> Supported by religion and other doctrinal systems, such as Confucianism, patriarchy became the most strongly encultured, most common and most enduring form of inter-human discrimination, condeming half of our species to perpetuated inferiority.</w:t>
      </w:r>
      <w:r w:rsidR="002739C4">
        <w:rPr>
          <w:rStyle w:val="EndnoteReference"/>
          <w:rFonts w:ascii="Times New Roman" w:hAnsi="Times New Roman" w:cs="Times New Roman"/>
          <w:sz w:val="24"/>
          <w:szCs w:val="24"/>
        </w:rPr>
        <w:endnoteReference w:id="91"/>
      </w:r>
    </w:p>
    <w:p w14:paraId="62E0D206" w14:textId="23739B4D" w:rsidR="00895182" w:rsidRDefault="00495AE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Against this evolutionary norm in agrarian societies, Northwestern Europe's </w:t>
      </w:r>
      <w:r w:rsidR="002739C4">
        <w:rPr>
          <w:rFonts w:ascii="Times New Roman" w:hAnsi="Times New Roman" w:cs="Times New Roman"/>
          <w:sz w:val="24"/>
          <w:szCs w:val="24"/>
        </w:rPr>
        <w:t>grassroots social fabric</w:t>
      </w:r>
      <w:r>
        <w:rPr>
          <w:rFonts w:ascii="Times New Roman" w:hAnsi="Times New Roman" w:cs="Times New Roman"/>
          <w:sz w:val="24"/>
          <w:szCs w:val="24"/>
        </w:rPr>
        <w:t xml:space="preserve"> appears as distinct already at pre-industrial times. </w:t>
      </w:r>
      <w:r w:rsidR="00895182">
        <w:rPr>
          <w:rFonts w:ascii="Times New Roman" w:hAnsi="Times New Roman" w:cs="Times New Roman"/>
          <w:sz w:val="24"/>
          <w:szCs w:val="24"/>
        </w:rPr>
        <w:t xml:space="preserve">Although fertility rates were high in all agrarian societies by nowadays standards, </w:t>
      </w:r>
      <w:r>
        <w:rPr>
          <w:rFonts w:ascii="Times New Roman" w:hAnsi="Times New Roman" w:cs="Times New Roman"/>
          <w:sz w:val="24"/>
          <w:szCs w:val="24"/>
        </w:rPr>
        <w:t xml:space="preserve">Nortwestern Europe's CW-areas </w:t>
      </w:r>
      <w:r w:rsidR="00895182">
        <w:rPr>
          <w:rFonts w:ascii="Times New Roman" w:hAnsi="Times New Roman" w:cs="Times New Roman"/>
          <w:sz w:val="24"/>
          <w:szCs w:val="24"/>
        </w:rPr>
        <w:t xml:space="preserve">nevertheless </w:t>
      </w:r>
      <w:r>
        <w:rPr>
          <w:rFonts w:ascii="Times New Roman" w:hAnsi="Times New Roman" w:cs="Times New Roman"/>
          <w:sz w:val="24"/>
          <w:szCs w:val="24"/>
        </w:rPr>
        <w:t>showed suspiciously</w:t>
      </w:r>
      <w:r w:rsidR="000248A0">
        <w:rPr>
          <w:rFonts w:ascii="Times New Roman" w:hAnsi="Times New Roman" w:cs="Times New Roman"/>
          <w:sz w:val="24"/>
          <w:szCs w:val="24"/>
        </w:rPr>
        <w:t xml:space="preserve"> lower fertilities.</w:t>
      </w:r>
      <w:r w:rsidR="00AF3816">
        <w:rPr>
          <w:rStyle w:val="EndnoteReference"/>
          <w:rFonts w:ascii="Times New Roman" w:hAnsi="Times New Roman" w:cs="Times New Roman"/>
          <w:sz w:val="24"/>
          <w:szCs w:val="24"/>
        </w:rPr>
        <w:endnoteReference w:id="92"/>
      </w:r>
      <w:r w:rsidR="000248A0">
        <w:rPr>
          <w:rFonts w:ascii="Times New Roman" w:hAnsi="Times New Roman" w:cs="Times New Roman"/>
          <w:sz w:val="24"/>
          <w:szCs w:val="24"/>
        </w:rPr>
        <w:t xml:space="preserve"> </w:t>
      </w:r>
      <w:r w:rsidR="006823A9">
        <w:rPr>
          <w:rFonts w:ascii="Times New Roman" w:hAnsi="Times New Roman" w:cs="Times New Roman"/>
          <w:sz w:val="24"/>
          <w:szCs w:val="24"/>
        </w:rPr>
        <w:t>A</w:t>
      </w:r>
      <w:r w:rsidR="00C5313F">
        <w:rPr>
          <w:rFonts w:ascii="Times New Roman" w:hAnsi="Times New Roman" w:cs="Times New Roman"/>
          <w:sz w:val="24"/>
          <w:szCs w:val="24"/>
        </w:rPr>
        <w:t>s it seems</w:t>
      </w:r>
      <w:r w:rsidR="006823A9">
        <w:rPr>
          <w:rFonts w:ascii="Times New Roman" w:hAnsi="Times New Roman" w:cs="Times New Roman"/>
          <w:sz w:val="24"/>
          <w:szCs w:val="24"/>
        </w:rPr>
        <w:t xml:space="preserve">, </w:t>
      </w:r>
      <w:r>
        <w:rPr>
          <w:rFonts w:ascii="Times New Roman" w:hAnsi="Times New Roman" w:cs="Times New Roman"/>
          <w:sz w:val="24"/>
          <w:szCs w:val="24"/>
        </w:rPr>
        <w:t xml:space="preserve">Northwestern Europe's </w:t>
      </w:r>
      <w:r w:rsidR="00C5313F">
        <w:rPr>
          <w:rFonts w:ascii="Times New Roman" w:hAnsi="Times New Roman" w:cs="Times New Roman"/>
          <w:sz w:val="24"/>
          <w:szCs w:val="24"/>
        </w:rPr>
        <w:t xml:space="preserve">lower fertility </w:t>
      </w:r>
      <w:r w:rsidR="006823A9">
        <w:rPr>
          <w:rFonts w:ascii="Times New Roman" w:hAnsi="Times New Roman" w:cs="Times New Roman"/>
          <w:sz w:val="24"/>
          <w:szCs w:val="24"/>
        </w:rPr>
        <w:t xml:space="preserve">was the result of a deliberately chosen fertility restraint in the face of a natural opportunity endowment that made </w:t>
      </w:r>
      <w:r w:rsidR="002739C4">
        <w:rPr>
          <w:rFonts w:ascii="Times New Roman" w:hAnsi="Times New Roman" w:cs="Times New Roman"/>
          <w:sz w:val="24"/>
          <w:szCs w:val="24"/>
        </w:rPr>
        <w:t>lower fertility</w:t>
      </w:r>
      <w:r w:rsidR="00064C8B">
        <w:rPr>
          <w:rFonts w:ascii="Times New Roman" w:hAnsi="Times New Roman" w:cs="Times New Roman"/>
          <w:sz w:val="24"/>
          <w:szCs w:val="24"/>
        </w:rPr>
        <w:t xml:space="preserve"> first</w:t>
      </w:r>
      <w:r w:rsidR="006823A9">
        <w:rPr>
          <w:rFonts w:ascii="Times New Roman" w:hAnsi="Times New Roman" w:cs="Times New Roman"/>
          <w:sz w:val="24"/>
          <w:szCs w:val="24"/>
        </w:rPr>
        <w:t xml:space="preserve"> a feasible </w:t>
      </w:r>
      <w:r w:rsidR="00064C8B">
        <w:rPr>
          <w:rFonts w:ascii="Times New Roman" w:hAnsi="Times New Roman" w:cs="Times New Roman"/>
          <w:sz w:val="24"/>
          <w:szCs w:val="24"/>
        </w:rPr>
        <w:t xml:space="preserve">and then also preferred </w:t>
      </w:r>
      <w:r w:rsidR="00895182">
        <w:rPr>
          <w:rFonts w:ascii="Times New Roman" w:hAnsi="Times New Roman" w:cs="Times New Roman"/>
          <w:sz w:val="24"/>
          <w:szCs w:val="24"/>
        </w:rPr>
        <w:t>choice</w:t>
      </w:r>
      <w:r w:rsidR="002739C4">
        <w:rPr>
          <w:rFonts w:ascii="Times New Roman" w:hAnsi="Times New Roman" w:cs="Times New Roman"/>
          <w:sz w:val="24"/>
          <w:szCs w:val="24"/>
        </w:rPr>
        <w:t xml:space="preserve"> in this</w:t>
      </w:r>
      <w:r w:rsidR="00895182">
        <w:rPr>
          <w:rFonts w:ascii="Times New Roman" w:hAnsi="Times New Roman" w:cs="Times New Roman"/>
          <w:sz w:val="24"/>
          <w:szCs w:val="24"/>
        </w:rPr>
        <w:t xml:space="preserve"> agrarian s</w:t>
      </w:r>
      <w:r w:rsidR="002739C4">
        <w:rPr>
          <w:rFonts w:ascii="Times New Roman" w:hAnsi="Times New Roman" w:cs="Times New Roman"/>
          <w:sz w:val="24"/>
          <w:szCs w:val="24"/>
        </w:rPr>
        <w:t>etting</w:t>
      </w:r>
      <w:r w:rsidR="00895182">
        <w:rPr>
          <w:rFonts w:ascii="Times New Roman" w:hAnsi="Times New Roman" w:cs="Times New Roman"/>
          <w:sz w:val="24"/>
          <w:szCs w:val="24"/>
        </w:rPr>
        <w:t>.</w:t>
      </w:r>
    </w:p>
    <w:p w14:paraId="18D46000" w14:textId="34A05AFA" w:rsidR="003E18C9" w:rsidRDefault="003E18C9"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w:t>
      </w:r>
      <w:r w:rsidR="006823A9">
        <w:rPr>
          <w:rFonts w:ascii="Times New Roman" w:hAnsi="Times New Roman" w:cs="Times New Roman"/>
          <w:sz w:val="24"/>
          <w:szCs w:val="24"/>
        </w:rPr>
        <w:t xml:space="preserve"> key issue here is </w:t>
      </w:r>
      <w:r w:rsidR="004B5BC5">
        <w:rPr>
          <w:rFonts w:ascii="Times New Roman" w:hAnsi="Times New Roman" w:cs="Times New Roman"/>
          <w:sz w:val="24"/>
          <w:szCs w:val="24"/>
        </w:rPr>
        <w:t>pathogene load</w:t>
      </w:r>
      <w:r w:rsidR="006823A9">
        <w:rPr>
          <w:rFonts w:ascii="Times New Roman" w:hAnsi="Times New Roman" w:cs="Times New Roman"/>
          <w:sz w:val="24"/>
          <w:szCs w:val="24"/>
        </w:rPr>
        <w:t xml:space="preserve"> and the resulting </w:t>
      </w:r>
      <w:r w:rsidR="00025DEB">
        <w:rPr>
          <w:rFonts w:ascii="Times New Roman" w:hAnsi="Times New Roman" w:cs="Times New Roman"/>
          <w:sz w:val="24"/>
          <w:szCs w:val="24"/>
        </w:rPr>
        <w:t xml:space="preserve">natural </w:t>
      </w:r>
      <w:r w:rsidR="006823A9">
        <w:rPr>
          <w:rFonts w:ascii="Times New Roman" w:hAnsi="Times New Roman" w:cs="Times New Roman"/>
          <w:sz w:val="24"/>
          <w:szCs w:val="24"/>
        </w:rPr>
        <w:t>child mortality. In areas with a pronounced CW-condition</w:t>
      </w:r>
      <w:r w:rsidR="00076D9D">
        <w:rPr>
          <w:rFonts w:ascii="Times New Roman" w:hAnsi="Times New Roman" w:cs="Times New Roman"/>
          <w:sz w:val="24"/>
          <w:szCs w:val="24"/>
        </w:rPr>
        <w:t>,</w:t>
      </w:r>
      <w:r w:rsidR="006823A9">
        <w:rPr>
          <w:rFonts w:ascii="Times New Roman" w:hAnsi="Times New Roman" w:cs="Times New Roman"/>
          <w:sz w:val="24"/>
          <w:szCs w:val="24"/>
        </w:rPr>
        <w:t xml:space="preserve"> </w:t>
      </w:r>
      <w:r w:rsidR="00520D46">
        <w:rPr>
          <w:rFonts w:ascii="Times New Roman" w:hAnsi="Times New Roman" w:cs="Times New Roman"/>
          <w:sz w:val="24"/>
          <w:szCs w:val="24"/>
        </w:rPr>
        <w:t xml:space="preserve">most notably Northwestern Europe, </w:t>
      </w:r>
      <w:r w:rsidR="004B5BC5">
        <w:rPr>
          <w:rFonts w:ascii="Times New Roman" w:hAnsi="Times New Roman" w:cs="Times New Roman"/>
          <w:sz w:val="24"/>
          <w:szCs w:val="24"/>
        </w:rPr>
        <w:t>the pathogene load</w:t>
      </w:r>
      <w:r w:rsidR="00895182">
        <w:rPr>
          <w:rFonts w:ascii="Times New Roman" w:hAnsi="Times New Roman" w:cs="Times New Roman"/>
          <w:sz w:val="24"/>
          <w:szCs w:val="24"/>
        </w:rPr>
        <w:t xml:space="preserve"> </w:t>
      </w:r>
      <w:r w:rsidR="00064C8B">
        <w:rPr>
          <w:rFonts w:ascii="Times New Roman" w:hAnsi="Times New Roman" w:cs="Times New Roman"/>
          <w:sz w:val="24"/>
          <w:szCs w:val="24"/>
        </w:rPr>
        <w:t>i</w:t>
      </w:r>
      <w:r w:rsidR="006823A9">
        <w:rPr>
          <w:rFonts w:ascii="Times New Roman" w:hAnsi="Times New Roman" w:cs="Times New Roman"/>
          <w:sz w:val="24"/>
          <w:szCs w:val="24"/>
        </w:rPr>
        <w:t xml:space="preserve">s </w:t>
      </w:r>
      <w:r w:rsidR="00064C8B" w:rsidRPr="00064C8B">
        <w:rPr>
          <w:rFonts w:ascii="Times New Roman" w:hAnsi="Times New Roman" w:cs="Times New Roman"/>
          <w:i/>
          <w:sz w:val="24"/>
          <w:szCs w:val="24"/>
        </w:rPr>
        <w:t>naturally</w:t>
      </w:r>
      <w:r w:rsidR="006823A9">
        <w:rPr>
          <w:rFonts w:ascii="Times New Roman" w:hAnsi="Times New Roman" w:cs="Times New Roman"/>
          <w:sz w:val="24"/>
          <w:szCs w:val="24"/>
        </w:rPr>
        <w:t xml:space="preserve"> lower</w:t>
      </w:r>
      <w:r w:rsidR="00064C8B">
        <w:rPr>
          <w:rFonts w:ascii="Times New Roman" w:hAnsi="Times New Roman" w:cs="Times New Roman"/>
          <w:sz w:val="24"/>
          <w:szCs w:val="24"/>
        </w:rPr>
        <w:t>.</w:t>
      </w:r>
      <w:r w:rsidR="00064C8B">
        <w:rPr>
          <w:rStyle w:val="FootnoteReference"/>
          <w:rFonts w:ascii="Times New Roman" w:hAnsi="Times New Roman" w:cs="Times New Roman"/>
          <w:sz w:val="24"/>
          <w:szCs w:val="24"/>
        </w:rPr>
        <w:footnoteReference w:id="35"/>
      </w:r>
      <w:r w:rsidR="006823A9">
        <w:rPr>
          <w:rFonts w:ascii="Times New Roman" w:hAnsi="Times New Roman" w:cs="Times New Roman"/>
          <w:sz w:val="24"/>
          <w:szCs w:val="24"/>
        </w:rPr>
        <w:t xml:space="preserve"> </w:t>
      </w:r>
      <w:r w:rsidR="00064C8B">
        <w:rPr>
          <w:rFonts w:ascii="Times New Roman" w:hAnsi="Times New Roman" w:cs="Times New Roman"/>
          <w:sz w:val="24"/>
          <w:szCs w:val="24"/>
        </w:rPr>
        <w:t>Indeed, none of the communicable diseases known from tropical and sub-tropical areas</w:t>
      </w:r>
      <w:r w:rsidR="003034EE">
        <w:rPr>
          <w:rFonts w:ascii="Times New Roman" w:hAnsi="Times New Roman" w:cs="Times New Roman"/>
          <w:sz w:val="24"/>
          <w:szCs w:val="24"/>
        </w:rPr>
        <w:t xml:space="preserve"> – </w:t>
      </w:r>
      <w:r w:rsidR="00064C8B">
        <w:rPr>
          <w:rFonts w:ascii="Times New Roman" w:hAnsi="Times New Roman" w:cs="Times New Roman"/>
          <w:sz w:val="24"/>
          <w:szCs w:val="24"/>
        </w:rPr>
        <w:t xml:space="preserve">such as yellow feaver, dengue fever, malaria, leprosis, bilharziosis </w:t>
      </w:r>
      <w:r w:rsidR="006823A9">
        <w:rPr>
          <w:rFonts w:ascii="Times New Roman" w:hAnsi="Times New Roman" w:cs="Times New Roman"/>
          <w:sz w:val="24"/>
          <w:szCs w:val="24"/>
        </w:rPr>
        <w:t xml:space="preserve">and </w:t>
      </w:r>
      <w:r w:rsidR="00064C8B">
        <w:rPr>
          <w:rFonts w:ascii="Times New Roman" w:hAnsi="Times New Roman" w:cs="Times New Roman"/>
          <w:sz w:val="24"/>
          <w:szCs w:val="24"/>
        </w:rPr>
        <w:t>so on</w:t>
      </w:r>
      <w:r w:rsidR="003034EE">
        <w:rPr>
          <w:rFonts w:ascii="Times New Roman" w:hAnsi="Times New Roman" w:cs="Times New Roman"/>
          <w:sz w:val="24"/>
          <w:szCs w:val="24"/>
        </w:rPr>
        <w:t xml:space="preserve"> – </w:t>
      </w:r>
      <w:r w:rsidR="00064C8B">
        <w:rPr>
          <w:rFonts w:ascii="Times New Roman" w:hAnsi="Times New Roman" w:cs="Times New Roman"/>
          <w:sz w:val="24"/>
          <w:szCs w:val="24"/>
        </w:rPr>
        <w:t>is present in CW-regions. And there are no communicable diseases known specifically to the CW-regions. Furthermore, water itself is much less infectious in colder than in warmer regions.</w:t>
      </w:r>
      <w:r w:rsidR="00064C8B">
        <w:rPr>
          <w:rStyle w:val="EndnoteReference"/>
          <w:rFonts w:ascii="Times New Roman" w:hAnsi="Times New Roman" w:cs="Times New Roman"/>
          <w:sz w:val="24"/>
          <w:szCs w:val="24"/>
        </w:rPr>
        <w:endnoteReference w:id="93"/>
      </w:r>
      <w:r w:rsidR="00064C8B">
        <w:rPr>
          <w:rFonts w:ascii="Times New Roman" w:hAnsi="Times New Roman" w:cs="Times New Roman"/>
          <w:sz w:val="24"/>
          <w:szCs w:val="24"/>
        </w:rPr>
        <w:t xml:space="preserve"> Anyways, the CW-areas' lower pathogene load </w:t>
      </w:r>
      <w:r w:rsidR="00B204CE" w:rsidRPr="00B204CE">
        <w:rPr>
          <w:rFonts w:ascii="Times New Roman" w:hAnsi="Times New Roman" w:cs="Times New Roman"/>
          <w:i/>
          <w:sz w:val="24"/>
          <w:szCs w:val="24"/>
        </w:rPr>
        <w:t>naturally</w:t>
      </w:r>
      <w:r w:rsidR="00B204CE">
        <w:rPr>
          <w:rFonts w:ascii="Times New Roman" w:hAnsi="Times New Roman" w:cs="Times New Roman"/>
          <w:sz w:val="24"/>
          <w:szCs w:val="24"/>
        </w:rPr>
        <w:t xml:space="preserve"> induces </w:t>
      </w:r>
      <w:r w:rsidR="006823A9">
        <w:rPr>
          <w:rFonts w:ascii="Times New Roman" w:hAnsi="Times New Roman" w:cs="Times New Roman"/>
          <w:sz w:val="24"/>
          <w:szCs w:val="24"/>
        </w:rPr>
        <w:t xml:space="preserve">lower child mortalities. </w:t>
      </w:r>
      <w:r w:rsidR="00B204CE">
        <w:rPr>
          <w:rFonts w:ascii="Times New Roman" w:hAnsi="Times New Roman" w:cs="Times New Roman"/>
          <w:sz w:val="24"/>
          <w:szCs w:val="24"/>
        </w:rPr>
        <w:t xml:space="preserve">Of course, child mortalities were high under nowadays' standards everywhere in the pre-industrial world. But significant differences nevertheless existed. Data collected from multiple sources by Gapminder </w:t>
      </w:r>
      <w:r w:rsidR="00E15133">
        <w:rPr>
          <w:rFonts w:ascii="Times New Roman" w:hAnsi="Times New Roman" w:cs="Times New Roman"/>
          <w:sz w:val="24"/>
          <w:szCs w:val="24"/>
        </w:rPr>
        <w:t xml:space="preserve">for the time around 1800 CE </w:t>
      </w:r>
      <w:r w:rsidR="00B204CE">
        <w:rPr>
          <w:rFonts w:ascii="Times New Roman" w:hAnsi="Times New Roman" w:cs="Times New Roman"/>
          <w:sz w:val="24"/>
          <w:szCs w:val="24"/>
        </w:rPr>
        <w:t xml:space="preserve">indicate that in the CW-areas of Northwestern Europe, Japan, North America, Australia and New Zealand </w:t>
      </w:r>
      <w:r w:rsidR="00E15133">
        <w:rPr>
          <w:rFonts w:ascii="Times New Roman" w:hAnsi="Times New Roman" w:cs="Times New Roman"/>
          <w:sz w:val="24"/>
          <w:szCs w:val="24"/>
        </w:rPr>
        <w:t>32 to 36 percent of all infants would not survive until the age of five.</w:t>
      </w:r>
      <w:r w:rsidR="00E15133">
        <w:rPr>
          <w:rStyle w:val="EndnoteReference"/>
          <w:rFonts w:ascii="Times New Roman" w:hAnsi="Times New Roman" w:cs="Times New Roman"/>
          <w:sz w:val="24"/>
          <w:szCs w:val="24"/>
        </w:rPr>
        <w:endnoteReference w:id="94"/>
      </w:r>
      <w:r w:rsidR="00E15133">
        <w:rPr>
          <w:rFonts w:ascii="Times New Roman" w:hAnsi="Times New Roman" w:cs="Times New Roman"/>
          <w:sz w:val="24"/>
          <w:szCs w:val="24"/>
        </w:rPr>
        <w:t xml:space="preserve"> For most </w:t>
      </w:r>
      <w:r w:rsidR="00A97D4D">
        <w:rPr>
          <w:rFonts w:ascii="Times New Roman" w:hAnsi="Times New Roman" w:cs="Times New Roman"/>
          <w:sz w:val="24"/>
          <w:szCs w:val="24"/>
        </w:rPr>
        <w:t xml:space="preserve">of </w:t>
      </w:r>
      <w:r w:rsidR="00E15133">
        <w:rPr>
          <w:rFonts w:ascii="Times New Roman" w:hAnsi="Times New Roman" w:cs="Times New Roman"/>
          <w:sz w:val="24"/>
          <w:szCs w:val="24"/>
        </w:rPr>
        <w:t xml:space="preserve">Africa, the Middle East, India, South and East Asia as well as Latin America, the respective proportions were between 42 and 51 percent. For all country-territories, except England and Belgium, the time around 1800 CE is </w:t>
      </w:r>
      <w:r w:rsidR="00A97D4D">
        <w:rPr>
          <w:rFonts w:ascii="Times New Roman" w:hAnsi="Times New Roman" w:cs="Times New Roman"/>
          <w:sz w:val="24"/>
          <w:szCs w:val="24"/>
        </w:rPr>
        <w:t xml:space="preserve">located </w:t>
      </w:r>
      <w:r w:rsidR="00E15133">
        <w:rPr>
          <w:rFonts w:ascii="Times New Roman" w:hAnsi="Times New Roman" w:cs="Times New Roman"/>
          <w:sz w:val="24"/>
          <w:szCs w:val="24"/>
        </w:rPr>
        <w:t>before t</w:t>
      </w:r>
      <w:r>
        <w:rPr>
          <w:rFonts w:ascii="Times New Roman" w:hAnsi="Times New Roman" w:cs="Times New Roman"/>
          <w:sz w:val="24"/>
          <w:szCs w:val="24"/>
        </w:rPr>
        <w:t>he Industrial Revolution</w:t>
      </w:r>
      <w:r w:rsidR="00E15133">
        <w:rPr>
          <w:rFonts w:ascii="Times New Roman" w:hAnsi="Times New Roman" w:cs="Times New Roman"/>
          <w:sz w:val="24"/>
          <w:szCs w:val="24"/>
        </w:rPr>
        <w:t xml:space="preserve">. For this reason, </w:t>
      </w:r>
      <w:r w:rsidR="00A97D4D">
        <w:rPr>
          <w:rFonts w:ascii="Times New Roman" w:hAnsi="Times New Roman" w:cs="Times New Roman"/>
          <w:sz w:val="24"/>
          <w:szCs w:val="24"/>
        </w:rPr>
        <w:t xml:space="preserve">regional differences in </w:t>
      </w:r>
      <w:r w:rsidR="00E15133">
        <w:rPr>
          <w:rFonts w:ascii="Times New Roman" w:hAnsi="Times New Roman" w:cs="Times New Roman"/>
          <w:sz w:val="24"/>
          <w:szCs w:val="24"/>
        </w:rPr>
        <w:t>child</w:t>
      </w:r>
      <w:r w:rsidR="00A97D4D">
        <w:rPr>
          <w:rFonts w:ascii="Times New Roman" w:hAnsi="Times New Roman" w:cs="Times New Roman"/>
          <w:sz w:val="24"/>
          <w:szCs w:val="24"/>
        </w:rPr>
        <w:t xml:space="preserve"> mortality around 1800 CE cannot be explained by differences in industrial wealth. Instead, these differences </w:t>
      </w:r>
      <w:r w:rsidR="00236D03">
        <w:rPr>
          <w:rFonts w:ascii="Times New Roman" w:hAnsi="Times New Roman" w:cs="Times New Roman"/>
          <w:sz w:val="24"/>
          <w:szCs w:val="24"/>
        </w:rPr>
        <w:t>derive partly at least from differences in natural environments related to the CW-condition.</w:t>
      </w:r>
      <w:r w:rsidR="00236D03">
        <w:rPr>
          <w:rStyle w:val="FootnoteReference"/>
          <w:rFonts w:ascii="Times New Roman" w:hAnsi="Times New Roman" w:cs="Times New Roman"/>
          <w:sz w:val="24"/>
          <w:szCs w:val="24"/>
        </w:rPr>
        <w:footnoteReference w:id="36"/>
      </w:r>
    </w:p>
    <w:p w14:paraId="0D4BA4CC" w14:textId="7C361686" w:rsidR="00811B22" w:rsidRDefault="003E18C9" w:rsidP="00803920">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A naturally</w:t>
      </w:r>
      <w:proofErr w:type="gramEnd"/>
      <w:r>
        <w:rPr>
          <w:rFonts w:ascii="Times New Roman" w:hAnsi="Times New Roman" w:cs="Times New Roman"/>
          <w:sz w:val="24"/>
          <w:szCs w:val="24"/>
        </w:rPr>
        <w:t xml:space="preserve"> lower child mortality is an opportunity endowment. </w:t>
      </w:r>
      <w:r w:rsidR="00311B15">
        <w:rPr>
          <w:rFonts w:ascii="Times New Roman" w:hAnsi="Times New Roman" w:cs="Times New Roman"/>
          <w:sz w:val="24"/>
          <w:szCs w:val="24"/>
        </w:rPr>
        <w:t xml:space="preserve">This becomes obvious when one recognizes that, compared to other </w:t>
      </w:r>
      <w:proofErr w:type="gramStart"/>
      <w:r w:rsidR="00311B15">
        <w:rPr>
          <w:rFonts w:ascii="Times New Roman" w:hAnsi="Times New Roman" w:cs="Times New Roman"/>
          <w:sz w:val="24"/>
          <w:szCs w:val="24"/>
        </w:rPr>
        <w:t>species,</w:t>
      </w:r>
      <w:proofErr w:type="gramEnd"/>
      <w:r w:rsidR="00311B15">
        <w:rPr>
          <w:rFonts w:ascii="Times New Roman" w:hAnsi="Times New Roman" w:cs="Times New Roman"/>
          <w:sz w:val="24"/>
          <w:szCs w:val="24"/>
        </w:rPr>
        <w:t xml:space="preserve"> humans have an exceptionally long period of adolescence. The temporal length of the adolescent period</w:t>
      </w:r>
      <w:r w:rsidR="00422712">
        <w:rPr>
          <w:rFonts w:ascii="Times New Roman" w:hAnsi="Times New Roman" w:cs="Times New Roman"/>
          <w:sz w:val="24"/>
          <w:szCs w:val="24"/>
        </w:rPr>
        <w:t xml:space="preserve"> is a direct reflection of our species' capacity for cultural evolution: this long stretch of time is needed for growing-up individuals to</w:t>
      </w:r>
      <w:r w:rsidR="00811B22">
        <w:rPr>
          <w:rFonts w:ascii="Times New Roman" w:hAnsi="Times New Roman" w:cs="Times New Roman"/>
          <w:sz w:val="24"/>
          <w:szCs w:val="24"/>
        </w:rPr>
        <w:t xml:space="preserve"> learn all the skills </w:t>
      </w:r>
      <w:r w:rsidR="00422712">
        <w:rPr>
          <w:rFonts w:ascii="Times New Roman" w:hAnsi="Times New Roman" w:cs="Times New Roman"/>
          <w:sz w:val="24"/>
          <w:szCs w:val="24"/>
        </w:rPr>
        <w:t>they need to know</w:t>
      </w:r>
      <w:r w:rsidR="00311B15">
        <w:rPr>
          <w:rFonts w:ascii="Times New Roman" w:hAnsi="Times New Roman" w:cs="Times New Roman"/>
          <w:sz w:val="24"/>
          <w:szCs w:val="24"/>
        </w:rPr>
        <w:t xml:space="preserve"> </w:t>
      </w:r>
      <w:r w:rsidR="00422712">
        <w:rPr>
          <w:rFonts w:ascii="Times New Roman" w:hAnsi="Times New Roman" w:cs="Times New Roman"/>
          <w:sz w:val="24"/>
          <w:szCs w:val="24"/>
        </w:rPr>
        <w:t>in order for themselves to function in society and for the society to continue operating and evolving. Against the backdrop of humans'</w:t>
      </w:r>
      <w:r w:rsidR="000A050D">
        <w:rPr>
          <w:rFonts w:ascii="Times New Roman" w:hAnsi="Times New Roman" w:cs="Times New Roman"/>
          <w:sz w:val="24"/>
          <w:szCs w:val="24"/>
        </w:rPr>
        <w:t xml:space="preserve"> long adolescent period and the</w:t>
      </w:r>
      <w:r w:rsidR="00811B22">
        <w:rPr>
          <w:rFonts w:ascii="Times New Roman" w:hAnsi="Times New Roman" w:cs="Times New Roman"/>
          <w:sz w:val="24"/>
          <w:szCs w:val="24"/>
        </w:rPr>
        <w:t xml:space="preserve"> </w:t>
      </w:r>
      <w:r w:rsidR="00422712">
        <w:rPr>
          <w:rFonts w:ascii="Times New Roman" w:hAnsi="Times New Roman" w:cs="Times New Roman"/>
          <w:sz w:val="24"/>
          <w:szCs w:val="24"/>
        </w:rPr>
        <w:t xml:space="preserve">learning potential </w:t>
      </w:r>
      <w:r w:rsidR="000A050D">
        <w:rPr>
          <w:rFonts w:ascii="Times New Roman" w:hAnsi="Times New Roman" w:cs="Times New Roman"/>
          <w:sz w:val="24"/>
          <w:szCs w:val="24"/>
        </w:rPr>
        <w:t>inherent in it</w:t>
      </w:r>
      <w:r w:rsidR="00811B22">
        <w:rPr>
          <w:rFonts w:ascii="Times New Roman" w:hAnsi="Times New Roman" w:cs="Times New Roman"/>
          <w:sz w:val="24"/>
          <w:szCs w:val="24"/>
        </w:rPr>
        <w:t>, m</w:t>
      </w:r>
      <w:r w:rsidR="00520D46">
        <w:rPr>
          <w:rFonts w:ascii="Times New Roman" w:hAnsi="Times New Roman" w:cs="Times New Roman"/>
          <w:sz w:val="24"/>
          <w:szCs w:val="24"/>
        </w:rPr>
        <w:t xml:space="preserve">aximizing the number of </w:t>
      </w:r>
      <w:proofErr w:type="gramStart"/>
      <w:r w:rsidR="00076D9D">
        <w:rPr>
          <w:rFonts w:ascii="Times New Roman" w:hAnsi="Times New Roman" w:cs="Times New Roman"/>
          <w:sz w:val="24"/>
          <w:szCs w:val="24"/>
        </w:rPr>
        <w:t>child</w:t>
      </w:r>
      <w:r w:rsidR="00520D46">
        <w:rPr>
          <w:rFonts w:ascii="Times New Roman" w:hAnsi="Times New Roman" w:cs="Times New Roman"/>
          <w:sz w:val="24"/>
          <w:szCs w:val="24"/>
        </w:rPr>
        <w:t xml:space="preserve"> births</w:t>
      </w:r>
      <w:proofErr w:type="gramEnd"/>
      <w:r w:rsidR="00076D9D">
        <w:rPr>
          <w:rFonts w:ascii="Times New Roman" w:hAnsi="Times New Roman" w:cs="Times New Roman"/>
          <w:sz w:val="24"/>
          <w:szCs w:val="24"/>
        </w:rPr>
        <w:t xml:space="preserve"> incurs</w:t>
      </w:r>
      <w:r w:rsidR="006823A9">
        <w:rPr>
          <w:rFonts w:ascii="Times New Roman" w:hAnsi="Times New Roman" w:cs="Times New Roman"/>
          <w:sz w:val="24"/>
          <w:szCs w:val="24"/>
        </w:rPr>
        <w:t xml:space="preserve"> a h</w:t>
      </w:r>
      <w:r w:rsidR="00895182">
        <w:rPr>
          <w:rFonts w:ascii="Times New Roman" w:hAnsi="Times New Roman" w:cs="Times New Roman"/>
          <w:sz w:val="24"/>
          <w:szCs w:val="24"/>
        </w:rPr>
        <w:t>igh</w:t>
      </w:r>
      <w:r w:rsidR="006823A9">
        <w:rPr>
          <w:rFonts w:ascii="Times New Roman" w:hAnsi="Times New Roman" w:cs="Times New Roman"/>
          <w:sz w:val="24"/>
          <w:szCs w:val="24"/>
        </w:rPr>
        <w:t xml:space="preserve"> opportunity cost. </w:t>
      </w:r>
      <w:r w:rsidR="00971537">
        <w:rPr>
          <w:rFonts w:ascii="Times New Roman" w:hAnsi="Times New Roman" w:cs="Times New Roman"/>
          <w:sz w:val="24"/>
          <w:szCs w:val="24"/>
        </w:rPr>
        <w:t>Wh</w:t>
      </w:r>
      <w:r w:rsidR="004B5BC5">
        <w:rPr>
          <w:rFonts w:ascii="Times New Roman" w:hAnsi="Times New Roman" w:cs="Times New Roman"/>
          <w:sz w:val="24"/>
          <w:szCs w:val="24"/>
        </w:rPr>
        <w:t>en pressured to</w:t>
      </w:r>
      <w:r w:rsidR="00971537">
        <w:rPr>
          <w:rFonts w:ascii="Times New Roman" w:hAnsi="Times New Roman" w:cs="Times New Roman"/>
          <w:sz w:val="24"/>
          <w:szCs w:val="24"/>
        </w:rPr>
        <w:t xml:space="preserve"> maximiz</w:t>
      </w:r>
      <w:r w:rsidR="004B5BC5">
        <w:rPr>
          <w:rFonts w:ascii="Times New Roman" w:hAnsi="Times New Roman" w:cs="Times New Roman"/>
          <w:sz w:val="24"/>
          <w:szCs w:val="24"/>
        </w:rPr>
        <w:t>e</w:t>
      </w:r>
      <w:r w:rsidR="00971537">
        <w:rPr>
          <w:rFonts w:ascii="Times New Roman" w:hAnsi="Times New Roman" w:cs="Times New Roman"/>
          <w:sz w:val="24"/>
          <w:szCs w:val="24"/>
        </w:rPr>
        <w:t xml:space="preserve"> </w:t>
      </w:r>
      <w:proofErr w:type="gramStart"/>
      <w:r w:rsidR="00520D46">
        <w:rPr>
          <w:rFonts w:ascii="Times New Roman" w:hAnsi="Times New Roman" w:cs="Times New Roman"/>
          <w:sz w:val="24"/>
          <w:szCs w:val="24"/>
        </w:rPr>
        <w:t>child births</w:t>
      </w:r>
      <w:proofErr w:type="gramEnd"/>
      <w:r w:rsidR="00971537">
        <w:rPr>
          <w:rFonts w:ascii="Times New Roman" w:hAnsi="Times New Roman" w:cs="Times New Roman"/>
          <w:sz w:val="24"/>
          <w:szCs w:val="24"/>
        </w:rPr>
        <w:t xml:space="preserve">, </w:t>
      </w:r>
      <w:r w:rsidR="00076D9D">
        <w:rPr>
          <w:rFonts w:ascii="Times New Roman" w:hAnsi="Times New Roman" w:cs="Times New Roman"/>
          <w:sz w:val="24"/>
          <w:szCs w:val="24"/>
        </w:rPr>
        <w:t>parents</w:t>
      </w:r>
      <w:r w:rsidR="00971537">
        <w:rPr>
          <w:rFonts w:ascii="Times New Roman" w:hAnsi="Times New Roman" w:cs="Times New Roman"/>
          <w:sz w:val="24"/>
          <w:szCs w:val="24"/>
        </w:rPr>
        <w:t xml:space="preserve"> </w:t>
      </w:r>
      <w:r w:rsidR="00076D9D">
        <w:rPr>
          <w:rFonts w:ascii="Times New Roman" w:hAnsi="Times New Roman" w:cs="Times New Roman"/>
          <w:sz w:val="24"/>
          <w:szCs w:val="24"/>
        </w:rPr>
        <w:t>sacrifice</w:t>
      </w:r>
      <w:r w:rsidR="004767DC">
        <w:rPr>
          <w:rFonts w:ascii="Times New Roman" w:hAnsi="Times New Roman" w:cs="Times New Roman"/>
          <w:sz w:val="24"/>
          <w:szCs w:val="24"/>
        </w:rPr>
        <w:t xml:space="preserve"> time that they</w:t>
      </w:r>
      <w:r w:rsidR="00076D9D">
        <w:rPr>
          <w:rFonts w:ascii="Times New Roman" w:hAnsi="Times New Roman" w:cs="Times New Roman"/>
          <w:sz w:val="24"/>
          <w:szCs w:val="24"/>
        </w:rPr>
        <w:t xml:space="preserve"> </w:t>
      </w:r>
      <w:r w:rsidR="00971537">
        <w:rPr>
          <w:rFonts w:ascii="Times New Roman" w:hAnsi="Times New Roman" w:cs="Times New Roman"/>
          <w:sz w:val="24"/>
          <w:szCs w:val="24"/>
        </w:rPr>
        <w:lastRenderedPageBreak/>
        <w:t xml:space="preserve">otherwise </w:t>
      </w:r>
      <w:r w:rsidR="00520D46">
        <w:rPr>
          <w:rFonts w:ascii="Times New Roman" w:hAnsi="Times New Roman" w:cs="Times New Roman"/>
          <w:sz w:val="24"/>
          <w:szCs w:val="24"/>
        </w:rPr>
        <w:t>w</w:t>
      </w:r>
      <w:r w:rsidR="00076D9D">
        <w:rPr>
          <w:rFonts w:ascii="Times New Roman" w:hAnsi="Times New Roman" w:cs="Times New Roman"/>
          <w:sz w:val="24"/>
          <w:szCs w:val="24"/>
        </w:rPr>
        <w:t xml:space="preserve">ould invest into </w:t>
      </w:r>
      <w:r w:rsidR="00811B22">
        <w:rPr>
          <w:rFonts w:ascii="Times New Roman" w:hAnsi="Times New Roman" w:cs="Times New Roman"/>
          <w:sz w:val="24"/>
          <w:szCs w:val="24"/>
        </w:rPr>
        <w:t>further</w:t>
      </w:r>
      <w:r w:rsidR="00971537">
        <w:rPr>
          <w:rFonts w:ascii="Times New Roman" w:hAnsi="Times New Roman" w:cs="Times New Roman"/>
          <w:sz w:val="24"/>
          <w:szCs w:val="24"/>
        </w:rPr>
        <w:t xml:space="preserve"> develop</w:t>
      </w:r>
      <w:r w:rsidR="00811B22">
        <w:rPr>
          <w:rFonts w:ascii="Times New Roman" w:hAnsi="Times New Roman" w:cs="Times New Roman"/>
          <w:sz w:val="24"/>
          <w:szCs w:val="24"/>
        </w:rPr>
        <w:t>ing</w:t>
      </w:r>
      <w:r w:rsidR="00971537">
        <w:rPr>
          <w:rFonts w:ascii="Times New Roman" w:hAnsi="Times New Roman" w:cs="Times New Roman"/>
          <w:sz w:val="24"/>
          <w:szCs w:val="24"/>
        </w:rPr>
        <w:t xml:space="preserve"> the</w:t>
      </w:r>
      <w:r w:rsidR="00076D9D">
        <w:rPr>
          <w:rFonts w:ascii="Times New Roman" w:hAnsi="Times New Roman" w:cs="Times New Roman"/>
          <w:sz w:val="24"/>
          <w:szCs w:val="24"/>
        </w:rPr>
        <w:t xml:space="preserve">ir </w:t>
      </w:r>
      <w:r w:rsidR="00971537">
        <w:rPr>
          <w:rFonts w:ascii="Times New Roman" w:hAnsi="Times New Roman" w:cs="Times New Roman"/>
          <w:sz w:val="24"/>
          <w:szCs w:val="24"/>
        </w:rPr>
        <w:t xml:space="preserve">talents and </w:t>
      </w:r>
      <w:r w:rsidR="00076D9D">
        <w:rPr>
          <w:rFonts w:ascii="Times New Roman" w:hAnsi="Times New Roman" w:cs="Times New Roman"/>
          <w:sz w:val="24"/>
          <w:szCs w:val="24"/>
        </w:rPr>
        <w:t xml:space="preserve">skills. </w:t>
      </w:r>
      <w:r w:rsidR="00811B22">
        <w:rPr>
          <w:rFonts w:ascii="Times New Roman" w:hAnsi="Times New Roman" w:cs="Times New Roman"/>
          <w:sz w:val="24"/>
          <w:szCs w:val="24"/>
        </w:rPr>
        <w:t xml:space="preserve">Maximizing the number of children also incurs an opportunity cost on children themselves: the attention every child receives to develop its potential shrinks with the number of siblings. </w:t>
      </w:r>
      <w:r w:rsidR="004767DC">
        <w:rPr>
          <w:rFonts w:ascii="Times New Roman" w:hAnsi="Times New Roman" w:cs="Times New Roman"/>
          <w:sz w:val="24"/>
          <w:szCs w:val="24"/>
        </w:rPr>
        <w:t xml:space="preserve">Thus, </w:t>
      </w:r>
      <w:r w:rsidR="00520D46">
        <w:rPr>
          <w:rFonts w:ascii="Times New Roman" w:hAnsi="Times New Roman" w:cs="Times New Roman"/>
          <w:sz w:val="24"/>
          <w:szCs w:val="24"/>
        </w:rPr>
        <w:t xml:space="preserve">when more </w:t>
      </w:r>
      <w:r w:rsidR="004767DC">
        <w:rPr>
          <w:rFonts w:ascii="Times New Roman" w:hAnsi="Times New Roman" w:cs="Times New Roman"/>
          <w:sz w:val="24"/>
          <w:szCs w:val="24"/>
        </w:rPr>
        <w:t xml:space="preserve">time </w:t>
      </w:r>
      <w:r w:rsidR="00520D46">
        <w:rPr>
          <w:rFonts w:ascii="Times New Roman" w:hAnsi="Times New Roman" w:cs="Times New Roman"/>
          <w:sz w:val="24"/>
          <w:szCs w:val="24"/>
        </w:rPr>
        <w:t xml:space="preserve">is </w:t>
      </w:r>
      <w:r w:rsidR="004767DC">
        <w:rPr>
          <w:rFonts w:ascii="Times New Roman" w:hAnsi="Times New Roman" w:cs="Times New Roman"/>
          <w:sz w:val="24"/>
          <w:szCs w:val="24"/>
        </w:rPr>
        <w:t xml:space="preserve">invested into producing and raising children </w:t>
      </w:r>
      <w:r w:rsidR="00520D46">
        <w:rPr>
          <w:rFonts w:ascii="Times New Roman" w:hAnsi="Times New Roman" w:cs="Times New Roman"/>
          <w:sz w:val="24"/>
          <w:szCs w:val="24"/>
        </w:rPr>
        <w:t xml:space="preserve">than is necessary for the </w:t>
      </w:r>
      <w:r w:rsidR="004767DC">
        <w:rPr>
          <w:rFonts w:ascii="Times New Roman" w:hAnsi="Times New Roman" w:cs="Times New Roman"/>
          <w:sz w:val="24"/>
          <w:szCs w:val="24"/>
        </w:rPr>
        <w:t>continu</w:t>
      </w:r>
      <w:r w:rsidR="00520D46">
        <w:rPr>
          <w:rFonts w:ascii="Times New Roman" w:hAnsi="Times New Roman" w:cs="Times New Roman"/>
          <w:sz w:val="24"/>
          <w:szCs w:val="24"/>
        </w:rPr>
        <w:t>ation of</w:t>
      </w:r>
      <w:r w:rsidR="004767DC">
        <w:rPr>
          <w:rFonts w:ascii="Times New Roman" w:hAnsi="Times New Roman" w:cs="Times New Roman"/>
          <w:sz w:val="24"/>
          <w:szCs w:val="24"/>
        </w:rPr>
        <w:t xml:space="preserve"> one’s lineage, </w:t>
      </w:r>
      <w:r w:rsidR="00520D46">
        <w:rPr>
          <w:rFonts w:ascii="Times New Roman" w:hAnsi="Times New Roman" w:cs="Times New Roman"/>
          <w:sz w:val="24"/>
          <w:szCs w:val="24"/>
        </w:rPr>
        <w:t xml:space="preserve">this </w:t>
      </w:r>
      <w:r w:rsidR="004767DC">
        <w:rPr>
          <w:rFonts w:ascii="Times New Roman" w:hAnsi="Times New Roman" w:cs="Times New Roman"/>
          <w:sz w:val="24"/>
          <w:szCs w:val="24"/>
        </w:rPr>
        <w:t xml:space="preserve">is a waste of </w:t>
      </w:r>
      <w:r w:rsidR="00811B22">
        <w:rPr>
          <w:rFonts w:ascii="Times New Roman" w:hAnsi="Times New Roman" w:cs="Times New Roman"/>
          <w:sz w:val="24"/>
          <w:szCs w:val="24"/>
        </w:rPr>
        <w:t xml:space="preserve">learning </w:t>
      </w:r>
      <w:r w:rsidR="004767DC">
        <w:rPr>
          <w:rFonts w:ascii="Times New Roman" w:hAnsi="Times New Roman" w:cs="Times New Roman"/>
          <w:sz w:val="24"/>
          <w:szCs w:val="24"/>
        </w:rPr>
        <w:t>potential</w:t>
      </w:r>
      <w:r w:rsidR="000A050D">
        <w:rPr>
          <w:rFonts w:ascii="Times New Roman" w:hAnsi="Times New Roman" w:cs="Times New Roman"/>
          <w:sz w:val="24"/>
          <w:szCs w:val="24"/>
        </w:rPr>
        <w:t xml:space="preserve"> in a double sense, for it limits</w:t>
      </w:r>
      <w:r w:rsidR="00811B22">
        <w:rPr>
          <w:rFonts w:ascii="Times New Roman" w:hAnsi="Times New Roman" w:cs="Times New Roman"/>
          <w:sz w:val="24"/>
          <w:szCs w:val="24"/>
        </w:rPr>
        <w:t xml:space="preserve"> the room of</w:t>
      </w:r>
      <w:r w:rsidR="004767DC">
        <w:rPr>
          <w:rFonts w:ascii="Times New Roman" w:hAnsi="Times New Roman" w:cs="Times New Roman"/>
          <w:sz w:val="24"/>
          <w:szCs w:val="24"/>
        </w:rPr>
        <w:t xml:space="preserve"> self-development</w:t>
      </w:r>
      <w:r w:rsidR="00811B22">
        <w:rPr>
          <w:rFonts w:ascii="Times New Roman" w:hAnsi="Times New Roman" w:cs="Times New Roman"/>
          <w:sz w:val="24"/>
          <w:szCs w:val="24"/>
        </w:rPr>
        <w:t xml:space="preserve"> for both parents and children</w:t>
      </w:r>
      <w:r w:rsidR="004767DC">
        <w:rPr>
          <w:rFonts w:ascii="Times New Roman" w:hAnsi="Times New Roman" w:cs="Times New Roman"/>
          <w:sz w:val="24"/>
          <w:szCs w:val="24"/>
        </w:rPr>
        <w:t xml:space="preserve">. </w:t>
      </w:r>
      <w:r w:rsidR="00811B22">
        <w:rPr>
          <w:rFonts w:ascii="Times New Roman" w:hAnsi="Times New Roman" w:cs="Times New Roman"/>
          <w:sz w:val="24"/>
          <w:szCs w:val="24"/>
        </w:rPr>
        <w:t>As a result, the entire society's developmental potential suffers.</w:t>
      </w:r>
      <w:r w:rsidR="00811B22">
        <w:rPr>
          <w:rStyle w:val="EndnoteReference"/>
          <w:rFonts w:ascii="Times New Roman" w:hAnsi="Times New Roman" w:cs="Times New Roman"/>
          <w:sz w:val="24"/>
          <w:szCs w:val="24"/>
        </w:rPr>
        <w:endnoteReference w:id="95"/>
      </w:r>
    </w:p>
    <w:p w14:paraId="65E62A3C" w14:textId="7BADD20D" w:rsidR="00EF10E2" w:rsidRDefault="00FA6B56"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 doubt</w:t>
      </w:r>
      <w:r w:rsidR="00076D9D">
        <w:rPr>
          <w:rFonts w:ascii="Times New Roman" w:hAnsi="Times New Roman" w:cs="Times New Roman"/>
          <w:sz w:val="24"/>
          <w:szCs w:val="24"/>
        </w:rPr>
        <w:t xml:space="preserve">, </w:t>
      </w:r>
      <w:r>
        <w:rPr>
          <w:rFonts w:ascii="Times New Roman" w:hAnsi="Times New Roman" w:cs="Times New Roman"/>
          <w:sz w:val="24"/>
          <w:szCs w:val="24"/>
        </w:rPr>
        <w:t xml:space="preserve">evolution has endowed </w:t>
      </w:r>
      <w:r w:rsidR="00076D9D">
        <w:rPr>
          <w:rFonts w:ascii="Times New Roman" w:hAnsi="Times New Roman" w:cs="Times New Roman"/>
          <w:sz w:val="24"/>
          <w:szCs w:val="24"/>
        </w:rPr>
        <w:t xml:space="preserve">humans </w:t>
      </w:r>
      <w:r>
        <w:rPr>
          <w:rFonts w:ascii="Times New Roman" w:hAnsi="Times New Roman" w:cs="Times New Roman"/>
          <w:sz w:val="24"/>
          <w:szCs w:val="24"/>
        </w:rPr>
        <w:t xml:space="preserve">with </w:t>
      </w:r>
      <w:r w:rsidR="00076D9D">
        <w:rPr>
          <w:rFonts w:ascii="Times New Roman" w:hAnsi="Times New Roman" w:cs="Times New Roman"/>
          <w:sz w:val="24"/>
          <w:szCs w:val="24"/>
        </w:rPr>
        <w:t xml:space="preserve">a desire to </w:t>
      </w:r>
      <w:r>
        <w:rPr>
          <w:rFonts w:ascii="Times New Roman" w:hAnsi="Times New Roman" w:cs="Times New Roman"/>
          <w:sz w:val="24"/>
          <w:szCs w:val="24"/>
        </w:rPr>
        <w:t>re</w:t>
      </w:r>
      <w:r w:rsidR="00076D9D">
        <w:rPr>
          <w:rFonts w:ascii="Times New Roman" w:hAnsi="Times New Roman" w:cs="Times New Roman"/>
          <w:sz w:val="24"/>
          <w:szCs w:val="24"/>
        </w:rPr>
        <w:t>produce</w:t>
      </w:r>
      <w:r>
        <w:rPr>
          <w:rFonts w:ascii="Times New Roman" w:hAnsi="Times New Roman" w:cs="Times New Roman"/>
          <w:sz w:val="24"/>
          <w:szCs w:val="24"/>
        </w:rPr>
        <w:t xml:space="preserve">. But naturally this desire does not focus on the number of children but on how much we can teach them </w:t>
      </w:r>
      <w:r w:rsidR="000A050D">
        <w:rPr>
          <w:rFonts w:ascii="Times New Roman" w:hAnsi="Times New Roman" w:cs="Times New Roman"/>
          <w:sz w:val="24"/>
          <w:szCs w:val="24"/>
        </w:rPr>
        <w:t xml:space="preserve">to continue and further enrich </w:t>
      </w:r>
      <w:r>
        <w:rPr>
          <w:rFonts w:ascii="Times New Roman" w:hAnsi="Times New Roman" w:cs="Times New Roman"/>
          <w:sz w:val="24"/>
          <w:szCs w:val="24"/>
        </w:rPr>
        <w:t xml:space="preserve">our </w:t>
      </w:r>
      <w:r w:rsidR="000A050D">
        <w:rPr>
          <w:rFonts w:ascii="Times New Roman" w:hAnsi="Times New Roman" w:cs="Times New Roman"/>
          <w:sz w:val="24"/>
          <w:szCs w:val="24"/>
        </w:rPr>
        <w:t xml:space="preserve">ancestors' </w:t>
      </w:r>
      <w:r>
        <w:rPr>
          <w:rFonts w:ascii="Times New Roman" w:hAnsi="Times New Roman" w:cs="Times New Roman"/>
          <w:sz w:val="24"/>
          <w:szCs w:val="24"/>
        </w:rPr>
        <w:t>legac</w:t>
      </w:r>
      <w:r w:rsidR="000A050D">
        <w:rPr>
          <w:rFonts w:ascii="Times New Roman" w:hAnsi="Times New Roman" w:cs="Times New Roman"/>
          <w:sz w:val="24"/>
          <w:szCs w:val="24"/>
        </w:rPr>
        <w:t>ies</w:t>
      </w:r>
      <w:r w:rsidR="001811A2">
        <w:rPr>
          <w:rFonts w:ascii="Times New Roman" w:hAnsi="Times New Roman" w:cs="Times New Roman"/>
          <w:sz w:val="24"/>
          <w:szCs w:val="24"/>
        </w:rPr>
        <w:t>. This</w:t>
      </w:r>
      <w:r>
        <w:rPr>
          <w:rFonts w:ascii="Times New Roman" w:hAnsi="Times New Roman" w:cs="Times New Roman"/>
          <w:sz w:val="24"/>
          <w:szCs w:val="24"/>
        </w:rPr>
        <w:t xml:space="preserve"> is a question of </w:t>
      </w:r>
      <w:r w:rsidR="00F85DB7">
        <w:rPr>
          <w:rFonts w:ascii="Times New Roman" w:hAnsi="Times New Roman" w:cs="Times New Roman"/>
          <w:sz w:val="24"/>
          <w:szCs w:val="24"/>
        </w:rPr>
        <w:t xml:space="preserve">using humans’ </w:t>
      </w:r>
      <w:r>
        <w:rPr>
          <w:rFonts w:ascii="Times New Roman" w:hAnsi="Times New Roman" w:cs="Times New Roman"/>
          <w:sz w:val="24"/>
          <w:szCs w:val="24"/>
        </w:rPr>
        <w:t>exceptionally long adolescence</w:t>
      </w:r>
      <w:r w:rsidR="003317D4">
        <w:rPr>
          <w:rFonts w:ascii="Times New Roman" w:hAnsi="Times New Roman" w:cs="Times New Roman"/>
          <w:sz w:val="24"/>
          <w:szCs w:val="24"/>
        </w:rPr>
        <w:t xml:space="preserve"> </w:t>
      </w:r>
      <w:r w:rsidR="00F85DB7">
        <w:rPr>
          <w:rFonts w:ascii="Times New Roman" w:hAnsi="Times New Roman" w:cs="Times New Roman"/>
          <w:sz w:val="24"/>
          <w:szCs w:val="24"/>
        </w:rPr>
        <w:t xml:space="preserve">for </w:t>
      </w:r>
      <w:r w:rsidR="00E7267F">
        <w:rPr>
          <w:rFonts w:ascii="Times New Roman" w:hAnsi="Times New Roman" w:cs="Times New Roman"/>
          <w:sz w:val="24"/>
          <w:szCs w:val="24"/>
        </w:rPr>
        <w:t xml:space="preserve">what it has evolved for: </w:t>
      </w:r>
      <w:r w:rsidR="000A050D">
        <w:rPr>
          <w:rFonts w:ascii="Times New Roman" w:hAnsi="Times New Roman" w:cs="Times New Roman"/>
          <w:sz w:val="24"/>
          <w:szCs w:val="24"/>
        </w:rPr>
        <w:t>learning</w:t>
      </w:r>
      <w:r>
        <w:rPr>
          <w:rFonts w:ascii="Times New Roman" w:hAnsi="Times New Roman" w:cs="Times New Roman"/>
          <w:sz w:val="24"/>
          <w:szCs w:val="24"/>
        </w:rPr>
        <w:t>.</w:t>
      </w:r>
      <w:r w:rsidR="00EF10E2">
        <w:rPr>
          <w:rFonts w:ascii="Times New Roman" w:hAnsi="Times New Roman" w:cs="Times New Roman"/>
          <w:sz w:val="24"/>
          <w:szCs w:val="24"/>
        </w:rPr>
        <w:t xml:space="preserve"> </w:t>
      </w:r>
      <w:r w:rsidR="006823A9">
        <w:rPr>
          <w:rFonts w:ascii="Times New Roman" w:hAnsi="Times New Roman" w:cs="Times New Roman"/>
          <w:sz w:val="24"/>
          <w:szCs w:val="24"/>
        </w:rPr>
        <w:t xml:space="preserve">If </w:t>
      </w:r>
      <w:r w:rsidR="00102B03">
        <w:rPr>
          <w:rFonts w:ascii="Times New Roman" w:hAnsi="Times New Roman" w:cs="Times New Roman"/>
          <w:sz w:val="24"/>
          <w:szCs w:val="24"/>
        </w:rPr>
        <w:t xml:space="preserve">given the </w:t>
      </w:r>
      <w:r w:rsidR="005074E9">
        <w:rPr>
          <w:rFonts w:ascii="Times New Roman" w:hAnsi="Times New Roman" w:cs="Times New Roman"/>
          <w:sz w:val="24"/>
          <w:szCs w:val="24"/>
        </w:rPr>
        <w:t>opportunity</w:t>
      </w:r>
      <w:r w:rsidR="006823A9">
        <w:rPr>
          <w:rFonts w:ascii="Times New Roman" w:hAnsi="Times New Roman" w:cs="Times New Roman"/>
          <w:sz w:val="24"/>
          <w:szCs w:val="24"/>
        </w:rPr>
        <w:t xml:space="preserve">, </w:t>
      </w:r>
      <w:r w:rsidR="00EF10E2">
        <w:rPr>
          <w:rFonts w:ascii="Times New Roman" w:hAnsi="Times New Roman" w:cs="Times New Roman"/>
          <w:sz w:val="24"/>
          <w:szCs w:val="24"/>
        </w:rPr>
        <w:t>humans</w:t>
      </w:r>
      <w:r w:rsidR="005074E9">
        <w:rPr>
          <w:rFonts w:ascii="Times New Roman" w:hAnsi="Times New Roman" w:cs="Times New Roman"/>
          <w:sz w:val="24"/>
          <w:szCs w:val="24"/>
        </w:rPr>
        <w:t>’</w:t>
      </w:r>
      <w:r w:rsidR="00EF10E2">
        <w:rPr>
          <w:rFonts w:ascii="Times New Roman" w:hAnsi="Times New Roman" w:cs="Times New Roman"/>
          <w:sz w:val="24"/>
          <w:szCs w:val="24"/>
        </w:rPr>
        <w:t xml:space="preserve"> </w:t>
      </w:r>
      <w:r w:rsidR="002B49C2">
        <w:rPr>
          <w:rFonts w:ascii="Times New Roman" w:hAnsi="Times New Roman" w:cs="Times New Roman"/>
          <w:sz w:val="24"/>
          <w:szCs w:val="24"/>
        </w:rPr>
        <w:t xml:space="preserve">natural preference is </w:t>
      </w:r>
      <w:r w:rsidR="005074E9">
        <w:rPr>
          <w:rFonts w:ascii="Times New Roman" w:hAnsi="Times New Roman" w:cs="Times New Roman"/>
          <w:sz w:val="24"/>
          <w:szCs w:val="24"/>
        </w:rPr>
        <w:t>a fertility rate at or slightly above replacement level</w:t>
      </w:r>
      <w:r w:rsidR="00EF10E2">
        <w:rPr>
          <w:rFonts w:ascii="Times New Roman" w:hAnsi="Times New Roman" w:cs="Times New Roman"/>
          <w:sz w:val="24"/>
          <w:szCs w:val="24"/>
        </w:rPr>
        <w:t>.</w:t>
      </w:r>
      <w:r w:rsidR="00811B22">
        <w:rPr>
          <w:rStyle w:val="EndnoteReference"/>
          <w:rFonts w:ascii="Times New Roman" w:hAnsi="Times New Roman" w:cs="Times New Roman"/>
          <w:sz w:val="24"/>
          <w:szCs w:val="24"/>
        </w:rPr>
        <w:endnoteReference w:id="96"/>
      </w:r>
    </w:p>
    <w:p w14:paraId="7CF0C8F8" w14:textId="566F8F51" w:rsidR="00A34D68" w:rsidRPr="00A34D68" w:rsidRDefault="00EF10E2" w:rsidP="00803920">
      <w:pPr>
        <w:spacing w:after="0" w:line="360" w:lineRule="auto"/>
        <w:ind w:firstLine="567"/>
        <w:jc w:val="both"/>
        <w:rPr>
          <w:rFonts w:ascii="Times New Roman" w:hAnsi="Times New Roman" w:cs="Times New Roman"/>
          <w:sz w:val="24"/>
          <w:szCs w:val="24"/>
        </w:rPr>
      </w:pPr>
      <w:r w:rsidRPr="00A34D68">
        <w:rPr>
          <w:rFonts w:ascii="Times New Roman" w:hAnsi="Times New Roman" w:cs="Times New Roman"/>
          <w:sz w:val="24"/>
          <w:szCs w:val="24"/>
        </w:rPr>
        <w:t>In light of these propositions, it is n</w:t>
      </w:r>
      <w:r w:rsidR="00A878D0" w:rsidRPr="00A34D68">
        <w:rPr>
          <w:rFonts w:ascii="Times New Roman" w:hAnsi="Times New Roman" w:cs="Times New Roman"/>
          <w:sz w:val="24"/>
          <w:szCs w:val="24"/>
        </w:rPr>
        <w:t>ot surprising</w:t>
      </w:r>
      <w:r w:rsidR="001811A2" w:rsidRPr="00A34D68">
        <w:rPr>
          <w:rFonts w:ascii="Times New Roman" w:hAnsi="Times New Roman" w:cs="Times New Roman"/>
          <w:sz w:val="24"/>
          <w:szCs w:val="24"/>
        </w:rPr>
        <w:t xml:space="preserve"> </w:t>
      </w:r>
      <w:r w:rsidR="00520D46">
        <w:rPr>
          <w:rFonts w:ascii="Times New Roman" w:hAnsi="Times New Roman" w:cs="Times New Roman"/>
          <w:sz w:val="24"/>
          <w:szCs w:val="24"/>
        </w:rPr>
        <w:t>that country-territories</w:t>
      </w:r>
      <w:r w:rsidR="00A878D0" w:rsidRPr="00A34D68">
        <w:rPr>
          <w:rFonts w:ascii="Times New Roman" w:hAnsi="Times New Roman" w:cs="Times New Roman"/>
          <w:sz w:val="24"/>
          <w:szCs w:val="24"/>
        </w:rPr>
        <w:t xml:space="preserve"> with a pronounced CW-condition had lower fertilities already in pre-industrial times</w:t>
      </w:r>
      <w:r w:rsidR="008033C5">
        <w:rPr>
          <w:rFonts w:ascii="Times New Roman" w:hAnsi="Times New Roman" w:cs="Times New Roman"/>
          <w:sz w:val="24"/>
          <w:szCs w:val="24"/>
        </w:rPr>
        <w:t>, as we have seen in Figure 10</w:t>
      </w:r>
      <w:r w:rsidR="00BD5BE0" w:rsidRPr="00A34D68">
        <w:rPr>
          <w:rFonts w:ascii="Times New Roman" w:hAnsi="Times New Roman" w:cs="Times New Roman"/>
          <w:sz w:val="24"/>
          <w:szCs w:val="24"/>
        </w:rPr>
        <w:t>. The</w:t>
      </w:r>
      <w:r w:rsidR="008033C5">
        <w:rPr>
          <w:rFonts w:ascii="Times New Roman" w:hAnsi="Times New Roman" w:cs="Times New Roman"/>
          <w:sz w:val="24"/>
          <w:szCs w:val="24"/>
        </w:rPr>
        <w:t>se are the</w:t>
      </w:r>
      <w:r w:rsidR="00BD5BE0" w:rsidRPr="00A34D68">
        <w:rPr>
          <w:rFonts w:ascii="Times New Roman" w:hAnsi="Times New Roman" w:cs="Times New Roman"/>
          <w:sz w:val="24"/>
          <w:szCs w:val="24"/>
        </w:rPr>
        <w:t xml:space="preserve"> earliest fertility data with a broad country coverage</w:t>
      </w:r>
      <w:r w:rsidR="008033C5">
        <w:rPr>
          <w:rFonts w:ascii="Times New Roman" w:hAnsi="Times New Roman" w:cs="Times New Roman"/>
          <w:sz w:val="24"/>
          <w:szCs w:val="24"/>
        </w:rPr>
        <w:t>, which Gapminder</w:t>
      </w:r>
      <w:r w:rsidR="008033C5" w:rsidRPr="00A34D68">
        <w:rPr>
          <w:rStyle w:val="EndnoteReference"/>
          <w:rFonts w:ascii="Times New Roman" w:hAnsi="Times New Roman" w:cs="Times New Roman"/>
          <w:sz w:val="24"/>
          <w:szCs w:val="24"/>
        </w:rPr>
        <w:endnoteReference w:id="97"/>
      </w:r>
      <w:r w:rsidR="00BD5BE0" w:rsidRPr="00A34D68">
        <w:rPr>
          <w:rFonts w:ascii="Times New Roman" w:hAnsi="Times New Roman" w:cs="Times New Roman"/>
          <w:sz w:val="24"/>
          <w:szCs w:val="24"/>
        </w:rPr>
        <w:t xml:space="preserve"> ha</w:t>
      </w:r>
      <w:r w:rsidR="008033C5">
        <w:rPr>
          <w:rFonts w:ascii="Times New Roman" w:hAnsi="Times New Roman" w:cs="Times New Roman"/>
          <w:sz w:val="24"/>
          <w:szCs w:val="24"/>
        </w:rPr>
        <w:t>s collected</w:t>
      </w:r>
      <w:r w:rsidR="00BD5BE0" w:rsidRPr="00A34D68">
        <w:rPr>
          <w:rFonts w:ascii="Times New Roman" w:hAnsi="Times New Roman" w:cs="Times New Roman"/>
          <w:sz w:val="24"/>
          <w:szCs w:val="24"/>
        </w:rPr>
        <w:t xml:space="preserve"> fro</w:t>
      </w:r>
      <w:r w:rsidR="008033C5">
        <w:rPr>
          <w:rFonts w:ascii="Times New Roman" w:hAnsi="Times New Roman" w:cs="Times New Roman"/>
          <w:sz w:val="24"/>
          <w:szCs w:val="24"/>
        </w:rPr>
        <w:t xml:space="preserve">m a multitude of sources. The </w:t>
      </w:r>
      <w:r w:rsidR="00BD5BE0" w:rsidRPr="00A34D68">
        <w:rPr>
          <w:rFonts w:ascii="Times New Roman" w:hAnsi="Times New Roman" w:cs="Times New Roman"/>
          <w:sz w:val="24"/>
          <w:szCs w:val="24"/>
        </w:rPr>
        <w:t>data refer to about 1800 CE, which is for all countries</w:t>
      </w:r>
      <w:r w:rsidR="003034EE">
        <w:rPr>
          <w:rFonts w:ascii="Times New Roman" w:hAnsi="Times New Roman" w:cs="Times New Roman"/>
          <w:sz w:val="24"/>
          <w:szCs w:val="24"/>
        </w:rPr>
        <w:t xml:space="preserve"> – </w:t>
      </w:r>
      <w:r w:rsidR="00BD5BE0" w:rsidRPr="00A34D68">
        <w:rPr>
          <w:rFonts w:ascii="Times New Roman" w:hAnsi="Times New Roman" w:cs="Times New Roman"/>
          <w:sz w:val="24"/>
          <w:szCs w:val="24"/>
        </w:rPr>
        <w:t>except England</w:t>
      </w:r>
      <w:r w:rsidR="000A050D">
        <w:rPr>
          <w:rFonts w:ascii="Times New Roman" w:hAnsi="Times New Roman" w:cs="Times New Roman"/>
          <w:sz w:val="24"/>
          <w:szCs w:val="24"/>
        </w:rPr>
        <w:t xml:space="preserve"> and Belgium</w:t>
      </w:r>
      <w:r w:rsidR="003034EE">
        <w:rPr>
          <w:rFonts w:ascii="Times New Roman" w:hAnsi="Times New Roman" w:cs="Times New Roman"/>
          <w:sz w:val="24"/>
          <w:szCs w:val="24"/>
        </w:rPr>
        <w:t xml:space="preserve"> – </w:t>
      </w:r>
      <w:r w:rsidR="00BD5BE0" w:rsidRPr="00A34D68">
        <w:rPr>
          <w:rFonts w:ascii="Times New Roman" w:hAnsi="Times New Roman" w:cs="Times New Roman"/>
          <w:sz w:val="24"/>
          <w:szCs w:val="24"/>
        </w:rPr>
        <w:t xml:space="preserve">a time before the Industrial Revolution. It is, thus, reasonable to assume that the fertility differences present at this time reach farther back into the agrarian era. </w:t>
      </w:r>
      <w:r w:rsidR="00165EA7" w:rsidRPr="00A34D68">
        <w:rPr>
          <w:rFonts w:ascii="Times New Roman" w:hAnsi="Times New Roman" w:cs="Times New Roman"/>
          <w:sz w:val="24"/>
          <w:szCs w:val="24"/>
        </w:rPr>
        <w:t>At any rate, countr</w:t>
      </w:r>
      <w:r w:rsidR="00520D46">
        <w:rPr>
          <w:rFonts w:ascii="Times New Roman" w:hAnsi="Times New Roman" w:cs="Times New Roman"/>
          <w:sz w:val="24"/>
          <w:szCs w:val="24"/>
        </w:rPr>
        <w:t>y-territories</w:t>
      </w:r>
      <w:r w:rsidR="00165EA7" w:rsidRPr="00A34D68">
        <w:rPr>
          <w:rFonts w:ascii="Times New Roman" w:hAnsi="Times New Roman" w:cs="Times New Roman"/>
          <w:sz w:val="24"/>
          <w:szCs w:val="24"/>
        </w:rPr>
        <w:t xml:space="preserve"> with the most pronounced CW-condition had on average three to four births per woman. By contrast, countr</w:t>
      </w:r>
      <w:r w:rsidR="00520D46">
        <w:rPr>
          <w:rFonts w:ascii="Times New Roman" w:hAnsi="Times New Roman" w:cs="Times New Roman"/>
          <w:sz w:val="24"/>
          <w:szCs w:val="24"/>
        </w:rPr>
        <w:t>y-territories</w:t>
      </w:r>
      <w:r w:rsidR="00165EA7" w:rsidRPr="00A34D68">
        <w:rPr>
          <w:rFonts w:ascii="Times New Roman" w:hAnsi="Times New Roman" w:cs="Times New Roman"/>
          <w:sz w:val="24"/>
          <w:szCs w:val="24"/>
        </w:rPr>
        <w:t xml:space="preserve"> with the least pronounced C</w:t>
      </w:r>
      <w:r w:rsidR="004B5BC5">
        <w:rPr>
          <w:rFonts w:ascii="Times New Roman" w:hAnsi="Times New Roman" w:cs="Times New Roman"/>
          <w:sz w:val="24"/>
          <w:szCs w:val="24"/>
        </w:rPr>
        <w:t>W-condition had on average</w:t>
      </w:r>
      <w:r w:rsidR="00165EA7" w:rsidRPr="00A34D68">
        <w:rPr>
          <w:rFonts w:ascii="Times New Roman" w:hAnsi="Times New Roman" w:cs="Times New Roman"/>
          <w:sz w:val="24"/>
          <w:szCs w:val="24"/>
        </w:rPr>
        <w:t xml:space="preserve"> eight to ten births per woman</w:t>
      </w:r>
      <w:r w:rsidR="00A878D0" w:rsidRPr="00A34D68">
        <w:rPr>
          <w:rFonts w:ascii="Times New Roman" w:hAnsi="Times New Roman" w:cs="Times New Roman"/>
          <w:sz w:val="24"/>
          <w:szCs w:val="24"/>
        </w:rPr>
        <w:t>.</w:t>
      </w:r>
      <w:r w:rsidR="00165EA7" w:rsidRPr="00A34D68">
        <w:rPr>
          <w:rStyle w:val="FootnoteReference"/>
          <w:rFonts w:ascii="Times New Roman" w:hAnsi="Times New Roman" w:cs="Times New Roman"/>
          <w:sz w:val="24"/>
          <w:szCs w:val="24"/>
        </w:rPr>
        <w:footnoteReference w:id="37"/>
      </w:r>
      <w:r w:rsidR="00A878D0" w:rsidRPr="00A34D68">
        <w:rPr>
          <w:rFonts w:ascii="Times New Roman" w:hAnsi="Times New Roman" w:cs="Times New Roman"/>
          <w:sz w:val="24"/>
          <w:szCs w:val="24"/>
        </w:rPr>
        <w:t xml:space="preserve"> </w:t>
      </w:r>
      <w:r w:rsidR="00E7267F" w:rsidRPr="00A34D68">
        <w:rPr>
          <w:rFonts w:ascii="Times New Roman" w:hAnsi="Times New Roman" w:cs="Times New Roman"/>
          <w:sz w:val="24"/>
          <w:szCs w:val="24"/>
        </w:rPr>
        <w:t xml:space="preserve">Already at times </w:t>
      </w:r>
      <w:r w:rsidR="005E5F32" w:rsidRPr="00A34D68">
        <w:rPr>
          <w:rFonts w:ascii="Times New Roman" w:hAnsi="Times New Roman" w:cs="Times New Roman"/>
          <w:sz w:val="24"/>
          <w:szCs w:val="24"/>
        </w:rPr>
        <w:t xml:space="preserve">before </w:t>
      </w:r>
      <w:r w:rsidR="00E7267F" w:rsidRPr="00A34D68">
        <w:rPr>
          <w:rFonts w:ascii="Times New Roman" w:hAnsi="Times New Roman" w:cs="Times New Roman"/>
          <w:sz w:val="24"/>
          <w:szCs w:val="24"/>
        </w:rPr>
        <w:t>modern contraception</w:t>
      </w:r>
      <w:r w:rsidR="005E5F32" w:rsidRPr="00A34D68">
        <w:rPr>
          <w:rFonts w:ascii="Times New Roman" w:hAnsi="Times New Roman" w:cs="Times New Roman"/>
          <w:sz w:val="24"/>
          <w:szCs w:val="24"/>
        </w:rPr>
        <w:t xml:space="preserve"> has been available</w:t>
      </w:r>
      <w:r w:rsidR="00E7267F" w:rsidRPr="00A34D68">
        <w:rPr>
          <w:rFonts w:ascii="Times New Roman" w:hAnsi="Times New Roman" w:cs="Times New Roman"/>
          <w:sz w:val="24"/>
          <w:szCs w:val="24"/>
        </w:rPr>
        <w:t>, l</w:t>
      </w:r>
      <w:r w:rsidR="00A878D0" w:rsidRPr="00A34D68">
        <w:rPr>
          <w:rFonts w:ascii="Times New Roman" w:hAnsi="Times New Roman" w:cs="Times New Roman"/>
          <w:sz w:val="24"/>
          <w:szCs w:val="24"/>
        </w:rPr>
        <w:t xml:space="preserve">ower fertilities </w:t>
      </w:r>
      <w:r w:rsidR="0015789E" w:rsidRPr="00A34D68">
        <w:rPr>
          <w:rFonts w:ascii="Times New Roman" w:hAnsi="Times New Roman" w:cs="Times New Roman"/>
          <w:sz w:val="24"/>
          <w:szCs w:val="24"/>
        </w:rPr>
        <w:t xml:space="preserve">are achieved by </w:t>
      </w:r>
      <w:r w:rsidR="006E064C" w:rsidRPr="00A34D68">
        <w:rPr>
          <w:rFonts w:ascii="Times New Roman" w:hAnsi="Times New Roman" w:cs="Times New Roman"/>
          <w:sz w:val="24"/>
          <w:szCs w:val="24"/>
        </w:rPr>
        <w:t xml:space="preserve">longer breastfeeding </w:t>
      </w:r>
      <w:r w:rsidR="006E064C">
        <w:rPr>
          <w:rFonts w:ascii="Times New Roman" w:hAnsi="Times New Roman" w:cs="Times New Roman"/>
          <w:sz w:val="24"/>
          <w:szCs w:val="24"/>
        </w:rPr>
        <w:t xml:space="preserve">and </w:t>
      </w:r>
      <w:r w:rsidR="000A050D">
        <w:rPr>
          <w:rFonts w:ascii="Times New Roman" w:hAnsi="Times New Roman" w:cs="Times New Roman"/>
          <w:sz w:val="24"/>
          <w:szCs w:val="24"/>
        </w:rPr>
        <w:t>later</w:t>
      </w:r>
      <w:r w:rsidR="0015789E" w:rsidRPr="00A34D68">
        <w:rPr>
          <w:rFonts w:ascii="Times New Roman" w:hAnsi="Times New Roman" w:cs="Times New Roman"/>
          <w:sz w:val="24"/>
          <w:szCs w:val="24"/>
        </w:rPr>
        <w:t xml:space="preserve"> marriage ages.</w:t>
      </w:r>
      <w:r w:rsidR="005E5F32" w:rsidRPr="00A34D68">
        <w:rPr>
          <w:rStyle w:val="EndnoteReference"/>
          <w:rFonts w:ascii="Times New Roman" w:hAnsi="Times New Roman" w:cs="Times New Roman"/>
          <w:sz w:val="24"/>
          <w:szCs w:val="24"/>
        </w:rPr>
        <w:endnoteReference w:id="98"/>
      </w:r>
      <w:r w:rsidR="0015789E" w:rsidRPr="00A34D68">
        <w:rPr>
          <w:rFonts w:ascii="Times New Roman" w:hAnsi="Times New Roman" w:cs="Times New Roman"/>
          <w:sz w:val="24"/>
          <w:szCs w:val="24"/>
        </w:rPr>
        <w:t xml:space="preserve"> </w:t>
      </w:r>
      <w:r w:rsidR="00A34D68" w:rsidRPr="00A34D68">
        <w:rPr>
          <w:rFonts w:ascii="Times New Roman" w:hAnsi="Times New Roman" w:cs="Times New Roman"/>
          <w:sz w:val="24"/>
          <w:szCs w:val="24"/>
        </w:rPr>
        <w:t>A</w:t>
      </w:r>
      <w:r w:rsidR="00A34D68">
        <w:rPr>
          <w:rFonts w:ascii="Times New Roman" w:hAnsi="Times New Roman" w:cs="Times New Roman"/>
          <w:sz w:val="24"/>
          <w:szCs w:val="24"/>
        </w:rPr>
        <w:t xml:space="preserve">s concerns female marriage ages, </w:t>
      </w:r>
      <w:r w:rsidR="00A34D68" w:rsidRPr="00A34D68">
        <w:rPr>
          <w:rFonts w:ascii="Times New Roman" w:hAnsi="Times New Roman" w:cs="Times New Roman"/>
          <w:sz w:val="24"/>
          <w:szCs w:val="24"/>
        </w:rPr>
        <w:t xml:space="preserve">data </w:t>
      </w:r>
      <w:r w:rsidR="00F3229C">
        <w:rPr>
          <w:rFonts w:ascii="Times New Roman" w:hAnsi="Times New Roman" w:cs="Times New Roman"/>
          <w:sz w:val="24"/>
          <w:szCs w:val="24"/>
        </w:rPr>
        <w:t>from</w:t>
      </w:r>
      <w:r w:rsidR="000A050D">
        <w:rPr>
          <w:rFonts w:ascii="Times New Roman" w:hAnsi="Times New Roman" w:cs="Times New Roman"/>
          <w:sz w:val="24"/>
          <w:szCs w:val="24"/>
        </w:rPr>
        <w:t xml:space="preserve"> </w:t>
      </w:r>
      <w:r w:rsidR="00F3229C">
        <w:rPr>
          <w:rFonts w:ascii="Times New Roman" w:hAnsi="Times New Roman" w:cs="Times New Roman"/>
          <w:sz w:val="24"/>
          <w:szCs w:val="24"/>
        </w:rPr>
        <w:t>1800 are</w:t>
      </w:r>
      <w:r w:rsidR="00A34D68" w:rsidRPr="00A34D68">
        <w:rPr>
          <w:rFonts w:ascii="Times New Roman" w:hAnsi="Times New Roman" w:cs="Times New Roman"/>
          <w:sz w:val="24"/>
          <w:szCs w:val="24"/>
        </w:rPr>
        <w:t xml:space="preserve"> available for only seventeen countries</w:t>
      </w:r>
      <w:r w:rsidR="00F3229C">
        <w:rPr>
          <w:rFonts w:ascii="Times New Roman" w:hAnsi="Times New Roman" w:cs="Times New Roman"/>
          <w:sz w:val="24"/>
          <w:szCs w:val="24"/>
        </w:rPr>
        <w:t>. I</w:t>
      </w:r>
      <w:r w:rsidR="00A34D68" w:rsidRPr="00A34D68">
        <w:rPr>
          <w:rFonts w:ascii="Times New Roman" w:hAnsi="Times New Roman" w:cs="Times New Roman"/>
          <w:sz w:val="24"/>
          <w:szCs w:val="24"/>
        </w:rPr>
        <w:t xml:space="preserve">t is </w:t>
      </w:r>
      <w:r w:rsidR="00F3229C">
        <w:rPr>
          <w:rFonts w:ascii="Times New Roman" w:hAnsi="Times New Roman" w:cs="Times New Roman"/>
          <w:sz w:val="24"/>
          <w:szCs w:val="24"/>
        </w:rPr>
        <w:t xml:space="preserve">nevertheless </w:t>
      </w:r>
      <w:r w:rsidR="00A34D68" w:rsidRPr="00A34D68">
        <w:rPr>
          <w:rFonts w:ascii="Times New Roman" w:hAnsi="Times New Roman" w:cs="Times New Roman"/>
          <w:sz w:val="24"/>
          <w:szCs w:val="24"/>
        </w:rPr>
        <w:t xml:space="preserve">noteworthy that </w:t>
      </w:r>
      <w:r w:rsidR="00F3229C">
        <w:rPr>
          <w:rFonts w:ascii="Times New Roman" w:hAnsi="Times New Roman" w:cs="Times New Roman"/>
          <w:sz w:val="24"/>
          <w:szCs w:val="24"/>
        </w:rPr>
        <w:t>the</w:t>
      </w:r>
      <w:r w:rsidR="00A34D68" w:rsidRPr="00A34D68">
        <w:rPr>
          <w:rFonts w:ascii="Times New Roman" w:hAnsi="Times New Roman" w:cs="Times New Roman"/>
          <w:sz w:val="24"/>
          <w:szCs w:val="24"/>
        </w:rPr>
        <w:t xml:space="preserve"> differences in female marriage ages </w:t>
      </w:r>
      <w:r w:rsidR="00F3229C">
        <w:rPr>
          <w:rFonts w:ascii="Times New Roman" w:hAnsi="Times New Roman" w:cs="Times New Roman"/>
          <w:sz w:val="24"/>
          <w:szCs w:val="24"/>
        </w:rPr>
        <w:t>across these seventeen country-territories are substantial, reaching from a low of 13 years in India and Bangladesh to a high of 27 years in The Neth</w:t>
      </w:r>
      <w:r w:rsidR="008033C5">
        <w:rPr>
          <w:rFonts w:ascii="Times New Roman" w:hAnsi="Times New Roman" w:cs="Times New Roman"/>
          <w:sz w:val="24"/>
          <w:szCs w:val="24"/>
        </w:rPr>
        <w:t>erlands and Denmark. As Figure 11</w:t>
      </w:r>
      <w:r w:rsidR="00F3229C">
        <w:rPr>
          <w:rFonts w:ascii="Times New Roman" w:hAnsi="Times New Roman" w:cs="Times New Roman"/>
          <w:sz w:val="24"/>
          <w:szCs w:val="24"/>
        </w:rPr>
        <w:t xml:space="preserve"> illustrate</w:t>
      </w:r>
      <w:r w:rsidR="008033C5">
        <w:rPr>
          <w:rFonts w:ascii="Times New Roman" w:hAnsi="Times New Roman" w:cs="Times New Roman"/>
          <w:sz w:val="24"/>
          <w:szCs w:val="24"/>
        </w:rPr>
        <w:t>d</w:t>
      </w:r>
      <w:r w:rsidR="00F3229C">
        <w:rPr>
          <w:rFonts w:ascii="Times New Roman" w:hAnsi="Times New Roman" w:cs="Times New Roman"/>
          <w:sz w:val="24"/>
          <w:szCs w:val="24"/>
        </w:rPr>
        <w:t xml:space="preserve">, these differences </w:t>
      </w:r>
      <w:r w:rsidR="004B5BC5">
        <w:rPr>
          <w:rFonts w:ascii="Times New Roman" w:hAnsi="Times New Roman" w:cs="Times New Roman"/>
          <w:sz w:val="24"/>
          <w:szCs w:val="24"/>
        </w:rPr>
        <w:t>correlate at an outstanding strength</w:t>
      </w:r>
      <w:r w:rsidR="004B5BC5">
        <w:rPr>
          <w:rStyle w:val="FootnoteReference"/>
          <w:rFonts w:ascii="Times New Roman" w:hAnsi="Times New Roman" w:cs="Times New Roman"/>
          <w:sz w:val="24"/>
          <w:szCs w:val="24"/>
        </w:rPr>
        <w:footnoteReference w:id="38"/>
      </w:r>
      <w:r w:rsidR="00F3229C">
        <w:rPr>
          <w:rFonts w:ascii="Times New Roman" w:hAnsi="Times New Roman" w:cs="Times New Roman"/>
          <w:sz w:val="24"/>
          <w:szCs w:val="24"/>
        </w:rPr>
        <w:t xml:space="preserve"> with the country-territories' CW-</w:t>
      </w:r>
      <w:r w:rsidR="00F3229C">
        <w:rPr>
          <w:rFonts w:ascii="Times New Roman" w:hAnsi="Times New Roman" w:cs="Times New Roman"/>
          <w:sz w:val="24"/>
          <w:szCs w:val="24"/>
        </w:rPr>
        <w:lastRenderedPageBreak/>
        <w:t>condition</w:t>
      </w:r>
      <w:r w:rsidR="004B5BC5">
        <w:rPr>
          <w:rFonts w:ascii="Times New Roman" w:hAnsi="Times New Roman" w:cs="Times New Roman"/>
          <w:sz w:val="24"/>
          <w:szCs w:val="24"/>
        </w:rPr>
        <w:t>. Despite the small n</w:t>
      </w:r>
      <w:r w:rsidR="00A34D68" w:rsidRPr="00A34D68">
        <w:rPr>
          <w:rFonts w:ascii="Times New Roman" w:hAnsi="Times New Roman" w:cs="Times New Roman"/>
          <w:sz w:val="24"/>
          <w:szCs w:val="24"/>
        </w:rPr>
        <w:t xml:space="preserve">umber of country-territories covered by this correlation, these country-territories represent most of the world's major civilizations, including Middle Eastern, Indian, Chinese, Russian, Japanese and Western civilization. </w:t>
      </w:r>
      <w:r w:rsidR="00AB1C8D" w:rsidRPr="00A34D68">
        <w:rPr>
          <w:rFonts w:ascii="Times New Roman" w:hAnsi="Times New Roman" w:cs="Times New Roman"/>
          <w:sz w:val="24"/>
          <w:szCs w:val="24"/>
        </w:rPr>
        <w:t xml:space="preserve">This coverage of </w:t>
      </w:r>
      <w:r w:rsidR="004B5BC5">
        <w:rPr>
          <w:rFonts w:ascii="Times New Roman" w:hAnsi="Times New Roman" w:cs="Times New Roman"/>
          <w:sz w:val="24"/>
          <w:szCs w:val="24"/>
        </w:rPr>
        <w:t xml:space="preserve">the world's </w:t>
      </w:r>
      <w:r w:rsidR="00AB1C8D" w:rsidRPr="00A34D68">
        <w:rPr>
          <w:rFonts w:ascii="Times New Roman" w:hAnsi="Times New Roman" w:cs="Times New Roman"/>
          <w:sz w:val="24"/>
          <w:szCs w:val="24"/>
        </w:rPr>
        <w:t>major civilization</w:t>
      </w:r>
      <w:r w:rsidR="004B5BC5">
        <w:rPr>
          <w:rFonts w:ascii="Times New Roman" w:hAnsi="Times New Roman" w:cs="Times New Roman"/>
          <w:sz w:val="24"/>
          <w:szCs w:val="24"/>
        </w:rPr>
        <w:t>s</w:t>
      </w:r>
      <w:r w:rsidR="00AB1C8D" w:rsidRPr="00A34D68">
        <w:rPr>
          <w:rFonts w:ascii="Times New Roman" w:hAnsi="Times New Roman" w:cs="Times New Roman"/>
          <w:sz w:val="24"/>
          <w:szCs w:val="24"/>
        </w:rPr>
        <w:t xml:space="preserve"> </w:t>
      </w:r>
      <w:r w:rsidR="00AB1C8D">
        <w:rPr>
          <w:rFonts w:ascii="Times New Roman" w:hAnsi="Times New Roman" w:cs="Times New Roman"/>
          <w:sz w:val="24"/>
          <w:szCs w:val="24"/>
        </w:rPr>
        <w:t>underlines the historical significance of this</w:t>
      </w:r>
      <w:r w:rsidR="00AB1C8D" w:rsidRPr="00A34D68">
        <w:rPr>
          <w:rFonts w:ascii="Times New Roman" w:hAnsi="Times New Roman" w:cs="Times New Roman"/>
          <w:sz w:val="24"/>
          <w:szCs w:val="24"/>
        </w:rPr>
        <w:t xml:space="preserve"> correlation. </w:t>
      </w:r>
      <w:r w:rsidR="00AB1C8D">
        <w:rPr>
          <w:rFonts w:ascii="Times New Roman" w:hAnsi="Times New Roman" w:cs="Times New Roman"/>
          <w:sz w:val="24"/>
          <w:szCs w:val="24"/>
        </w:rPr>
        <w:t xml:space="preserve">In addition, the distribution in Figure </w:t>
      </w:r>
      <w:r w:rsidR="008033C5">
        <w:rPr>
          <w:rFonts w:ascii="Times New Roman" w:hAnsi="Times New Roman" w:cs="Times New Roman"/>
          <w:sz w:val="24"/>
          <w:szCs w:val="24"/>
        </w:rPr>
        <w:t>11</w:t>
      </w:r>
      <w:r w:rsidR="00AB1C8D">
        <w:rPr>
          <w:rFonts w:ascii="Times New Roman" w:hAnsi="Times New Roman" w:cs="Times New Roman"/>
          <w:sz w:val="24"/>
          <w:szCs w:val="24"/>
        </w:rPr>
        <w:t xml:space="preserve"> documents powerfully Northwestern Europe's demographic singularity before the Industrial Revolution.</w:t>
      </w:r>
      <w:r w:rsidR="00AB1C8D">
        <w:rPr>
          <w:rStyle w:val="FootnoteReference"/>
          <w:rFonts w:ascii="Times New Roman" w:hAnsi="Times New Roman" w:cs="Times New Roman"/>
          <w:sz w:val="24"/>
          <w:szCs w:val="24"/>
        </w:rPr>
        <w:footnoteReference w:id="39"/>
      </w:r>
    </w:p>
    <w:p w14:paraId="2AB46397" w14:textId="5EB65F9E" w:rsidR="00D9263B" w:rsidRDefault="00C0082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Lower fertilities</w:t>
      </w:r>
      <w:r w:rsidR="00A878D0">
        <w:rPr>
          <w:rFonts w:ascii="Times New Roman" w:hAnsi="Times New Roman" w:cs="Times New Roman"/>
          <w:sz w:val="24"/>
          <w:szCs w:val="24"/>
        </w:rPr>
        <w:t xml:space="preserve"> correlate very closely with lower </w:t>
      </w:r>
      <w:r w:rsidR="00AB1C8D">
        <w:rPr>
          <w:rFonts w:ascii="Times New Roman" w:hAnsi="Times New Roman" w:cs="Times New Roman"/>
          <w:sz w:val="24"/>
          <w:szCs w:val="24"/>
        </w:rPr>
        <w:t>pathogene</w:t>
      </w:r>
      <w:r w:rsidR="00A878D0">
        <w:rPr>
          <w:rFonts w:ascii="Times New Roman" w:hAnsi="Times New Roman" w:cs="Times New Roman"/>
          <w:sz w:val="24"/>
          <w:szCs w:val="24"/>
        </w:rPr>
        <w:t xml:space="preserve"> load</w:t>
      </w:r>
      <w:r w:rsidR="00D9263B">
        <w:rPr>
          <w:rFonts w:ascii="Times New Roman" w:hAnsi="Times New Roman" w:cs="Times New Roman"/>
          <w:sz w:val="24"/>
          <w:szCs w:val="24"/>
        </w:rPr>
        <w:t>s</w:t>
      </w:r>
      <w:r w:rsidR="00AB1C8D">
        <w:rPr>
          <w:rFonts w:ascii="Times New Roman" w:hAnsi="Times New Roman" w:cs="Times New Roman"/>
          <w:sz w:val="24"/>
          <w:szCs w:val="24"/>
        </w:rPr>
        <w:t>, lower</w:t>
      </w:r>
      <w:r w:rsidR="00A878D0">
        <w:rPr>
          <w:rFonts w:ascii="Times New Roman" w:hAnsi="Times New Roman" w:cs="Times New Roman"/>
          <w:sz w:val="24"/>
          <w:szCs w:val="24"/>
        </w:rPr>
        <w:t xml:space="preserve"> child mortalit</w:t>
      </w:r>
      <w:r w:rsidR="00D9263B">
        <w:rPr>
          <w:rFonts w:ascii="Times New Roman" w:hAnsi="Times New Roman" w:cs="Times New Roman"/>
          <w:sz w:val="24"/>
          <w:szCs w:val="24"/>
        </w:rPr>
        <w:t>ies</w:t>
      </w:r>
      <w:r w:rsidR="00AB1C8D">
        <w:rPr>
          <w:rFonts w:ascii="Times New Roman" w:hAnsi="Times New Roman" w:cs="Times New Roman"/>
          <w:sz w:val="24"/>
          <w:szCs w:val="24"/>
        </w:rPr>
        <w:t xml:space="preserve"> and close</w:t>
      </w:r>
      <w:r w:rsidR="00D9263B">
        <w:rPr>
          <w:rFonts w:ascii="Times New Roman" w:hAnsi="Times New Roman" w:cs="Times New Roman"/>
          <w:sz w:val="24"/>
          <w:szCs w:val="24"/>
        </w:rPr>
        <w:t>ness</w:t>
      </w:r>
      <w:r w:rsidR="00AB1C8D">
        <w:rPr>
          <w:rFonts w:ascii="Times New Roman" w:hAnsi="Times New Roman" w:cs="Times New Roman"/>
          <w:sz w:val="24"/>
          <w:szCs w:val="24"/>
        </w:rPr>
        <w:t xml:space="preserve"> to the nuclear family in Selin Dilli's</w:t>
      </w:r>
      <w:r w:rsidR="00AB1C8D">
        <w:rPr>
          <w:rStyle w:val="EndnoteReference"/>
          <w:rFonts w:ascii="Times New Roman" w:hAnsi="Times New Roman" w:cs="Times New Roman"/>
          <w:sz w:val="24"/>
          <w:szCs w:val="24"/>
        </w:rPr>
        <w:endnoteReference w:id="99"/>
      </w:r>
      <w:r w:rsidR="00AB1C8D">
        <w:rPr>
          <w:rFonts w:ascii="Times New Roman" w:hAnsi="Times New Roman" w:cs="Times New Roman"/>
          <w:sz w:val="24"/>
          <w:szCs w:val="24"/>
        </w:rPr>
        <w:t xml:space="preserve"> classification of household systems</w:t>
      </w:r>
      <w:r w:rsidR="00A878D0">
        <w:rPr>
          <w:rFonts w:ascii="Times New Roman" w:hAnsi="Times New Roman" w:cs="Times New Roman"/>
          <w:sz w:val="24"/>
          <w:szCs w:val="24"/>
        </w:rPr>
        <w:t xml:space="preserve">. </w:t>
      </w:r>
      <w:r w:rsidR="004A6A73">
        <w:rPr>
          <w:rFonts w:ascii="Times New Roman" w:hAnsi="Times New Roman" w:cs="Times New Roman"/>
          <w:sz w:val="24"/>
          <w:szCs w:val="24"/>
        </w:rPr>
        <w:t>In fact, all</w:t>
      </w:r>
      <w:r w:rsidR="00AB1C8D">
        <w:rPr>
          <w:rFonts w:ascii="Times New Roman" w:hAnsi="Times New Roman" w:cs="Times New Roman"/>
          <w:sz w:val="24"/>
          <w:szCs w:val="24"/>
        </w:rPr>
        <w:t xml:space="preserve"> these</w:t>
      </w:r>
      <w:r w:rsidR="004A6A73">
        <w:rPr>
          <w:rFonts w:ascii="Times New Roman" w:hAnsi="Times New Roman" w:cs="Times New Roman"/>
          <w:sz w:val="24"/>
          <w:szCs w:val="24"/>
        </w:rPr>
        <w:t xml:space="preserve"> variables</w:t>
      </w:r>
      <w:r w:rsidR="00AB1C8D">
        <w:rPr>
          <w:rFonts w:ascii="Times New Roman" w:hAnsi="Times New Roman" w:cs="Times New Roman"/>
          <w:sz w:val="24"/>
          <w:szCs w:val="24"/>
        </w:rPr>
        <w:t xml:space="preserve"> </w:t>
      </w:r>
      <w:r w:rsidR="004A6A73">
        <w:rPr>
          <w:rFonts w:ascii="Times New Roman" w:hAnsi="Times New Roman" w:cs="Times New Roman"/>
          <w:sz w:val="24"/>
          <w:szCs w:val="24"/>
        </w:rPr>
        <w:t>correlat</w:t>
      </w:r>
      <w:r w:rsidR="00D9263B">
        <w:rPr>
          <w:rFonts w:ascii="Times New Roman" w:hAnsi="Times New Roman" w:cs="Times New Roman"/>
          <w:sz w:val="24"/>
          <w:szCs w:val="24"/>
        </w:rPr>
        <w:t>e significantly with each other and</w:t>
      </w:r>
      <w:r w:rsidR="004A6A73">
        <w:rPr>
          <w:rFonts w:ascii="Times New Roman" w:hAnsi="Times New Roman" w:cs="Times New Roman"/>
          <w:sz w:val="24"/>
          <w:szCs w:val="24"/>
        </w:rPr>
        <w:t xml:space="preserve"> actually represent a single dimension of cross-country variation.</w:t>
      </w:r>
      <w:r w:rsidR="003B23B3">
        <w:rPr>
          <w:rStyle w:val="FootnoteReference"/>
          <w:rFonts w:ascii="Times New Roman" w:hAnsi="Times New Roman" w:cs="Times New Roman"/>
          <w:sz w:val="24"/>
          <w:szCs w:val="24"/>
        </w:rPr>
        <w:footnoteReference w:id="40"/>
      </w:r>
      <w:r w:rsidR="004A6A73">
        <w:rPr>
          <w:rFonts w:ascii="Times New Roman" w:hAnsi="Times New Roman" w:cs="Times New Roman"/>
          <w:sz w:val="24"/>
          <w:szCs w:val="24"/>
        </w:rPr>
        <w:t xml:space="preserve"> </w:t>
      </w:r>
      <w:r w:rsidR="000A050D">
        <w:rPr>
          <w:rFonts w:ascii="Times New Roman" w:hAnsi="Times New Roman" w:cs="Times New Roman"/>
          <w:sz w:val="24"/>
          <w:szCs w:val="24"/>
        </w:rPr>
        <w:t xml:space="preserve">Along this single dimension, we find high pre-industrial pathogene loads, high child mortalities, high female fertilities and the extended family with </w:t>
      </w:r>
      <w:r w:rsidR="00614E29">
        <w:rPr>
          <w:rFonts w:ascii="Times New Roman" w:hAnsi="Times New Roman" w:cs="Times New Roman"/>
          <w:sz w:val="24"/>
          <w:szCs w:val="24"/>
        </w:rPr>
        <w:t xml:space="preserve">early, </w:t>
      </w:r>
      <w:r w:rsidR="000A050D">
        <w:rPr>
          <w:rFonts w:ascii="Times New Roman" w:hAnsi="Times New Roman" w:cs="Times New Roman"/>
          <w:sz w:val="24"/>
          <w:szCs w:val="24"/>
        </w:rPr>
        <w:t xml:space="preserve">pre-arranged and endogamous marriages as well as patrilocal houeholds at the vicious end, juxtaposed to low pre-industrial pathogene loads, low child mortalities, low female fertilities and the nuclear family with </w:t>
      </w:r>
      <w:r w:rsidR="00614E29">
        <w:rPr>
          <w:rFonts w:ascii="Times New Roman" w:hAnsi="Times New Roman" w:cs="Times New Roman"/>
          <w:sz w:val="24"/>
          <w:szCs w:val="24"/>
        </w:rPr>
        <w:t xml:space="preserve">late, </w:t>
      </w:r>
      <w:r w:rsidR="000A050D">
        <w:rPr>
          <w:rFonts w:ascii="Times New Roman" w:hAnsi="Times New Roman" w:cs="Times New Roman"/>
          <w:sz w:val="24"/>
          <w:szCs w:val="24"/>
        </w:rPr>
        <w:t>consensual and exogamous marriages as well as neolocal houeholds at the virtuous end.</w:t>
      </w:r>
      <w:r w:rsidR="00614E29">
        <w:rPr>
          <w:rStyle w:val="FootnoteReference"/>
          <w:rFonts w:ascii="Times New Roman" w:hAnsi="Times New Roman" w:cs="Times New Roman"/>
          <w:sz w:val="24"/>
          <w:szCs w:val="24"/>
        </w:rPr>
        <w:footnoteReference w:id="41"/>
      </w:r>
      <w:r w:rsidR="000A050D">
        <w:rPr>
          <w:rFonts w:ascii="Times New Roman" w:hAnsi="Times New Roman" w:cs="Times New Roman"/>
          <w:sz w:val="24"/>
          <w:szCs w:val="24"/>
        </w:rPr>
        <w:t xml:space="preserve"> </w:t>
      </w:r>
      <w:r w:rsidR="00B372F7">
        <w:rPr>
          <w:rFonts w:ascii="Times New Roman" w:hAnsi="Times New Roman" w:cs="Times New Roman"/>
          <w:sz w:val="24"/>
          <w:szCs w:val="24"/>
        </w:rPr>
        <w:t>Thinking about what this single dimension covers in substantive terms, we suggest that when these</w:t>
      </w:r>
      <w:r w:rsidR="00AA28F9">
        <w:rPr>
          <w:rFonts w:ascii="Times New Roman" w:hAnsi="Times New Roman" w:cs="Times New Roman"/>
          <w:sz w:val="24"/>
          <w:szCs w:val="24"/>
        </w:rPr>
        <w:t xml:space="preserve"> four</w:t>
      </w:r>
      <w:r w:rsidR="00B372F7">
        <w:rPr>
          <w:rFonts w:ascii="Times New Roman" w:hAnsi="Times New Roman" w:cs="Times New Roman"/>
          <w:sz w:val="24"/>
          <w:szCs w:val="24"/>
        </w:rPr>
        <w:t xml:space="preserve"> components come together</w:t>
      </w:r>
      <w:r w:rsidR="00614E29">
        <w:rPr>
          <w:rFonts w:ascii="Times New Roman" w:hAnsi="Times New Roman" w:cs="Times New Roman"/>
          <w:sz w:val="24"/>
          <w:szCs w:val="24"/>
        </w:rPr>
        <w:t xml:space="preserve"> at the virtuous end</w:t>
      </w:r>
      <w:r w:rsidR="00B372F7">
        <w:rPr>
          <w:rFonts w:ascii="Times New Roman" w:hAnsi="Times New Roman" w:cs="Times New Roman"/>
          <w:sz w:val="24"/>
          <w:szCs w:val="24"/>
        </w:rPr>
        <w:t>, what we get is household autonomy in family planning</w:t>
      </w:r>
      <w:r w:rsidR="00614E29">
        <w:rPr>
          <w:rFonts w:ascii="Times New Roman" w:hAnsi="Times New Roman" w:cs="Times New Roman"/>
          <w:sz w:val="24"/>
          <w:szCs w:val="24"/>
        </w:rPr>
        <w:t>, or reproductive choice</w:t>
      </w:r>
      <w:r w:rsidR="00AA28F9">
        <w:rPr>
          <w:rFonts w:ascii="Times New Roman" w:hAnsi="Times New Roman" w:cs="Times New Roman"/>
          <w:sz w:val="24"/>
          <w:szCs w:val="24"/>
        </w:rPr>
        <w:t xml:space="preserve"> to put it short. Indeed,</w:t>
      </w:r>
      <w:r w:rsidR="00B372F7">
        <w:rPr>
          <w:rFonts w:ascii="Times New Roman" w:hAnsi="Times New Roman" w:cs="Times New Roman"/>
          <w:sz w:val="24"/>
          <w:szCs w:val="24"/>
        </w:rPr>
        <w:t xml:space="preserve"> lower child mortalities and </w:t>
      </w:r>
      <w:r w:rsidR="00AA28F9">
        <w:rPr>
          <w:rFonts w:ascii="Times New Roman" w:hAnsi="Times New Roman" w:cs="Times New Roman"/>
          <w:sz w:val="24"/>
          <w:szCs w:val="24"/>
        </w:rPr>
        <w:t xml:space="preserve">lower </w:t>
      </w:r>
      <w:r w:rsidR="00B372F7">
        <w:rPr>
          <w:rFonts w:ascii="Times New Roman" w:hAnsi="Times New Roman" w:cs="Times New Roman"/>
          <w:sz w:val="24"/>
          <w:szCs w:val="24"/>
        </w:rPr>
        <w:t>pathogene loads provide a</w:t>
      </w:r>
      <w:r w:rsidR="00AA28F9">
        <w:rPr>
          <w:rFonts w:ascii="Times New Roman" w:hAnsi="Times New Roman" w:cs="Times New Roman"/>
          <w:sz w:val="24"/>
          <w:szCs w:val="24"/>
        </w:rPr>
        <w:t>n</w:t>
      </w:r>
      <w:r w:rsidR="00B372F7">
        <w:rPr>
          <w:rFonts w:ascii="Times New Roman" w:hAnsi="Times New Roman" w:cs="Times New Roman"/>
          <w:sz w:val="24"/>
          <w:szCs w:val="24"/>
        </w:rPr>
        <w:t xml:space="preserve"> opportunity for family planning, while lower fertilities and the nuclear household indicate</w:t>
      </w:r>
      <w:r w:rsidR="007B18FF">
        <w:rPr>
          <w:rFonts w:ascii="Times New Roman" w:hAnsi="Times New Roman" w:cs="Times New Roman"/>
          <w:sz w:val="24"/>
          <w:szCs w:val="24"/>
        </w:rPr>
        <w:t xml:space="preserve"> the actualization of this opportunity. Together</w:t>
      </w:r>
      <w:r w:rsidR="00D9263B">
        <w:rPr>
          <w:rFonts w:ascii="Times New Roman" w:hAnsi="Times New Roman" w:cs="Times New Roman"/>
          <w:sz w:val="24"/>
          <w:szCs w:val="24"/>
        </w:rPr>
        <w:t>,</w:t>
      </w:r>
      <w:r w:rsidR="007B18FF">
        <w:rPr>
          <w:rFonts w:ascii="Times New Roman" w:hAnsi="Times New Roman" w:cs="Times New Roman"/>
          <w:sz w:val="24"/>
          <w:szCs w:val="24"/>
        </w:rPr>
        <w:t xml:space="preserve"> then</w:t>
      </w:r>
      <w:r w:rsidR="00D9263B">
        <w:rPr>
          <w:rFonts w:ascii="Times New Roman" w:hAnsi="Times New Roman" w:cs="Times New Roman"/>
          <w:sz w:val="24"/>
          <w:szCs w:val="24"/>
        </w:rPr>
        <w:t>,</w:t>
      </w:r>
      <w:r w:rsidR="007B18FF">
        <w:rPr>
          <w:rFonts w:ascii="Times New Roman" w:hAnsi="Times New Roman" w:cs="Times New Roman"/>
          <w:sz w:val="24"/>
          <w:szCs w:val="24"/>
        </w:rPr>
        <w:t xml:space="preserve"> our summary measure of </w:t>
      </w:r>
      <w:r w:rsidR="00614E29">
        <w:rPr>
          <w:rFonts w:ascii="Times New Roman" w:hAnsi="Times New Roman" w:cs="Times New Roman"/>
          <w:sz w:val="24"/>
          <w:szCs w:val="24"/>
        </w:rPr>
        <w:t>reproductive choice</w:t>
      </w:r>
      <w:r w:rsidR="00AA28F9">
        <w:rPr>
          <w:rFonts w:ascii="Times New Roman" w:hAnsi="Times New Roman" w:cs="Times New Roman"/>
          <w:sz w:val="24"/>
          <w:szCs w:val="24"/>
        </w:rPr>
        <w:t xml:space="preserve"> </w:t>
      </w:r>
      <w:r w:rsidR="007B18FF">
        <w:rPr>
          <w:rFonts w:ascii="Times New Roman" w:hAnsi="Times New Roman" w:cs="Times New Roman"/>
          <w:sz w:val="24"/>
          <w:szCs w:val="24"/>
        </w:rPr>
        <w:t xml:space="preserve">represents </w:t>
      </w:r>
      <w:r w:rsidR="00D9263B">
        <w:rPr>
          <w:rFonts w:ascii="Times New Roman" w:hAnsi="Times New Roman" w:cs="Times New Roman"/>
          <w:sz w:val="24"/>
          <w:szCs w:val="24"/>
        </w:rPr>
        <w:t>t</w:t>
      </w:r>
      <w:r w:rsidR="00AA28F9">
        <w:rPr>
          <w:rFonts w:ascii="Times New Roman" w:hAnsi="Times New Roman" w:cs="Times New Roman"/>
          <w:sz w:val="24"/>
          <w:szCs w:val="24"/>
        </w:rPr>
        <w:t>h</w:t>
      </w:r>
      <w:r w:rsidR="00D9263B">
        <w:rPr>
          <w:rFonts w:ascii="Times New Roman" w:hAnsi="Times New Roman" w:cs="Times New Roman"/>
          <w:sz w:val="24"/>
          <w:szCs w:val="24"/>
        </w:rPr>
        <w:t>e</w:t>
      </w:r>
      <w:r w:rsidR="00AA28F9">
        <w:rPr>
          <w:rFonts w:ascii="Times New Roman" w:hAnsi="Times New Roman" w:cs="Times New Roman"/>
          <w:sz w:val="24"/>
          <w:szCs w:val="24"/>
        </w:rPr>
        <w:t xml:space="preserve"> combination of </w:t>
      </w:r>
      <w:r w:rsidR="007B18FF" w:rsidRPr="005F7698">
        <w:rPr>
          <w:rFonts w:ascii="Times New Roman" w:hAnsi="Times New Roman" w:cs="Times New Roman"/>
          <w:i/>
          <w:sz w:val="24"/>
          <w:szCs w:val="24"/>
        </w:rPr>
        <w:t>potential</w:t>
      </w:r>
      <w:r w:rsidR="007B18FF">
        <w:rPr>
          <w:rFonts w:ascii="Times New Roman" w:hAnsi="Times New Roman" w:cs="Times New Roman"/>
          <w:sz w:val="24"/>
          <w:szCs w:val="24"/>
        </w:rPr>
        <w:t xml:space="preserve"> and </w:t>
      </w:r>
      <w:r w:rsidR="007B18FF" w:rsidRPr="005F7698">
        <w:rPr>
          <w:rFonts w:ascii="Times New Roman" w:hAnsi="Times New Roman" w:cs="Times New Roman"/>
          <w:i/>
          <w:sz w:val="24"/>
          <w:szCs w:val="24"/>
        </w:rPr>
        <w:t>actualized</w:t>
      </w:r>
      <w:r w:rsidR="007B18FF">
        <w:rPr>
          <w:rFonts w:ascii="Times New Roman" w:hAnsi="Times New Roman" w:cs="Times New Roman"/>
          <w:sz w:val="24"/>
          <w:szCs w:val="24"/>
        </w:rPr>
        <w:t xml:space="preserve"> autonomy in family planning.</w:t>
      </w:r>
      <w:r w:rsidR="00B157A0">
        <w:rPr>
          <w:rStyle w:val="FootnoteReference"/>
          <w:rFonts w:ascii="Times New Roman" w:hAnsi="Times New Roman" w:cs="Times New Roman"/>
          <w:sz w:val="24"/>
          <w:szCs w:val="24"/>
        </w:rPr>
        <w:footnoteReference w:id="42"/>
      </w:r>
      <w:r w:rsidR="007B18FF">
        <w:rPr>
          <w:rFonts w:ascii="Times New Roman" w:hAnsi="Times New Roman" w:cs="Times New Roman"/>
          <w:sz w:val="24"/>
          <w:szCs w:val="24"/>
        </w:rPr>
        <w:t xml:space="preserve"> At the same time, this is a measure of </w:t>
      </w:r>
      <w:r w:rsidR="007B18FF">
        <w:rPr>
          <w:rFonts w:ascii="Times New Roman" w:hAnsi="Times New Roman" w:cs="Times New Roman"/>
          <w:sz w:val="24"/>
          <w:szCs w:val="24"/>
        </w:rPr>
        <w:lastRenderedPageBreak/>
        <w:t>gender equality in the household</w:t>
      </w:r>
      <w:r w:rsidR="00D9263B">
        <w:rPr>
          <w:rFonts w:ascii="Times New Roman" w:hAnsi="Times New Roman" w:cs="Times New Roman"/>
          <w:sz w:val="24"/>
          <w:szCs w:val="24"/>
        </w:rPr>
        <w:t xml:space="preserve">, for </w:t>
      </w:r>
      <w:r w:rsidR="00180B3A">
        <w:rPr>
          <w:rFonts w:ascii="Times New Roman" w:hAnsi="Times New Roman" w:cs="Times New Roman"/>
          <w:sz w:val="24"/>
          <w:szCs w:val="24"/>
        </w:rPr>
        <w:t xml:space="preserve">very </w:t>
      </w:r>
      <w:r w:rsidR="00D9263B">
        <w:rPr>
          <w:rFonts w:ascii="Times New Roman" w:hAnsi="Times New Roman" w:cs="Times New Roman"/>
          <w:sz w:val="24"/>
          <w:szCs w:val="24"/>
        </w:rPr>
        <w:t xml:space="preserve">obvious reasons: </w:t>
      </w:r>
      <w:r w:rsidR="00180B3A">
        <w:rPr>
          <w:rFonts w:ascii="Times New Roman" w:hAnsi="Times New Roman" w:cs="Times New Roman"/>
          <w:sz w:val="24"/>
          <w:szCs w:val="24"/>
        </w:rPr>
        <w:t xml:space="preserve">if anything, </w:t>
      </w:r>
      <w:r w:rsidR="00D9263B">
        <w:rPr>
          <w:rFonts w:ascii="Times New Roman" w:hAnsi="Times New Roman" w:cs="Times New Roman"/>
          <w:sz w:val="24"/>
          <w:szCs w:val="24"/>
        </w:rPr>
        <w:t>reproduct</w:t>
      </w:r>
      <w:r w:rsidR="00B157A0">
        <w:rPr>
          <w:rFonts w:ascii="Times New Roman" w:hAnsi="Times New Roman" w:cs="Times New Roman"/>
          <w:sz w:val="24"/>
          <w:szCs w:val="24"/>
        </w:rPr>
        <w:t xml:space="preserve">ive </w:t>
      </w:r>
      <w:r w:rsidR="00180B3A">
        <w:rPr>
          <w:rFonts w:ascii="Times New Roman" w:hAnsi="Times New Roman" w:cs="Times New Roman"/>
          <w:sz w:val="24"/>
          <w:szCs w:val="24"/>
        </w:rPr>
        <w:t>norms</w:t>
      </w:r>
      <w:r w:rsidR="00D9263B">
        <w:rPr>
          <w:rFonts w:ascii="Times New Roman" w:hAnsi="Times New Roman" w:cs="Times New Roman"/>
          <w:sz w:val="24"/>
          <w:szCs w:val="24"/>
        </w:rPr>
        <w:t xml:space="preserve"> affect </w:t>
      </w:r>
      <w:r w:rsidR="00180B3A">
        <w:rPr>
          <w:rFonts w:ascii="Times New Roman" w:hAnsi="Times New Roman" w:cs="Times New Roman"/>
          <w:sz w:val="24"/>
          <w:szCs w:val="24"/>
        </w:rPr>
        <w:t>the status of</w:t>
      </w:r>
      <w:r w:rsidR="00D9263B">
        <w:rPr>
          <w:rFonts w:ascii="Times New Roman" w:hAnsi="Times New Roman" w:cs="Times New Roman"/>
          <w:sz w:val="24"/>
          <w:szCs w:val="24"/>
        </w:rPr>
        <w:t xml:space="preserve"> women</w:t>
      </w:r>
      <w:r w:rsidR="002B49C2">
        <w:rPr>
          <w:rFonts w:ascii="Times New Roman" w:hAnsi="Times New Roman" w:cs="Times New Roman"/>
          <w:sz w:val="24"/>
          <w:szCs w:val="24"/>
        </w:rPr>
        <w:t>.</w:t>
      </w:r>
      <w:r w:rsidR="006E064C">
        <w:rPr>
          <w:rFonts w:ascii="Times New Roman" w:hAnsi="Times New Roman" w:cs="Times New Roman"/>
          <w:sz w:val="24"/>
          <w:szCs w:val="24"/>
        </w:rPr>
        <w:t xml:space="preserve"> </w:t>
      </w:r>
      <w:r w:rsidR="00B157A0">
        <w:rPr>
          <w:rFonts w:ascii="Times New Roman" w:hAnsi="Times New Roman" w:cs="Times New Roman"/>
          <w:sz w:val="24"/>
          <w:szCs w:val="24"/>
        </w:rPr>
        <w:t>Reproductive choice in this sense</w:t>
      </w:r>
      <w:r w:rsidR="006E064C">
        <w:rPr>
          <w:rFonts w:ascii="Times New Roman" w:hAnsi="Times New Roman" w:cs="Times New Roman"/>
          <w:sz w:val="24"/>
          <w:szCs w:val="24"/>
        </w:rPr>
        <w:t xml:space="preserve"> indicate</w:t>
      </w:r>
      <w:r w:rsidR="00B157A0">
        <w:rPr>
          <w:rFonts w:ascii="Times New Roman" w:hAnsi="Times New Roman" w:cs="Times New Roman"/>
          <w:sz w:val="24"/>
          <w:szCs w:val="24"/>
        </w:rPr>
        <w:t>s</w:t>
      </w:r>
      <w:r w:rsidR="006E064C">
        <w:rPr>
          <w:rFonts w:ascii="Times New Roman" w:hAnsi="Times New Roman" w:cs="Times New Roman"/>
          <w:sz w:val="24"/>
          <w:szCs w:val="24"/>
        </w:rPr>
        <w:t xml:space="preserve"> a </w:t>
      </w:r>
      <w:r w:rsidR="0097605C">
        <w:rPr>
          <w:rFonts w:ascii="Times New Roman" w:hAnsi="Times New Roman" w:cs="Times New Roman"/>
          <w:sz w:val="24"/>
          <w:szCs w:val="24"/>
        </w:rPr>
        <w:t>major</w:t>
      </w:r>
      <w:r w:rsidR="005F7698">
        <w:rPr>
          <w:rFonts w:ascii="Times New Roman" w:hAnsi="Times New Roman" w:cs="Times New Roman"/>
          <w:sz w:val="24"/>
          <w:szCs w:val="24"/>
        </w:rPr>
        <w:t xml:space="preserve"> </w:t>
      </w:r>
      <w:r w:rsidR="006E064C">
        <w:rPr>
          <w:rFonts w:ascii="Times New Roman" w:hAnsi="Times New Roman" w:cs="Times New Roman"/>
          <w:sz w:val="24"/>
          <w:szCs w:val="24"/>
        </w:rPr>
        <w:t>deviation from "evolutionary</w:t>
      </w:r>
      <w:r w:rsidR="005F7698">
        <w:rPr>
          <w:rFonts w:ascii="Times New Roman" w:hAnsi="Times New Roman" w:cs="Times New Roman"/>
          <w:sz w:val="24"/>
          <w:szCs w:val="24"/>
        </w:rPr>
        <w:t xml:space="preserve"> normality" in the</w:t>
      </w:r>
      <w:r w:rsidR="006E064C">
        <w:rPr>
          <w:rFonts w:ascii="Times New Roman" w:hAnsi="Times New Roman" w:cs="Times New Roman"/>
          <w:sz w:val="24"/>
          <w:szCs w:val="24"/>
        </w:rPr>
        <w:t xml:space="preserve"> sex norms</w:t>
      </w:r>
      <w:r w:rsidR="005F7698">
        <w:rPr>
          <w:rFonts w:ascii="Times New Roman" w:hAnsi="Times New Roman" w:cs="Times New Roman"/>
          <w:sz w:val="24"/>
          <w:szCs w:val="24"/>
        </w:rPr>
        <w:t xml:space="preserve"> of agrarian societies</w:t>
      </w:r>
      <w:r w:rsidR="006E064C">
        <w:rPr>
          <w:rFonts w:ascii="Times New Roman" w:hAnsi="Times New Roman" w:cs="Times New Roman"/>
          <w:sz w:val="24"/>
          <w:szCs w:val="24"/>
        </w:rPr>
        <w:t>.</w:t>
      </w:r>
      <w:r w:rsidR="00614E29">
        <w:rPr>
          <w:rFonts w:ascii="Times New Roman" w:hAnsi="Times New Roman" w:cs="Times New Roman"/>
          <w:sz w:val="24"/>
          <w:szCs w:val="24"/>
        </w:rPr>
        <w:t xml:space="preserve"> For </w:t>
      </w:r>
      <w:r w:rsidR="008033C5">
        <w:rPr>
          <w:rFonts w:ascii="Times New Roman" w:hAnsi="Times New Roman" w:cs="Times New Roman"/>
          <w:sz w:val="24"/>
          <w:szCs w:val="24"/>
        </w:rPr>
        <w:t>reasons of brevity, in Figures 42 to 46</w:t>
      </w:r>
      <w:r w:rsidR="00614E29">
        <w:rPr>
          <w:rFonts w:ascii="Times New Roman" w:hAnsi="Times New Roman" w:cs="Times New Roman"/>
          <w:sz w:val="24"/>
          <w:szCs w:val="24"/>
        </w:rPr>
        <w:t xml:space="preserve"> we label this variable the "nuclear family" because this type of family constitutes the orgnizational core of reproductive choice. It needs to be emphasized, however, that nuclear family in this sense represents a continuous variable, indicating degrees of approximation to the conditions describing the nuclear family configuration</w:t>
      </w:r>
      <w:r w:rsidR="0043047A">
        <w:rPr>
          <w:rFonts w:ascii="Times New Roman" w:hAnsi="Times New Roman" w:cs="Times New Roman"/>
          <w:sz w:val="24"/>
          <w:szCs w:val="24"/>
        </w:rPr>
        <w:t xml:space="preserve"> in all of its four virtuous components.</w:t>
      </w:r>
    </w:p>
    <w:p w14:paraId="49EF3BE1" w14:textId="6B23CBDC" w:rsidR="001B49F8" w:rsidRDefault="005F7698"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 far, we </w:t>
      </w:r>
      <w:r w:rsidR="00570A67">
        <w:rPr>
          <w:rFonts w:ascii="Times New Roman" w:hAnsi="Times New Roman" w:cs="Times New Roman"/>
          <w:sz w:val="24"/>
          <w:szCs w:val="24"/>
        </w:rPr>
        <w:t>suggested a series of derivative autonomies, starting</w:t>
      </w:r>
      <w:r>
        <w:rPr>
          <w:rFonts w:ascii="Times New Roman" w:hAnsi="Times New Roman" w:cs="Times New Roman"/>
          <w:sz w:val="24"/>
          <w:szCs w:val="24"/>
        </w:rPr>
        <w:t xml:space="preserve"> from</w:t>
      </w:r>
      <w:r w:rsidR="00976C53">
        <w:rPr>
          <w:rFonts w:ascii="Times New Roman" w:hAnsi="Times New Roman" w:cs="Times New Roman"/>
          <w:sz w:val="24"/>
          <w:szCs w:val="24"/>
        </w:rPr>
        <w:t xml:space="preserve"> </w:t>
      </w:r>
      <w:r w:rsidR="003E24E6">
        <w:rPr>
          <w:rFonts w:ascii="Times New Roman" w:hAnsi="Times New Roman" w:cs="Times New Roman"/>
          <w:sz w:val="24"/>
          <w:szCs w:val="24"/>
        </w:rPr>
        <w:t>water</w:t>
      </w:r>
      <w:r w:rsidR="00976C53">
        <w:rPr>
          <w:rFonts w:ascii="Times New Roman" w:hAnsi="Times New Roman" w:cs="Times New Roman"/>
          <w:sz w:val="24"/>
          <w:szCs w:val="24"/>
        </w:rPr>
        <w:t xml:space="preserve"> autonomy inherent in the CW-condition</w:t>
      </w:r>
      <w:r>
        <w:rPr>
          <w:rFonts w:ascii="Times New Roman" w:hAnsi="Times New Roman" w:cs="Times New Roman"/>
          <w:sz w:val="24"/>
          <w:szCs w:val="24"/>
        </w:rPr>
        <w:t xml:space="preserve"> to</w:t>
      </w:r>
      <w:r w:rsidR="00976C53">
        <w:rPr>
          <w:rFonts w:ascii="Times New Roman" w:hAnsi="Times New Roman" w:cs="Times New Roman"/>
          <w:sz w:val="24"/>
          <w:szCs w:val="24"/>
        </w:rPr>
        <w:t xml:space="preserve"> nutritional autonomy provided by </w:t>
      </w:r>
      <w:r w:rsidR="007B50CF">
        <w:rPr>
          <w:rFonts w:ascii="Times New Roman" w:hAnsi="Times New Roman" w:cs="Times New Roman"/>
          <w:sz w:val="24"/>
          <w:szCs w:val="24"/>
        </w:rPr>
        <w:t>lactose tolerance</w:t>
      </w:r>
      <w:r w:rsidR="00976C53">
        <w:rPr>
          <w:rFonts w:ascii="Times New Roman" w:hAnsi="Times New Roman" w:cs="Times New Roman"/>
          <w:sz w:val="24"/>
          <w:szCs w:val="24"/>
        </w:rPr>
        <w:t xml:space="preserve"> </w:t>
      </w:r>
      <w:r>
        <w:rPr>
          <w:rFonts w:ascii="Times New Roman" w:hAnsi="Times New Roman" w:cs="Times New Roman"/>
          <w:sz w:val="24"/>
          <w:szCs w:val="24"/>
        </w:rPr>
        <w:t>to</w:t>
      </w:r>
      <w:r w:rsidR="00976C53">
        <w:rPr>
          <w:rFonts w:ascii="Times New Roman" w:hAnsi="Times New Roman" w:cs="Times New Roman"/>
          <w:sz w:val="24"/>
          <w:szCs w:val="24"/>
        </w:rPr>
        <w:t xml:space="preserve"> cognitive autonomy rooted in linguistic agency</w:t>
      </w:r>
      <w:r>
        <w:rPr>
          <w:rFonts w:ascii="Times New Roman" w:hAnsi="Times New Roman" w:cs="Times New Roman"/>
          <w:sz w:val="24"/>
          <w:szCs w:val="24"/>
        </w:rPr>
        <w:t>. To this sequence</w:t>
      </w:r>
      <w:r w:rsidR="00976C53">
        <w:rPr>
          <w:rFonts w:ascii="Times New Roman" w:hAnsi="Times New Roman" w:cs="Times New Roman"/>
          <w:sz w:val="24"/>
          <w:szCs w:val="24"/>
        </w:rPr>
        <w:t>,</w:t>
      </w:r>
      <w:r w:rsidR="00EF10E2">
        <w:rPr>
          <w:rFonts w:ascii="Times New Roman" w:hAnsi="Times New Roman" w:cs="Times New Roman"/>
          <w:sz w:val="24"/>
          <w:szCs w:val="24"/>
        </w:rPr>
        <w:t xml:space="preserve"> </w:t>
      </w:r>
      <w:r>
        <w:rPr>
          <w:rFonts w:ascii="Times New Roman" w:hAnsi="Times New Roman" w:cs="Times New Roman"/>
          <w:sz w:val="24"/>
          <w:szCs w:val="24"/>
        </w:rPr>
        <w:t xml:space="preserve">we now add </w:t>
      </w:r>
      <w:r w:rsidR="00CE3DE1">
        <w:rPr>
          <w:rFonts w:ascii="Times New Roman" w:hAnsi="Times New Roman" w:cs="Times New Roman"/>
          <w:sz w:val="24"/>
          <w:szCs w:val="24"/>
        </w:rPr>
        <w:t>household autonomy</w:t>
      </w:r>
      <w:r w:rsidR="00570A67">
        <w:rPr>
          <w:rFonts w:ascii="Times New Roman" w:hAnsi="Times New Roman" w:cs="Times New Roman"/>
          <w:sz w:val="24"/>
          <w:szCs w:val="24"/>
        </w:rPr>
        <w:t>, which</w:t>
      </w:r>
      <w:r w:rsidR="00CE3DE1">
        <w:rPr>
          <w:rFonts w:ascii="Times New Roman" w:hAnsi="Times New Roman" w:cs="Times New Roman"/>
          <w:sz w:val="24"/>
          <w:szCs w:val="24"/>
        </w:rPr>
        <w:t xml:space="preserve"> </w:t>
      </w:r>
      <w:r w:rsidR="00614E29">
        <w:rPr>
          <w:rFonts w:ascii="Times New Roman" w:hAnsi="Times New Roman" w:cs="Times New Roman"/>
          <w:sz w:val="24"/>
          <w:szCs w:val="24"/>
        </w:rPr>
        <w:t>is attached to the nuclear family</w:t>
      </w:r>
      <w:r w:rsidR="007458F7">
        <w:rPr>
          <w:rFonts w:ascii="Times New Roman" w:hAnsi="Times New Roman" w:cs="Times New Roman"/>
          <w:sz w:val="24"/>
          <w:szCs w:val="24"/>
        </w:rPr>
        <w:t xml:space="preserve"> configuration</w:t>
      </w:r>
      <w:r>
        <w:rPr>
          <w:rFonts w:ascii="Times New Roman" w:hAnsi="Times New Roman" w:cs="Times New Roman"/>
          <w:sz w:val="24"/>
          <w:szCs w:val="24"/>
        </w:rPr>
        <w:t>. As a whole, this se</w:t>
      </w:r>
      <w:r w:rsidR="00614E29">
        <w:rPr>
          <w:rFonts w:ascii="Times New Roman" w:hAnsi="Times New Roman" w:cs="Times New Roman"/>
          <w:sz w:val="24"/>
          <w:szCs w:val="24"/>
        </w:rPr>
        <w:t>t of partial autonomies</w:t>
      </w:r>
      <w:r>
        <w:rPr>
          <w:rFonts w:ascii="Times New Roman" w:hAnsi="Times New Roman" w:cs="Times New Roman"/>
          <w:sz w:val="24"/>
          <w:szCs w:val="24"/>
        </w:rPr>
        <w:t xml:space="preserve"> establishes </w:t>
      </w:r>
      <w:r w:rsidR="00A878D0">
        <w:rPr>
          <w:rFonts w:ascii="Times New Roman" w:hAnsi="Times New Roman" w:cs="Times New Roman"/>
          <w:sz w:val="24"/>
          <w:szCs w:val="24"/>
        </w:rPr>
        <w:t>existential autonom</w:t>
      </w:r>
      <w:r w:rsidR="00EF10E2">
        <w:rPr>
          <w:rFonts w:ascii="Times New Roman" w:hAnsi="Times New Roman" w:cs="Times New Roman"/>
          <w:sz w:val="24"/>
          <w:szCs w:val="24"/>
        </w:rPr>
        <w:t>y writ large</w:t>
      </w:r>
      <w:r w:rsidR="008033C5">
        <w:rPr>
          <w:rFonts w:ascii="Times New Roman" w:hAnsi="Times New Roman" w:cs="Times New Roman"/>
          <w:sz w:val="24"/>
          <w:szCs w:val="24"/>
        </w:rPr>
        <w:t>, as depicted in Figure 50</w:t>
      </w:r>
      <w:r w:rsidR="00A878D0">
        <w:rPr>
          <w:rFonts w:ascii="Times New Roman" w:hAnsi="Times New Roman" w:cs="Times New Roman"/>
          <w:sz w:val="24"/>
          <w:szCs w:val="24"/>
        </w:rPr>
        <w:t>.</w:t>
      </w:r>
    </w:p>
    <w:p w14:paraId="603C1E59" w14:textId="77777777" w:rsidR="00570A67" w:rsidRDefault="00570A67" w:rsidP="00803920">
      <w:pPr>
        <w:spacing w:after="0" w:line="360" w:lineRule="auto"/>
        <w:ind w:firstLine="567"/>
        <w:jc w:val="both"/>
        <w:rPr>
          <w:rFonts w:ascii="Times New Roman" w:hAnsi="Times New Roman" w:cs="Times New Roman"/>
          <w:sz w:val="24"/>
          <w:szCs w:val="24"/>
        </w:rPr>
      </w:pPr>
    </w:p>
    <w:p w14:paraId="7D6534F7" w14:textId="1F46037C" w:rsidR="00570A67" w:rsidRPr="008033C5" w:rsidRDefault="008033C5" w:rsidP="00803920">
      <w:pPr>
        <w:spacing w:after="0" w:line="360" w:lineRule="auto"/>
        <w:ind w:firstLine="567"/>
        <w:jc w:val="both"/>
        <w:rPr>
          <w:rFonts w:ascii="Times New Roman" w:hAnsi="Times New Roman" w:cs="Times New Roman"/>
          <w:b/>
          <w:sz w:val="24"/>
          <w:szCs w:val="24"/>
        </w:rPr>
      </w:pPr>
      <w:r w:rsidRPr="008033C5">
        <w:rPr>
          <w:rFonts w:ascii="Times New Roman" w:hAnsi="Times New Roman" w:cs="Times New Roman"/>
          <w:b/>
          <w:sz w:val="24"/>
          <w:szCs w:val="24"/>
        </w:rPr>
        <w:t>[Figure 50 about here</w:t>
      </w:r>
      <w:r w:rsidR="00570A67" w:rsidRPr="008033C5">
        <w:rPr>
          <w:rFonts w:ascii="Times New Roman" w:hAnsi="Times New Roman" w:cs="Times New Roman"/>
          <w:b/>
          <w:sz w:val="24"/>
          <w:szCs w:val="24"/>
        </w:rPr>
        <w:t>]</w:t>
      </w:r>
    </w:p>
    <w:p w14:paraId="2EADD281" w14:textId="77777777" w:rsidR="00570A67" w:rsidRDefault="00570A67" w:rsidP="00803920">
      <w:pPr>
        <w:spacing w:after="0" w:line="360" w:lineRule="auto"/>
        <w:ind w:firstLine="567"/>
        <w:jc w:val="both"/>
        <w:rPr>
          <w:rFonts w:ascii="Times New Roman" w:hAnsi="Times New Roman" w:cs="Times New Roman"/>
          <w:sz w:val="24"/>
          <w:szCs w:val="24"/>
        </w:rPr>
      </w:pPr>
    </w:p>
    <w:p w14:paraId="1A4870B6" w14:textId="77777777" w:rsidR="008033C5" w:rsidRDefault="002E234E"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We a</w:t>
      </w:r>
      <w:r w:rsidR="002B49C2">
        <w:rPr>
          <w:rFonts w:ascii="Times New Roman" w:hAnsi="Times New Roman" w:cs="Times New Roman"/>
          <w:sz w:val="24"/>
          <w:szCs w:val="24"/>
        </w:rPr>
        <w:t>re</w:t>
      </w:r>
      <w:r>
        <w:rPr>
          <w:rFonts w:ascii="Times New Roman" w:hAnsi="Times New Roman" w:cs="Times New Roman"/>
          <w:sz w:val="24"/>
          <w:szCs w:val="24"/>
        </w:rPr>
        <w:t xml:space="preserve"> </w:t>
      </w:r>
      <w:r w:rsidR="002B49C2">
        <w:rPr>
          <w:rFonts w:ascii="Times New Roman" w:hAnsi="Times New Roman" w:cs="Times New Roman"/>
          <w:sz w:val="24"/>
          <w:szCs w:val="24"/>
        </w:rPr>
        <w:t>somewhat</w:t>
      </w:r>
      <w:r>
        <w:rPr>
          <w:rFonts w:ascii="Times New Roman" w:hAnsi="Times New Roman" w:cs="Times New Roman"/>
          <w:sz w:val="24"/>
          <w:szCs w:val="24"/>
        </w:rPr>
        <w:t xml:space="preserve"> uncertain about how far back in time we should place </w:t>
      </w:r>
      <w:r w:rsidR="00614E29">
        <w:rPr>
          <w:rFonts w:ascii="Times New Roman" w:hAnsi="Times New Roman" w:cs="Times New Roman"/>
          <w:sz w:val="24"/>
          <w:szCs w:val="24"/>
        </w:rPr>
        <w:t>the nuclear family</w:t>
      </w:r>
      <w:r w:rsidR="005F7698">
        <w:rPr>
          <w:rFonts w:ascii="Times New Roman" w:hAnsi="Times New Roman" w:cs="Times New Roman"/>
          <w:sz w:val="24"/>
          <w:szCs w:val="24"/>
        </w:rPr>
        <w:t xml:space="preserve"> </w:t>
      </w:r>
      <w:r>
        <w:rPr>
          <w:rFonts w:ascii="Times New Roman" w:hAnsi="Times New Roman" w:cs="Times New Roman"/>
          <w:sz w:val="24"/>
          <w:szCs w:val="24"/>
        </w:rPr>
        <w:t xml:space="preserve">in our causal chain. The earliest data for the majority of countries </w:t>
      </w:r>
      <w:r w:rsidR="003317D4">
        <w:rPr>
          <w:rFonts w:ascii="Times New Roman" w:hAnsi="Times New Roman" w:cs="Times New Roman"/>
          <w:sz w:val="24"/>
          <w:szCs w:val="24"/>
        </w:rPr>
        <w:t>date</w:t>
      </w:r>
      <w:r>
        <w:rPr>
          <w:rFonts w:ascii="Times New Roman" w:hAnsi="Times New Roman" w:cs="Times New Roman"/>
          <w:sz w:val="24"/>
          <w:szCs w:val="24"/>
        </w:rPr>
        <w:t xml:space="preserve"> from 1800. For all </w:t>
      </w:r>
      <w:r>
        <w:rPr>
          <w:rFonts w:ascii="Times New Roman" w:hAnsi="Times New Roman" w:cs="Times New Roman"/>
          <w:sz w:val="24"/>
          <w:szCs w:val="24"/>
        </w:rPr>
        <w:lastRenderedPageBreak/>
        <w:t xml:space="preserve">countries, except England, this means a time </w:t>
      </w:r>
      <w:r w:rsidRPr="001811A2">
        <w:rPr>
          <w:rFonts w:ascii="Times New Roman" w:hAnsi="Times New Roman" w:cs="Times New Roman"/>
          <w:i/>
          <w:sz w:val="24"/>
          <w:szCs w:val="24"/>
        </w:rPr>
        <w:t>before</w:t>
      </w:r>
      <w:r>
        <w:rPr>
          <w:rFonts w:ascii="Times New Roman" w:hAnsi="Times New Roman" w:cs="Times New Roman"/>
          <w:sz w:val="24"/>
          <w:szCs w:val="24"/>
        </w:rPr>
        <w:t xml:space="preserve"> the Industrial Revolution. This is important to not</w:t>
      </w:r>
      <w:r w:rsidR="003317D4">
        <w:rPr>
          <w:rFonts w:ascii="Times New Roman" w:hAnsi="Times New Roman" w:cs="Times New Roman"/>
          <w:sz w:val="24"/>
          <w:szCs w:val="24"/>
        </w:rPr>
        <w:t>e</w:t>
      </w:r>
      <w:r>
        <w:rPr>
          <w:rFonts w:ascii="Times New Roman" w:hAnsi="Times New Roman" w:cs="Times New Roman"/>
          <w:sz w:val="24"/>
          <w:szCs w:val="24"/>
        </w:rPr>
        <w:t xml:space="preserve"> because it clarifies that the country differences we see </w:t>
      </w:r>
      <w:r w:rsidR="0043047A">
        <w:rPr>
          <w:rFonts w:ascii="Times New Roman" w:hAnsi="Times New Roman" w:cs="Times New Roman"/>
          <w:sz w:val="24"/>
          <w:szCs w:val="24"/>
        </w:rPr>
        <w:t>with respect to the nuclear family</w:t>
      </w:r>
      <w:r w:rsidR="005F7698">
        <w:rPr>
          <w:rFonts w:ascii="Times New Roman" w:hAnsi="Times New Roman" w:cs="Times New Roman"/>
          <w:sz w:val="24"/>
          <w:szCs w:val="24"/>
        </w:rPr>
        <w:t xml:space="preserve"> </w:t>
      </w:r>
      <w:r>
        <w:rPr>
          <w:rFonts w:ascii="Times New Roman" w:hAnsi="Times New Roman" w:cs="Times New Roman"/>
          <w:sz w:val="24"/>
          <w:szCs w:val="24"/>
        </w:rPr>
        <w:t xml:space="preserve">cannot have been caused by the medical breakthroughs of the industrial age. Instead, they precede these breakthroughs. However, pre-industrial conditions characterize a time span reaching back much farther than the year 1800. The question is how far. On the one hand, one could argue that </w:t>
      </w:r>
      <w:r w:rsidR="005F7698">
        <w:rPr>
          <w:rFonts w:ascii="Times New Roman" w:hAnsi="Times New Roman" w:cs="Times New Roman"/>
          <w:sz w:val="24"/>
          <w:szCs w:val="24"/>
        </w:rPr>
        <w:t>pathogene</w:t>
      </w:r>
      <w:r>
        <w:rPr>
          <w:rFonts w:ascii="Times New Roman" w:hAnsi="Times New Roman" w:cs="Times New Roman"/>
          <w:sz w:val="24"/>
          <w:szCs w:val="24"/>
        </w:rPr>
        <w:t xml:space="preserve"> load </w:t>
      </w:r>
      <w:r w:rsidR="002B49C2">
        <w:rPr>
          <w:rFonts w:ascii="Times New Roman" w:hAnsi="Times New Roman" w:cs="Times New Roman"/>
          <w:sz w:val="24"/>
          <w:szCs w:val="24"/>
        </w:rPr>
        <w:t xml:space="preserve">and </w:t>
      </w:r>
      <w:r>
        <w:rPr>
          <w:rFonts w:ascii="Times New Roman" w:hAnsi="Times New Roman" w:cs="Times New Roman"/>
          <w:sz w:val="24"/>
          <w:szCs w:val="24"/>
        </w:rPr>
        <w:t>child mortality are dire</w:t>
      </w:r>
      <w:r w:rsidR="002B49C2">
        <w:rPr>
          <w:rFonts w:ascii="Times New Roman" w:hAnsi="Times New Roman" w:cs="Times New Roman"/>
          <w:sz w:val="24"/>
          <w:szCs w:val="24"/>
        </w:rPr>
        <w:t>ct outcomes of the CW-condition</w:t>
      </w:r>
      <w:r>
        <w:rPr>
          <w:rFonts w:ascii="Times New Roman" w:hAnsi="Times New Roman" w:cs="Times New Roman"/>
          <w:sz w:val="24"/>
          <w:szCs w:val="24"/>
        </w:rPr>
        <w:t>. This pr</w:t>
      </w:r>
      <w:r w:rsidR="002B49C2">
        <w:rPr>
          <w:rFonts w:ascii="Times New Roman" w:hAnsi="Times New Roman" w:cs="Times New Roman"/>
          <w:sz w:val="24"/>
          <w:szCs w:val="24"/>
        </w:rPr>
        <w:t>emise</w:t>
      </w:r>
      <w:r>
        <w:rPr>
          <w:rFonts w:ascii="Times New Roman" w:hAnsi="Times New Roman" w:cs="Times New Roman"/>
          <w:sz w:val="24"/>
          <w:szCs w:val="24"/>
        </w:rPr>
        <w:t xml:space="preserve"> suggests </w:t>
      </w:r>
      <w:proofErr w:type="gramStart"/>
      <w:r>
        <w:rPr>
          <w:rFonts w:ascii="Times New Roman" w:hAnsi="Times New Roman" w:cs="Times New Roman"/>
          <w:sz w:val="24"/>
          <w:szCs w:val="24"/>
        </w:rPr>
        <w:t>to place</w:t>
      </w:r>
      <w:proofErr w:type="gramEnd"/>
      <w:r>
        <w:rPr>
          <w:rFonts w:ascii="Times New Roman" w:hAnsi="Times New Roman" w:cs="Times New Roman"/>
          <w:sz w:val="24"/>
          <w:szCs w:val="24"/>
        </w:rPr>
        <w:t xml:space="preserve"> </w:t>
      </w:r>
      <w:r w:rsidR="0043047A">
        <w:rPr>
          <w:rFonts w:ascii="Times New Roman" w:hAnsi="Times New Roman" w:cs="Times New Roman"/>
          <w:sz w:val="24"/>
          <w:szCs w:val="24"/>
        </w:rPr>
        <w:t>the nuclear family</w:t>
      </w:r>
      <w:r>
        <w:rPr>
          <w:rFonts w:ascii="Times New Roman" w:hAnsi="Times New Roman" w:cs="Times New Roman"/>
          <w:sz w:val="24"/>
          <w:szCs w:val="24"/>
        </w:rPr>
        <w:t xml:space="preserve"> as far back </w:t>
      </w:r>
      <w:r w:rsidR="00C00827">
        <w:rPr>
          <w:rFonts w:ascii="Times New Roman" w:hAnsi="Times New Roman" w:cs="Times New Roman"/>
          <w:sz w:val="24"/>
          <w:szCs w:val="24"/>
        </w:rPr>
        <w:t xml:space="preserve">in time </w:t>
      </w:r>
      <w:r>
        <w:rPr>
          <w:rFonts w:ascii="Times New Roman" w:hAnsi="Times New Roman" w:cs="Times New Roman"/>
          <w:sz w:val="24"/>
          <w:szCs w:val="24"/>
        </w:rPr>
        <w:t xml:space="preserve">as </w:t>
      </w:r>
      <w:r w:rsidR="004339C6">
        <w:rPr>
          <w:rFonts w:ascii="Times New Roman" w:hAnsi="Times New Roman" w:cs="Times New Roman"/>
          <w:sz w:val="24"/>
          <w:szCs w:val="24"/>
        </w:rPr>
        <w:t xml:space="preserve">the beginning of </w:t>
      </w:r>
      <w:r>
        <w:rPr>
          <w:rFonts w:ascii="Times New Roman" w:hAnsi="Times New Roman" w:cs="Times New Roman"/>
          <w:sz w:val="24"/>
          <w:szCs w:val="24"/>
        </w:rPr>
        <w:t xml:space="preserve">agriculture. </w:t>
      </w:r>
      <w:r w:rsidR="00A5126F">
        <w:rPr>
          <w:rFonts w:ascii="Times New Roman" w:hAnsi="Times New Roman" w:cs="Times New Roman"/>
          <w:sz w:val="24"/>
          <w:szCs w:val="24"/>
        </w:rPr>
        <w:t xml:space="preserve">But </w:t>
      </w:r>
      <w:r w:rsidR="00AB7CEB">
        <w:rPr>
          <w:rFonts w:ascii="Times New Roman" w:hAnsi="Times New Roman" w:cs="Times New Roman"/>
          <w:sz w:val="24"/>
          <w:szCs w:val="24"/>
        </w:rPr>
        <w:t>one</w:t>
      </w:r>
      <w:r w:rsidR="00A5126F">
        <w:rPr>
          <w:rFonts w:ascii="Times New Roman" w:hAnsi="Times New Roman" w:cs="Times New Roman"/>
          <w:sz w:val="24"/>
          <w:szCs w:val="24"/>
        </w:rPr>
        <w:t xml:space="preserve"> component of </w:t>
      </w:r>
      <w:r w:rsidR="0043047A">
        <w:rPr>
          <w:rFonts w:ascii="Times New Roman" w:hAnsi="Times New Roman" w:cs="Times New Roman"/>
          <w:sz w:val="24"/>
          <w:szCs w:val="24"/>
        </w:rPr>
        <w:t>the nuclear family</w:t>
      </w:r>
      <w:r w:rsidR="00A5126F">
        <w:rPr>
          <w:rFonts w:ascii="Times New Roman" w:hAnsi="Times New Roman" w:cs="Times New Roman"/>
          <w:sz w:val="24"/>
          <w:szCs w:val="24"/>
        </w:rPr>
        <w:t xml:space="preserve"> is </w:t>
      </w:r>
      <w:r w:rsidR="00AB7CEB">
        <w:rPr>
          <w:rFonts w:ascii="Times New Roman" w:hAnsi="Times New Roman" w:cs="Times New Roman"/>
          <w:sz w:val="24"/>
          <w:szCs w:val="24"/>
        </w:rPr>
        <w:t xml:space="preserve">inverse female </w:t>
      </w:r>
      <w:r w:rsidR="00A5126F">
        <w:rPr>
          <w:rFonts w:ascii="Times New Roman" w:hAnsi="Times New Roman" w:cs="Times New Roman"/>
          <w:sz w:val="24"/>
          <w:szCs w:val="24"/>
        </w:rPr>
        <w:t xml:space="preserve">fertility and this is </w:t>
      </w:r>
      <w:r w:rsidR="002B49C2">
        <w:rPr>
          <w:rFonts w:ascii="Times New Roman" w:hAnsi="Times New Roman" w:cs="Times New Roman"/>
          <w:sz w:val="24"/>
          <w:szCs w:val="24"/>
        </w:rPr>
        <w:t>a behavioral issue</w:t>
      </w:r>
      <w:r w:rsidR="00A5126F">
        <w:rPr>
          <w:rFonts w:ascii="Times New Roman" w:hAnsi="Times New Roman" w:cs="Times New Roman"/>
          <w:sz w:val="24"/>
          <w:szCs w:val="24"/>
        </w:rPr>
        <w:t xml:space="preserve"> that might have been influenced by later factors. </w:t>
      </w:r>
      <w:r w:rsidR="008C35B0">
        <w:rPr>
          <w:rFonts w:ascii="Times New Roman" w:hAnsi="Times New Roman" w:cs="Times New Roman"/>
          <w:sz w:val="24"/>
          <w:szCs w:val="24"/>
        </w:rPr>
        <w:t>Specifically</w:t>
      </w:r>
      <w:r w:rsidR="00A5126F">
        <w:rPr>
          <w:rFonts w:ascii="Times New Roman" w:hAnsi="Times New Roman" w:cs="Times New Roman"/>
          <w:sz w:val="24"/>
          <w:szCs w:val="24"/>
        </w:rPr>
        <w:t xml:space="preserve">, decisions to restrain fertility, we believe, were more strongly </w:t>
      </w:r>
      <w:r w:rsidR="00CC4C72">
        <w:rPr>
          <w:rFonts w:ascii="Times New Roman" w:hAnsi="Times New Roman" w:cs="Times New Roman"/>
          <w:sz w:val="24"/>
          <w:szCs w:val="24"/>
        </w:rPr>
        <w:t>encouraged</w:t>
      </w:r>
      <w:r w:rsidR="00A5126F">
        <w:rPr>
          <w:rFonts w:ascii="Times New Roman" w:hAnsi="Times New Roman" w:cs="Times New Roman"/>
          <w:sz w:val="24"/>
          <w:szCs w:val="24"/>
        </w:rPr>
        <w:t xml:space="preserve"> when emerging urban markets enhanced the opportunity</w:t>
      </w:r>
      <w:r w:rsidR="008033C5">
        <w:rPr>
          <w:rFonts w:ascii="Times New Roman" w:hAnsi="Times New Roman" w:cs="Times New Roman"/>
          <w:sz w:val="24"/>
          <w:szCs w:val="24"/>
        </w:rPr>
        <w:t xml:space="preserve"> cost of raising many children.</w:t>
      </w:r>
    </w:p>
    <w:p w14:paraId="79D8F8C8" w14:textId="6818A731" w:rsidR="002E234E" w:rsidRDefault="00A5126F"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reason is simple: when markets and cities come in reach of ordinary people, </w:t>
      </w:r>
      <w:r w:rsidR="00963645">
        <w:rPr>
          <w:rFonts w:ascii="Times New Roman" w:hAnsi="Times New Roman" w:cs="Times New Roman"/>
          <w:sz w:val="24"/>
          <w:szCs w:val="24"/>
        </w:rPr>
        <w:t>the</w:t>
      </w:r>
      <w:r w:rsidR="008C35B0">
        <w:rPr>
          <w:rFonts w:ascii="Times New Roman" w:hAnsi="Times New Roman" w:cs="Times New Roman"/>
          <w:sz w:val="24"/>
          <w:szCs w:val="24"/>
        </w:rPr>
        <w:t>se people</w:t>
      </w:r>
      <w:r w:rsidR="00963645">
        <w:rPr>
          <w:rFonts w:ascii="Times New Roman" w:hAnsi="Times New Roman" w:cs="Times New Roman"/>
          <w:sz w:val="24"/>
          <w:szCs w:val="24"/>
        </w:rPr>
        <w:t xml:space="preserve"> gain a whole new host of op</w:t>
      </w:r>
      <w:r w:rsidR="00F10AFF">
        <w:rPr>
          <w:rFonts w:ascii="Times New Roman" w:hAnsi="Times New Roman" w:cs="Times New Roman"/>
          <w:sz w:val="24"/>
          <w:szCs w:val="24"/>
        </w:rPr>
        <w:t>tions</w:t>
      </w:r>
      <w:r w:rsidR="00963645">
        <w:rPr>
          <w:rFonts w:ascii="Times New Roman" w:hAnsi="Times New Roman" w:cs="Times New Roman"/>
          <w:sz w:val="24"/>
          <w:szCs w:val="24"/>
        </w:rPr>
        <w:t xml:space="preserve"> of how to make a living and </w:t>
      </w:r>
      <w:r w:rsidR="005074E9">
        <w:rPr>
          <w:rFonts w:ascii="Times New Roman" w:hAnsi="Times New Roman" w:cs="Times New Roman"/>
          <w:sz w:val="24"/>
          <w:szCs w:val="24"/>
        </w:rPr>
        <w:t xml:space="preserve">how to </w:t>
      </w:r>
      <w:r w:rsidR="00963645">
        <w:rPr>
          <w:rFonts w:ascii="Times New Roman" w:hAnsi="Times New Roman" w:cs="Times New Roman"/>
          <w:sz w:val="24"/>
          <w:szCs w:val="24"/>
        </w:rPr>
        <w:t>spend their time. Clearly, this</w:t>
      </w:r>
      <w:r>
        <w:rPr>
          <w:rFonts w:ascii="Times New Roman" w:hAnsi="Times New Roman" w:cs="Times New Roman"/>
          <w:sz w:val="24"/>
          <w:szCs w:val="24"/>
        </w:rPr>
        <w:t xml:space="preserve"> creates an incentive to redirect time from raising many children to develop marketable skills, which </w:t>
      </w:r>
      <w:r w:rsidR="00963645">
        <w:rPr>
          <w:rFonts w:ascii="Times New Roman" w:hAnsi="Times New Roman" w:cs="Times New Roman"/>
          <w:sz w:val="24"/>
          <w:szCs w:val="24"/>
        </w:rPr>
        <w:t>favors</w:t>
      </w:r>
      <w:r>
        <w:rPr>
          <w:rFonts w:ascii="Times New Roman" w:hAnsi="Times New Roman" w:cs="Times New Roman"/>
          <w:sz w:val="24"/>
          <w:szCs w:val="24"/>
        </w:rPr>
        <w:t xml:space="preserve"> postponed </w:t>
      </w:r>
      <w:proofErr w:type="gramStart"/>
      <w:r>
        <w:rPr>
          <w:rFonts w:ascii="Times New Roman" w:hAnsi="Times New Roman" w:cs="Times New Roman"/>
          <w:sz w:val="24"/>
          <w:szCs w:val="24"/>
        </w:rPr>
        <w:t>child birth</w:t>
      </w:r>
      <w:proofErr w:type="gramEnd"/>
      <w:r>
        <w:rPr>
          <w:rFonts w:ascii="Times New Roman" w:hAnsi="Times New Roman" w:cs="Times New Roman"/>
          <w:sz w:val="24"/>
          <w:szCs w:val="24"/>
        </w:rPr>
        <w:t xml:space="preserve"> and </w:t>
      </w:r>
      <w:r w:rsidR="004339C6">
        <w:rPr>
          <w:rFonts w:ascii="Times New Roman" w:hAnsi="Times New Roman" w:cs="Times New Roman"/>
          <w:sz w:val="24"/>
          <w:szCs w:val="24"/>
        </w:rPr>
        <w:t xml:space="preserve">later </w:t>
      </w:r>
      <w:r>
        <w:rPr>
          <w:rFonts w:ascii="Times New Roman" w:hAnsi="Times New Roman" w:cs="Times New Roman"/>
          <w:sz w:val="24"/>
          <w:szCs w:val="24"/>
        </w:rPr>
        <w:t xml:space="preserve">marriage. For all these reasons, we believe that differences </w:t>
      </w:r>
      <w:r w:rsidR="0043047A">
        <w:rPr>
          <w:rFonts w:ascii="Times New Roman" w:hAnsi="Times New Roman" w:cs="Times New Roman"/>
          <w:sz w:val="24"/>
          <w:szCs w:val="24"/>
        </w:rPr>
        <w:t>in family structures</w:t>
      </w:r>
      <w:r>
        <w:rPr>
          <w:rFonts w:ascii="Times New Roman" w:hAnsi="Times New Roman" w:cs="Times New Roman"/>
          <w:sz w:val="24"/>
          <w:szCs w:val="24"/>
        </w:rPr>
        <w:t xml:space="preserve"> measured the first time in 1800 came into being at the time when pre-industrial urban capitalism started to flourish. H</w:t>
      </w:r>
      <w:r w:rsidR="00E7267F">
        <w:rPr>
          <w:rFonts w:ascii="Times New Roman" w:hAnsi="Times New Roman" w:cs="Times New Roman"/>
          <w:sz w:val="24"/>
          <w:szCs w:val="24"/>
        </w:rPr>
        <w:t xml:space="preserve">istoric data from </w:t>
      </w:r>
      <w:r w:rsidR="005F7698">
        <w:rPr>
          <w:rFonts w:ascii="Times New Roman" w:hAnsi="Times New Roman" w:cs="Times New Roman"/>
          <w:sz w:val="24"/>
          <w:szCs w:val="24"/>
        </w:rPr>
        <w:t xml:space="preserve">Nathan </w:t>
      </w:r>
      <w:r w:rsidR="00E7267F">
        <w:rPr>
          <w:rFonts w:ascii="Times New Roman" w:hAnsi="Times New Roman" w:cs="Times New Roman"/>
          <w:sz w:val="24"/>
          <w:szCs w:val="24"/>
        </w:rPr>
        <w:t xml:space="preserve">Nunn </w:t>
      </w:r>
      <w:r w:rsidR="005F7698">
        <w:rPr>
          <w:rFonts w:ascii="Times New Roman" w:hAnsi="Times New Roman" w:cs="Times New Roman"/>
          <w:sz w:val="24"/>
          <w:szCs w:val="24"/>
        </w:rPr>
        <w:t>and Nancy Qian</w:t>
      </w:r>
      <w:r w:rsidR="005F7698">
        <w:rPr>
          <w:rStyle w:val="EndnoteReference"/>
          <w:rFonts w:ascii="Times New Roman" w:hAnsi="Times New Roman" w:cs="Times New Roman"/>
          <w:sz w:val="24"/>
          <w:szCs w:val="24"/>
        </w:rPr>
        <w:endnoteReference w:id="100"/>
      </w:r>
      <w:r w:rsidR="005F7698">
        <w:rPr>
          <w:rFonts w:ascii="Times New Roman" w:hAnsi="Times New Roman" w:cs="Times New Roman"/>
          <w:sz w:val="24"/>
          <w:szCs w:val="24"/>
        </w:rPr>
        <w:t xml:space="preserve"> </w:t>
      </w:r>
      <w:r w:rsidR="00E7267F">
        <w:rPr>
          <w:rFonts w:ascii="Times New Roman" w:hAnsi="Times New Roman" w:cs="Times New Roman"/>
          <w:sz w:val="24"/>
          <w:szCs w:val="24"/>
        </w:rPr>
        <w:t>show that urbanization picked up speed and that cities began to play a more prominent role in agrarian societies with a pronounced CW-condition in</w:t>
      </w:r>
      <w:r>
        <w:rPr>
          <w:rFonts w:ascii="Times New Roman" w:hAnsi="Times New Roman" w:cs="Times New Roman"/>
          <w:sz w:val="24"/>
          <w:szCs w:val="24"/>
        </w:rPr>
        <w:t xml:space="preserve"> the early colonial period</w:t>
      </w:r>
      <w:r w:rsidR="008C35B0">
        <w:rPr>
          <w:rFonts w:ascii="Times New Roman" w:hAnsi="Times New Roman" w:cs="Times New Roman"/>
          <w:sz w:val="24"/>
          <w:szCs w:val="24"/>
        </w:rPr>
        <w:t xml:space="preserve">, </w:t>
      </w:r>
      <w:r w:rsidR="00FD2ABB">
        <w:rPr>
          <w:rFonts w:ascii="Times New Roman" w:hAnsi="Times New Roman" w:cs="Times New Roman"/>
          <w:sz w:val="24"/>
          <w:szCs w:val="24"/>
        </w:rPr>
        <w:t>starting</w:t>
      </w:r>
      <w:r w:rsidR="008C35B0">
        <w:rPr>
          <w:rFonts w:ascii="Times New Roman" w:hAnsi="Times New Roman" w:cs="Times New Roman"/>
          <w:sz w:val="24"/>
          <w:szCs w:val="24"/>
        </w:rPr>
        <w:t xml:space="preserve"> at about 1500 CE</w:t>
      </w:r>
      <w:r>
        <w:rPr>
          <w:rFonts w:ascii="Times New Roman" w:hAnsi="Times New Roman" w:cs="Times New Roman"/>
          <w:sz w:val="24"/>
          <w:szCs w:val="24"/>
        </w:rPr>
        <w:t>.</w:t>
      </w:r>
      <w:r w:rsidR="00CC4C72">
        <w:rPr>
          <w:rFonts w:ascii="Times New Roman" w:hAnsi="Times New Roman" w:cs="Times New Roman"/>
          <w:sz w:val="24"/>
          <w:szCs w:val="24"/>
        </w:rPr>
        <w:t xml:space="preserve"> We are aware that this is a debatable decision but defensible in our eyes based on the reasons just given.</w:t>
      </w:r>
    </w:p>
    <w:p w14:paraId="13CD0CE4" w14:textId="6C52E888" w:rsidR="00FC6F68" w:rsidRDefault="00FC6F68"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Next to </w:t>
      </w:r>
      <w:r w:rsidR="0043047A">
        <w:rPr>
          <w:rFonts w:ascii="Times New Roman" w:hAnsi="Times New Roman" w:cs="Times New Roman"/>
          <w:sz w:val="24"/>
          <w:szCs w:val="24"/>
        </w:rPr>
        <w:t>the nuclear family</w:t>
      </w:r>
      <w:r w:rsidR="001A3CFE">
        <w:rPr>
          <w:rFonts w:ascii="Times New Roman" w:hAnsi="Times New Roman" w:cs="Times New Roman"/>
          <w:sz w:val="24"/>
          <w:szCs w:val="24"/>
        </w:rPr>
        <w:t xml:space="preserve"> configuration</w:t>
      </w:r>
      <w:r>
        <w:rPr>
          <w:rFonts w:ascii="Times New Roman" w:hAnsi="Times New Roman" w:cs="Times New Roman"/>
          <w:sz w:val="24"/>
          <w:szCs w:val="24"/>
        </w:rPr>
        <w:t xml:space="preserve">, our reading of the literature suggests to also place into the early colonial layer </w:t>
      </w:r>
      <w:r w:rsidR="001A3CFE">
        <w:rPr>
          <w:rFonts w:ascii="Times New Roman" w:hAnsi="Times New Roman" w:cs="Times New Roman"/>
          <w:sz w:val="24"/>
          <w:szCs w:val="24"/>
        </w:rPr>
        <w:t>(</w:t>
      </w:r>
      <w:r w:rsidR="001A3CFE" w:rsidRPr="008033C5">
        <w:rPr>
          <w:rFonts w:ascii="Times New Roman" w:hAnsi="Times New Roman" w:cs="Times New Roman"/>
          <w:i/>
          <w:sz w:val="24"/>
          <w:szCs w:val="24"/>
        </w:rPr>
        <w:t>1</w:t>
      </w:r>
      <w:r w:rsidR="001A3CFE">
        <w:rPr>
          <w:rFonts w:ascii="Times New Roman" w:hAnsi="Times New Roman" w:cs="Times New Roman"/>
          <w:sz w:val="24"/>
          <w:szCs w:val="24"/>
        </w:rPr>
        <w:t xml:space="preserve">) </w:t>
      </w:r>
      <w:r>
        <w:rPr>
          <w:rFonts w:ascii="Times New Roman" w:hAnsi="Times New Roman" w:cs="Times New Roman"/>
          <w:sz w:val="24"/>
          <w:szCs w:val="24"/>
        </w:rPr>
        <w:t>the</w:t>
      </w:r>
      <w:r w:rsidR="001A3CFE">
        <w:rPr>
          <w:rFonts w:ascii="Times New Roman" w:hAnsi="Times New Roman" w:cs="Times New Roman"/>
          <w:sz w:val="24"/>
          <w:szCs w:val="24"/>
        </w:rPr>
        <w:t xml:space="preserve"> extent to which</w:t>
      </w:r>
      <w:r>
        <w:rPr>
          <w:rFonts w:ascii="Times New Roman" w:hAnsi="Times New Roman" w:cs="Times New Roman"/>
          <w:sz w:val="24"/>
          <w:szCs w:val="24"/>
        </w:rPr>
        <w:t xml:space="preserve"> </w:t>
      </w:r>
      <w:r w:rsidR="001A3CFE">
        <w:rPr>
          <w:rFonts w:ascii="Times New Roman" w:hAnsi="Times New Roman" w:cs="Times New Roman"/>
          <w:sz w:val="24"/>
          <w:szCs w:val="24"/>
        </w:rPr>
        <w:t>countries have encoded</w:t>
      </w:r>
      <w:r>
        <w:rPr>
          <w:rFonts w:ascii="Times New Roman" w:hAnsi="Times New Roman" w:cs="Times New Roman"/>
          <w:sz w:val="24"/>
          <w:szCs w:val="24"/>
        </w:rPr>
        <w:t xml:space="preserve"> </w:t>
      </w:r>
      <w:r w:rsidR="001A3CFE">
        <w:rPr>
          <w:rFonts w:ascii="Times New Roman" w:hAnsi="Times New Roman" w:cs="Times New Roman"/>
          <w:sz w:val="24"/>
          <w:szCs w:val="24"/>
        </w:rPr>
        <w:t>emancipatory tendencies in pre-industrial religious doctrines and legal systems</w:t>
      </w:r>
      <w:r>
        <w:rPr>
          <w:rFonts w:ascii="Times New Roman" w:hAnsi="Times New Roman" w:cs="Times New Roman"/>
          <w:sz w:val="24"/>
          <w:szCs w:val="24"/>
        </w:rPr>
        <w:t xml:space="preserve">, </w:t>
      </w:r>
      <w:r w:rsidR="001A3CFE">
        <w:rPr>
          <w:rFonts w:ascii="Times New Roman" w:hAnsi="Times New Roman" w:cs="Times New Roman"/>
          <w:sz w:val="24"/>
          <w:szCs w:val="24"/>
        </w:rPr>
        <w:t>(</w:t>
      </w:r>
      <w:r w:rsidR="001A3CFE" w:rsidRPr="008033C5">
        <w:rPr>
          <w:rFonts w:ascii="Times New Roman" w:hAnsi="Times New Roman" w:cs="Times New Roman"/>
          <w:i/>
          <w:sz w:val="24"/>
          <w:szCs w:val="24"/>
        </w:rPr>
        <w:t>2</w:t>
      </w:r>
      <w:r w:rsidR="001A3CFE">
        <w:rPr>
          <w:rFonts w:ascii="Times New Roman" w:hAnsi="Times New Roman" w:cs="Times New Roman"/>
          <w:sz w:val="24"/>
          <w:szCs w:val="24"/>
        </w:rPr>
        <w:t xml:space="preserve">) the country-territories' different </w:t>
      </w:r>
      <w:r w:rsidR="00AB7CEB">
        <w:rPr>
          <w:rFonts w:ascii="Times New Roman" w:hAnsi="Times New Roman" w:cs="Times New Roman"/>
          <w:sz w:val="24"/>
          <w:szCs w:val="24"/>
        </w:rPr>
        <w:t>risk</w:t>
      </w:r>
      <w:r w:rsidR="001A3CFE">
        <w:rPr>
          <w:rFonts w:ascii="Times New Roman" w:hAnsi="Times New Roman" w:cs="Times New Roman"/>
          <w:sz w:val="24"/>
          <w:szCs w:val="24"/>
        </w:rPr>
        <w:t>s</w:t>
      </w:r>
      <w:r w:rsidR="00AB7CEB">
        <w:rPr>
          <w:rFonts w:ascii="Times New Roman" w:hAnsi="Times New Roman" w:cs="Times New Roman"/>
          <w:sz w:val="24"/>
          <w:szCs w:val="24"/>
        </w:rPr>
        <w:t xml:space="preserve"> </w:t>
      </w:r>
      <w:r w:rsidR="005074E9">
        <w:rPr>
          <w:rFonts w:ascii="Times New Roman" w:hAnsi="Times New Roman" w:cs="Times New Roman"/>
          <w:sz w:val="24"/>
          <w:szCs w:val="24"/>
        </w:rPr>
        <w:t xml:space="preserve">of </w:t>
      </w:r>
      <w:r w:rsidR="00AB7CEB">
        <w:rPr>
          <w:rFonts w:ascii="Times New Roman" w:hAnsi="Times New Roman" w:cs="Times New Roman"/>
          <w:sz w:val="24"/>
          <w:szCs w:val="24"/>
        </w:rPr>
        <w:t xml:space="preserve">falling victim to </w:t>
      </w:r>
      <w:r w:rsidR="001A3CFE">
        <w:rPr>
          <w:rFonts w:ascii="Times New Roman" w:hAnsi="Times New Roman" w:cs="Times New Roman"/>
          <w:sz w:val="24"/>
          <w:szCs w:val="24"/>
        </w:rPr>
        <w:t xml:space="preserve">European </w:t>
      </w:r>
      <w:r>
        <w:rPr>
          <w:rFonts w:ascii="Times New Roman" w:hAnsi="Times New Roman" w:cs="Times New Roman"/>
          <w:sz w:val="24"/>
          <w:szCs w:val="24"/>
        </w:rPr>
        <w:t xml:space="preserve">colonial exploitation and </w:t>
      </w:r>
      <w:r w:rsidR="001A3CFE">
        <w:rPr>
          <w:rFonts w:ascii="Times New Roman" w:hAnsi="Times New Roman" w:cs="Times New Roman"/>
          <w:sz w:val="24"/>
          <w:szCs w:val="24"/>
        </w:rPr>
        <w:t>(</w:t>
      </w:r>
      <w:r w:rsidR="001A3CFE" w:rsidRPr="008033C5">
        <w:rPr>
          <w:rFonts w:ascii="Times New Roman" w:hAnsi="Times New Roman" w:cs="Times New Roman"/>
          <w:i/>
          <w:sz w:val="24"/>
          <w:szCs w:val="24"/>
        </w:rPr>
        <w:t>3</w:t>
      </w:r>
      <w:r w:rsidR="001A3CFE">
        <w:rPr>
          <w:rFonts w:ascii="Times New Roman" w:hAnsi="Times New Roman" w:cs="Times New Roman"/>
          <w:sz w:val="24"/>
          <w:szCs w:val="24"/>
        </w:rPr>
        <w:t xml:space="preserve">) </w:t>
      </w:r>
      <w:r w:rsidR="005074E9">
        <w:rPr>
          <w:rFonts w:ascii="Times New Roman" w:hAnsi="Times New Roman" w:cs="Times New Roman"/>
          <w:sz w:val="24"/>
          <w:szCs w:val="24"/>
        </w:rPr>
        <w:t>the</w:t>
      </w:r>
      <w:r w:rsidR="001A3CFE">
        <w:rPr>
          <w:rFonts w:ascii="Times New Roman" w:hAnsi="Times New Roman" w:cs="Times New Roman"/>
          <w:sz w:val="24"/>
          <w:szCs w:val="24"/>
        </w:rPr>
        <w:t xml:space="preserve"> country-territories'</w:t>
      </w:r>
      <w:r w:rsidR="005074E9">
        <w:rPr>
          <w:rFonts w:ascii="Times New Roman" w:hAnsi="Times New Roman" w:cs="Times New Roman"/>
          <w:sz w:val="24"/>
          <w:szCs w:val="24"/>
        </w:rPr>
        <w:t xml:space="preserve"> </w:t>
      </w:r>
      <w:r w:rsidR="001A3CFE">
        <w:rPr>
          <w:rFonts w:ascii="Times New Roman" w:hAnsi="Times New Roman" w:cs="Times New Roman"/>
          <w:sz w:val="24"/>
          <w:szCs w:val="24"/>
        </w:rPr>
        <w:t xml:space="preserve">different </w:t>
      </w:r>
      <w:r w:rsidR="005074E9">
        <w:rPr>
          <w:rFonts w:ascii="Times New Roman" w:hAnsi="Times New Roman" w:cs="Times New Roman"/>
          <w:sz w:val="24"/>
          <w:szCs w:val="24"/>
        </w:rPr>
        <w:t>level</w:t>
      </w:r>
      <w:r w:rsidR="001A3CFE">
        <w:rPr>
          <w:rFonts w:ascii="Times New Roman" w:hAnsi="Times New Roman" w:cs="Times New Roman"/>
          <w:sz w:val="24"/>
          <w:szCs w:val="24"/>
        </w:rPr>
        <w:t>s</w:t>
      </w:r>
      <w:r w:rsidR="005074E9">
        <w:rPr>
          <w:rFonts w:ascii="Times New Roman" w:hAnsi="Times New Roman" w:cs="Times New Roman"/>
          <w:sz w:val="24"/>
          <w:szCs w:val="24"/>
        </w:rPr>
        <w:t xml:space="preserve"> of </w:t>
      </w:r>
      <w:r w:rsidR="00AB7CEB">
        <w:rPr>
          <w:rFonts w:ascii="Times New Roman" w:hAnsi="Times New Roman" w:cs="Times New Roman"/>
          <w:sz w:val="24"/>
          <w:szCs w:val="24"/>
        </w:rPr>
        <w:t>pre-industrial material wealth per capita</w:t>
      </w:r>
      <w:r>
        <w:rPr>
          <w:rFonts w:ascii="Times New Roman" w:hAnsi="Times New Roman" w:cs="Times New Roman"/>
          <w:sz w:val="24"/>
          <w:szCs w:val="24"/>
        </w:rPr>
        <w:t>.</w:t>
      </w:r>
      <w:r w:rsidR="00081E02">
        <w:rPr>
          <w:rFonts w:ascii="Times New Roman" w:hAnsi="Times New Roman" w:cs="Times New Roman"/>
          <w:sz w:val="24"/>
          <w:szCs w:val="24"/>
        </w:rPr>
        <w:t xml:space="preserve"> So let us discuss this set of variables.</w:t>
      </w:r>
    </w:p>
    <w:p w14:paraId="0B076E6E" w14:textId="7E7CCE38" w:rsidR="007458F7" w:rsidRDefault="00D310B0" w:rsidP="008033C5">
      <w:pPr>
        <w:spacing w:before="120" w:after="0" w:line="360" w:lineRule="auto"/>
        <w:ind w:firstLine="567"/>
        <w:jc w:val="both"/>
        <w:rPr>
          <w:rFonts w:ascii="Times New Roman" w:hAnsi="Times New Roman" w:cs="Times New Roman"/>
          <w:sz w:val="24"/>
          <w:szCs w:val="24"/>
        </w:rPr>
      </w:pPr>
      <w:r w:rsidRPr="0048695B">
        <w:rPr>
          <w:rStyle w:val="Heading4Char"/>
        </w:rPr>
        <w:t>Western Legacies.</w:t>
      </w:r>
      <w:r>
        <w:rPr>
          <w:rFonts w:ascii="Times New Roman" w:hAnsi="Times New Roman" w:cs="Times New Roman"/>
          <w:sz w:val="24"/>
          <w:szCs w:val="24"/>
        </w:rPr>
        <w:t xml:space="preserve"> Scholars from Douglas North to Jack Goldsmith</w:t>
      </w:r>
      <w:r w:rsidR="00B23665">
        <w:rPr>
          <w:rFonts w:ascii="Times New Roman" w:hAnsi="Times New Roman" w:cs="Times New Roman"/>
          <w:sz w:val="24"/>
          <w:szCs w:val="24"/>
        </w:rPr>
        <w:t xml:space="preserve"> to Nial</w:t>
      </w:r>
      <w:r w:rsidR="006415A4">
        <w:rPr>
          <w:rFonts w:ascii="Times New Roman" w:hAnsi="Times New Roman" w:cs="Times New Roman"/>
          <w:sz w:val="24"/>
          <w:szCs w:val="24"/>
        </w:rPr>
        <w:t>l</w:t>
      </w:r>
      <w:r w:rsidR="00B23665">
        <w:rPr>
          <w:rFonts w:ascii="Times New Roman" w:hAnsi="Times New Roman" w:cs="Times New Roman"/>
          <w:sz w:val="24"/>
          <w:szCs w:val="24"/>
        </w:rPr>
        <w:t xml:space="preserve"> Ferguson</w:t>
      </w:r>
      <w:r>
        <w:rPr>
          <w:rFonts w:ascii="Times New Roman" w:hAnsi="Times New Roman" w:cs="Times New Roman"/>
          <w:sz w:val="24"/>
          <w:szCs w:val="24"/>
        </w:rPr>
        <w:t xml:space="preserve"> reason that </w:t>
      </w:r>
      <w:r w:rsidR="00B23665">
        <w:rPr>
          <w:rFonts w:ascii="Times New Roman" w:hAnsi="Times New Roman" w:cs="Times New Roman"/>
          <w:sz w:val="24"/>
          <w:szCs w:val="24"/>
        </w:rPr>
        <w:t xml:space="preserve">the </w:t>
      </w:r>
      <w:r>
        <w:rPr>
          <w:rFonts w:ascii="Times New Roman" w:hAnsi="Times New Roman" w:cs="Times New Roman"/>
          <w:sz w:val="24"/>
          <w:szCs w:val="24"/>
        </w:rPr>
        <w:t xml:space="preserve">West's pioneering role in the Industrial Revolution </w:t>
      </w:r>
      <w:r w:rsidR="00B23665">
        <w:rPr>
          <w:rFonts w:ascii="Times New Roman" w:hAnsi="Times New Roman" w:cs="Times New Roman"/>
          <w:sz w:val="24"/>
          <w:szCs w:val="24"/>
        </w:rPr>
        <w:t>results from institutionally encoded ideological legacies that embody an emancipatory seed.</w:t>
      </w:r>
      <w:r w:rsidR="00D16627">
        <w:rPr>
          <w:rStyle w:val="EndnoteReference"/>
          <w:rFonts w:ascii="Times New Roman" w:hAnsi="Times New Roman" w:cs="Times New Roman"/>
          <w:sz w:val="24"/>
          <w:szCs w:val="24"/>
        </w:rPr>
        <w:endnoteReference w:id="101"/>
      </w:r>
      <w:r w:rsidR="00B23665">
        <w:rPr>
          <w:rFonts w:ascii="Times New Roman" w:hAnsi="Times New Roman" w:cs="Times New Roman"/>
          <w:sz w:val="24"/>
          <w:szCs w:val="24"/>
        </w:rPr>
        <w:t xml:space="preserve"> The germination of this emancipatory seed was programed towards individualistic-egalitarian outcomes through which human initiative is unlocked on a mass level. Many scholars also agree that the </w:t>
      </w:r>
      <w:r w:rsidR="00B23665">
        <w:rPr>
          <w:rFonts w:ascii="Times New Roman" w:hAnsi="Times New Roman" w:cs="Times New Roman"/>
          <w:sz w:val="24"/>
          <w:szCs w:val="24"/>
        </w:rPr>
        <w:lastRenderedPageBreak/>
        <w:t>institutionalization of the Western emancipatory legacy is most clearly visible in Protestant religious doctrines</w:t>
      </w:r>
      <w:r w:rsidR="00D16627">
        <w:rPr>
          <w:rStyle w:val="EndnoteReference"/>
          <w:rFonts w:ascii="Times New Roman" w:hAnsi="Times New Roman" w:cs="Times New Roman"/>
          <w:sz w:val="24"/>
          <w:szCs w:val="24"/>
        </w:rPr>
        <w:endnoteReference w:id="102"/>
      </w:r>
      <w:r w:rsidR="00B23665">
        <w:rPr>
          <w:rFonts w:ascii="Times New Roman" w:hAnsi="Times New Roman" w:cs="Times New Roman"/>
          <w:sz w:val="24"/>
          <w:szCs w:val="24"/>
        </w:rPr>
        <w:t xml:space="preserve"> and Anglo-Saxon customary law</w:t>
      </w:r>
      <w:r w:rsidR="007458F7">
        <w:rPr>
          <w:rStyle w:val="EndnoteReference"/>
          <w:rFonts w:ascii="Times New Roman" w:hAnsi="Times New Roman" w:cs="Times New Roman"/>
          <w:sz w:val="24"/>
          <w:szCs w:val="24"/>
        </w:rPr>
        <w:endnoteReference w:id="103"/>
      </w:r>
      <w:r w:rsidR="00B23665">
        <w:rPr>
          <w:rFonts w:ascii="Times New Roman" w:hAnsi="Times New Roman" w:cs="Times New Roman"/>
          <w:sz w:val="24"/>
          <w:szCs w:val="24"/>
        </w:rPr>
        <w:t xml:space="preserve"> traditions.</w:t>
      </w:r>
      <w:r w:rsidR="00435D1E">
        <w:rPr>
          <w:rStyle w:val="FootnoteReference"/>
          <w:rFonts w:ascii="Times New Roman" w:hAnsi="Times New Roman" w:cs="Times New Roman"/>
          <w:sz w:val="24"/>
          <w:szCs w:val="24"/>
        </w:rPr>
        <w:footnoteReference w:id="43"/>
      </w:r>
    </w:p>
    <w:p w14:paraId="214B1C1A" w14:textId="77777777" w:rsidR="007458F7" w:rsidRDefault="007458F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These ideas resonate well with our own reasoning. </w:t>
      </w:r>
      <w:r w:rsidR="00AB7CEB">
        <w:rPr>
          <w:rFonts w:ascii="Times New Roman" w:hAnsi="Times New Roman" w:cs="Times New Roman"/>
          <w:sz w:val="24"/>
          <w:szCs w:val="24"/>
        </w:rPr>
        <w:t xml:space="preserve">We </w:t>
      </w:r>
      <w:r w:rsidR="00FC6F68">
        <w:rPr>
          <w:rFonts w:ascii="Times New Roman" w:hAnsi="Times New Roman" w:cs="Times New Roman"/>
          <w:sz w:val="24"/>
          <w:szCs w:val="24"/>
        </w:rPr>
        <w:t xml:space="preserve">reasoned that </w:t>
      </w:r>
      <w:r w:rsidR="00AB7CEB">
        <w:rPr>
          <w:rFonts w:ascii="Times New Roman" w:hAnsi="Times New Roman" w:cs="Times New Roman"/>
          <w:sz w:val="24"/>
          <w:szCs w:val="24"/>
        </w:rPr>
        <w:t>country-territories</w:t>
      </w:r>
      <w:r w:rsidR="00C8080A">
        <w:rPr>
          <w:rFonts w:ascii="Times New Roman" w:hAnsi="Times New Roman" w:cs="Times New Roman"/>
          <w:sz w:val="24"/>
          <w:szCs w:val="24"/>
        </w:rPr>
        <w:t xml:space="preserve"> with a pronounced</w:t>
      </w:r>
      <w:r w:rsidR="00AB7CEB">
        <w:rPr>
          <w:rFonts w:ascii="Times New Roman" w:hAnsi="Times New Roman" w:cs="Times New Roman"/>
          <w:sz w:val="24"/>
          <w:szCs w:val="24"/>
        </w:rPr>
        <w:t xml:space="preserve"> CW-condition evolved under environmental incentives favoring</w:t>
      </w:r>
      <w:r w:rsidR="00CE1FAE">
        <w:rPr>
          <w:rFonts w:ascii="Times New Roman" w:hAnsi="Times New Roman" w:cs="Times New Roman"/>
          <w:sz w:val="24"/>
          <w:szCs w:val="24"/>
        </w:rPr>
        <w:t xml:space="preserve"> an implicit orientation towards emancipatory outcomes</w:t>
      </w:r>
      <w:r w:rsidR="00AB7CEB">
        <w:rPr>
          <w:rFonts w:ascii="Times New Roman" w:hAnsi="Times New Roman" w:cs="Times New Roman"/>
          <w:sz w:val="24"/>
          <w:szCs w:val="24"/>
        </w:rPr>
        <w:t xml:space="preserve">. </w:t>
      </w:r>
      <w:r w:rsidR="00871527">
        <w:rPr>
          <w:rFonts w:ascii="Times New Roman" w:hAnsi="Times New Roman" w:cs="Times New Roman"/>
          <w:sz w:val="24"/>
          <w:szCs w:val="24"/>
        </w:rPr>
        <w:t>Consequently, t</w:t>
      </w:r>
      <w:r w:rsidR="00AB7CEB">
        <w:rPr>
          <w:rFonts w:ascii="Times New Roman" w:hAnsi="Times New Roman" w:cs="Times New Roman"/>
          <w:sz w:val="24"/>
          <w:szCs w:val="24"/>
        </w:rPr>
        <w:t>hese country-territories and their populations</w:t>
      </w:r>
      <w:r w:rsidR="00871527">
        <w:rPr>
          <w:rFonts w:ascii="Times New Roman" w:hAnsi="Times New Roman" w:cs="Times New Roman"/>
          <w:sz w:val="24"/>
          <w:szCs w:val="24"/>
        </w:rPr>
        <w:t xml:space="preserve"> supposedly</w:t>
      </w:r>
      <w:r w:rsidR="00AB7CEB">
        <w:rPr>
          <w:rFonts w:ascii="Times New Roman" w:hAnsi="Times New Roman" w:cs="Times New Roman"/>
          <w:sz w:val="24"/>
          <w:szCs w:val="24"/>
        </w:rPr>
        <w:t xml:space="preserve"> </w:t>
      </w:r>
      <w:r w:rsidR="00FC6F68">
        <w:rPr>
          <w:rFonts w:ascii="Times New Roman" w:hAnsi="Times New Roman" w:cs="Times New Roman"/>
          <w:sz w:val="24"/>
          <w:szCs w:val="24"/>
        </w:rPr>
        <w:t xml:space="preserve">developed </w:t>
      </w:r>
      <w:r w:rsidR="00CE1FAE">
        <w:rPr>
          <w:rFonts w:ascii="Times New Roman" w:hAnsi="Times New Roman" w:cs="Times New Roman"/>
          <w:sz w:val="24"/>
          <w:szCs w:val="24"/>
        </w:rPr>
        <w:t>dietary</w:t>
      </w:r>
      <w:r w:rsidR="00FC6F68">
        <w:rPr>
          <w:rFonts w:ascii="Times New Roman" w:hAnsi="Times New Roman" w:cs="Times New Roman"/>
          <w:sz w:val="24"/>
          <w:szCs w:val="24"/>
        </w:rPr>
        <w:t xml:space="preserve"> and linguistic anchors that </w:t>
      </w:r>
      <w:r w:rsidR="00164682">
        <w:rPr>
          <w:rFonts w:ascii="Times New Roman" w:hAnsi="Times New Roman" w:cs="Times New Roman"/>
          <w:sz w:val="24"/>
          <w:szCs w:val="24"/>
        </w:rPr>
        <w:t xml:space="preserve">inherit an </w:t>
      </w:r>
      <w:r w:rsidR="00CE1FAE">
        <w:rPr>
          <w:rFonts w:ascii="Times New Roman" w:hAnsi="Times New Roman" w:cs="Times New Roman"/>
          <w:sz w:val="24"/>
          <w:szCs w:val="24"/>
        </w:rPr>
        <w:t>emancipatory</w:t>
      </w:r>
      <w:r w:rsidR="00164682">
        <w:rPr>
          <w:rFonts w:ascii="Times New Roman" w:hAnsi="Times New Roman" w:cs="Times New Roman"/>
          <w:sz w:val="24"/>
          <w:szCs w:val="24"/>
        </w:rPr>
        <w:t xml:space="preserve"> </w:t>
      </w:r>
      <w:r w:rsidR="00FC6F68">
        <w:rPr>
          <w:rFonts w:ascii="Times New Roman" w:hAnsi="Times New Roman" w:cs="Times New Roman"/>
          <w:sz w:val="24"/>
          <w:szCs w:val="24"/>
        </w:rPr>
        <w:t>pre-dispos</w:t>
      </w:r>
      <w:r w:rsidR="00164682">
        <w:rPr>
          <w:rFonts w:ascii="Times New Roman" w:hAnsi="Times New Roman" w:cs="Times New Roman"/>
          <w:sz w:val="24"/>
          <w:szCs w:val="24"/>
        </w:rPr>
        <w:t>ition</w:t>
      </w:r>
      <w:r w:rsidR="00FC6F68">
        <w:rPr>
          <w:rFonts w:ascii="Times New Roman" w:hAnsi="Times New Roman" w:cs="Times New Roman"/>
          <w:sz w:val="24"/>
          <w:szCs w:val="24"/>
        </w:rPr>
        <w:t>. It would be logical</w:t>
      </w:r>
      <w:r w:rsidR="00871527">
        <w:rPr>
          <w:rFonts w:ascii="Times New Roman" w:hAnsi="Times New Roman" w:cs="Times New Roman"/>
          <w:sz w:val="24"/>
          <w:szCs w:val="24"/>
        </w:rPr>
        <w:t>,</w:t>
      </w:r>
      <w:r w:rsidR="00FC6F68">
        <w:rPr>
          <w:rFonts w:ascii="Times New Roman" w:hAnsi="Times New Roman" w:cs="Times New Roman"/>
          <w:sz w:val="24"/>
          <w:szCs w:val="24"/>
        </w:rPr>
        <w:t xml:space="preserve"> then</w:t>
      </w:r>
      <w:r w:rsidR="00871527">
        <w:rPr>
          <w:rFonts w:ascii="Times New Roman" w:hAnsi="Times New Roman" w:cs="Times New Roman"/>
          <w:sz w:val="24"/>
          <w:szCs w:val="24"/>
        </w:rPr>
        <w:t>,</w:t>
      </w:r>
      <w:r w:rsidR="00FC6F68">
        <w:rPr>
          <w:rFonts w:ascii="Times New Roman" w:hAnsi="Times New Roman" w:cs="Times New Roman"/>
          <w:sz w:val="24"/>
          <w:szCs w:val="24"/>
        </w:rPr>
        <w:t xml:space="preserve"> if these </w:t>
      </w:r>
      <w:r w:rsidR="00164682">
        <w:rPr>
          <w:rFonts w:ascii="Times New Roman" w:hAnsi="Times New Roman" w:cs="Times New Roman"/>
          <w:sz w:val="24"/>
          <w:szCs w:val="24"/>
        </w:rPr>
        <w:t xml:space="preserve">implicit </w:t>
      </w:r>
      <w:r w:rsidR="00FC6F68">
        <w:rPr>
          <w:rFonts w:ascii="Times New Roman" w:hAnsi="Times New Roman" w:cs="Times New Roman"/>
          <w:sz w:val="24"/>
          <w:szCs w:val="24"/>
        </w:rPr>
        <w:t xml:space="preserve">predispositions at one point </w:t>
      </w:r>
      <w:r w:rsidR="00C8080A">
        <w:rPr>
          <w:rFonts w:ascii="Times New Roman" w:hAnsi="Times New Roman" w:cs="Times New Roman"/>
          <w:sz w:val="24"/>
          <w:szCs w:val="24"/>
        </w:rPr>
        <w:t>institutionalize in more explicit forms, finding concrete expression in doctrines and laws</w:t>
      </w:r>
      <w:r>
        <w:rPr>
          <w:rFonts w:ascii="Times New Roman" w:hAnsi="Times New Roman" w:cs="Times New Roman"/>
          <w:sz w:val="24"/>
          <w:szCs w:val="24"/>
        </w:rPr>
        <w:t>.</w:t>
      </w:r>
    </w:p>
    <w:p w14:paraId="3A4B7F53" w14:textId="77777777" w:rsidR="00432EC4" w:rsidRDefault="00C8080A"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 shaping doctrines, religion</w:t>
      </w:r>
      <w:r w:rsidR="00D250C7">
        <w:rPr>
          <w:rFonts w:ascii="Times New Roman" w:hAnsi="Times New Roman" w:cs="Times New Roman"/>
          <w:sz w:val="24"/>
          <w:szCs w:val="24"/>
        </w:rPr>
        <w:t xml:space="preserve"> </w:t>
      </w:r>
      <w:r>
        <w:rPr>
          <w:rFonts w:ascii="Times New Roman" w:hAnsi="Times New Roman" w:cs="Times New Roman"/>
          <w:sz w:val="24"/>
          <w:szCs w:val="24"/>
        </w:rPr>
        <w:t xml:space="preserve">acted as </w:t>
      </w:r>
      <w:r w:rsidR="00B932F2">
        <w:rPr>
          <w:rFonts w:ascii="Times New Roman" w:hAnsi="Times New Roman" w:cs="Times New Roman"/>
          <w:sz w:val="24"/>
          <w:szCs w:val="24"/>
        </w:rPr>
        <w:t>a</w:t>
      </w:r>
      <w:r w:rsidR="00871527">
        <w:rPr>
          <w:rFonts w:ascii="Times New Roman" w:hAnsi="Times New Roman" w:cs="Times New Roman"/>
          <w:sz w:val="24"/>
          <w:szCs w:val="24"/>
        </w:rPr>
        <w:t xml:space="preserve"> main force in history.</w:t>
      </w:r>
      <w:r w:rsidR="009A1F2A">
        <w:rPr>
          <w:rStyle w:val="EndnoteReference"/>
          <w:rFonts w:ascii="Times New Roman" w:hAnsi="Times New Roman" w:cs="Times New Roman"/>
          <w:sz w:val="24"/>
          <w:szCs w:val="24"/>
        </w:rPr>
        <w:endnoteReference w:id="104"/>
      </w:r>
      <w:r w:rsidR="00871527">
        <w:rPr>
          <w:rFonts w:ascii="Times New Roman" w:hAnsi="Times New Roman" w:cs="Times New Roman"/>
          <w:sz w:val="24"/>
          <w:szCs w:val="24"/>
        </w:rPr>
        <w:t xml:space="preserve"> </w:t>
      </w:r>
      <w:r w:rsidR="007458F7">
        <w:rPr>
          <w:rFonts w:ascii="Times New Roman" w:hAnsi="Times New Roman" w:cs="Times New Roman"/>
          <w:sz w:val="24"/>
          <w:szCs w:val="24"/>
        </w:rPr>
        <w:t>T</w:t>
      </w:r>
      <w:r w:rsidR="00871527">
        <w:rPr>
          <w:rFonts w:ascii="Times New Roman" w:hAnsi="Times New Roman" w:cs="Times New Roman"/>
          <w:sz w:val="24"/>
          <w:szCs w:val="24"/>
        </w:rPr>
        <w:t xml:space="preserve">his </w:t>
      </w:r>
      <w:r>
        <w:rPr>
          <w:rFonts w:ascii="Times New Roman" w:hAnsi="Times New Roman" w:cs="Times New Roman"/>
          <w:sz w:val="24"/>
          <w:szCs w:val="24"/>
        </w:rPr>
        <w:t>s</w:t>
      </w:r>
      <w:r w:rsidR="00871527">
        <w:rPr>
          <w:rFonts w:ascii="Times New Roman" w:hAnsi="Times New Roman" w:cs="Times New Roman"/>
          <w:sz w:val="24"/>
          <w:szCs w:val="24"/>
        </w:rPr>
        <w:t>eems to be</w:t>
      </w:r>
      <w:r>
        <w:rPr>
          <w:rFonts w:ascii="Times New Roman" w:hAnsi="Times New Roman" w:cs="Times New Roman"/>
          <w:sz w:val="24"/>
          <w:szCs w:val="24"/>
        </w:rPr>
        <w:t xml:space="preserve"> true especially with respect to </w:t>
      </w:r>
      <w:r w:rsidR="00081E02">
        <w:rPr>
          <w:rFonts w:ascii="Times New Roman" w:hAnsi="Times New Roman" w:cs="Times New Roman"/>
          <w:sz w:val="24"/>
          <w:szCs w:val="24"/>
        </w:rPr>
        <w:t xml:space="preserve">emancipatory </w:t>
      </w:r>
      <w:r w:rsidR="00871527">
        <w:rPr>
          <w:rFonts w:ascii="Times New Roman" w:hAnsi="Times New Roman" w:cs="Times New Roman"/>
          <w:sz w:val="24"/>
          <w:szCs w:val="24"/>
        </w:rPr>
        <w:t xml:space="preserve">tendencies or </w:t>
      </w:r>
      <w:proofErr w:type="gramStart"/>
      <w:r w:rsidR="00871527">
        <w:rPr>
          <w:rFonts w:ascii="Times New Roman" w:hAnsi="Times New Roman" w:cs="Times New Roman"/>
          <w:sz w:val="24"/>
          <w:szCs w:val="24"/>
        </w:rPr>
        <w:t>their</w:t>
      </w:r>
      <w:proofErr w:type="gramEnd"/>
      <w:r w:rsidR="00871527">
        <w:rPr>
          <w:rFonts w:ascii="Times New Roman" w:hAnsi="Times New Roman" w:cs="Times New Roman"/>
          <w:sz w:val="24"/>
          <w:szCs w:val="24"/>
        </w:rPr>
        <w:t xml:space="preserve"> very opposite:</w:t>
      </w:r>
      <w:r w:rsidR="00081E02">
        <w:rPr>
          <w:rFonts w:ascii="Times New Roman" w:hAnsi="Times New Roman" w:cs="Times New Roman"/>
          <w:sz w:val="24"/>
          <w:szCs w:val="24"/>
        </w:rPr>
        <w:t xml:space="preserve"> </w:t>
      </w:r>
      <w:r w:rsidR="00871527">
        <w:rPr>
          <w:rFonts w:ascii="Times New Roman" w:hAnsi="Times New Roman" w:cs="Times New Roman"/>
          <w:sz w:val="24"/>
          <w:szCs w:val="24"/>
        </w:rPr>
        <w:t>patriarchy</w:t>
      </w:r>
      <w:r>
        <w:rPr>
          <w:rFonts w:ascii="Times New Roman" w:hAnsi="Times New Roman" w:cs="Times New Roman"/>
          <w:sz w:val="24"/>
          <w:szCs w:val="24"/>
        </w:rPr>
        <w:t xml:space="preserve">. Indeed, </w:t>
      </w:r>
      <w:r w:rsidR="007458F7">
        <w:rPr>
          <w:rFonts w:ascii="Times New Roman" w:hAnsi="Times New Roman" w:cs="Times New Roman"/>
          <w:sz w:val="24"/>
          <w:szCs w:val="24"/>
        </w:rPr>
        <w:t xml:space="preserve">as we just mentioned, </w:t>
      </w:r>
      <w:r>
        <w:rPr>
          <w:rFonts w:ascii="Times New Roman" w:hAnsi="Times New Roman" w:cs="Times New Roman"/>
          <w:sz w:val="24"/>
          <w:szCs w:val="24"/>
        </w:rPr>
        <w:t>scholars argue since the times of Max Weber</w:t>
      </w:r>
      <w:r w:rsidR="008068BE">
        <w:rPr>
          <w:rStyle w:val="EndnoteReference"/>
          <w:rFonts w:ascii="Times New Roman" w:hAnsi="Times New Roman" w:cs="Times New Roman"/>
          <w:sz w:val="24"/>
          <w:szCs w:val="24"/>
        </w:rPr>
        <w:endnoteReference w:id="105"/>
      </w:r>
      <w:r>
        <w:rPr>
          <w:rFonts w:ascii="Times New Roman" w:hAnsi="Times New Roman" w:cs="Times New Roman"/>
          <w:sz w:val="24"/>
          <w:szCs w:val="24"/>
        </w:rPr>
        <w:t xml:space="preserve"> that </w:t>
      </w:r>
      <w:r w:rsidR="00FC6F68">
        <w:rPr>
          <w:rFonts w:ascii="Times New Roman" w:hAnsi="Times New Roman" w:cs="Times New Roman"/>
          <w:sz w:val="24"/>
          <w:szCs w:val="24"/>
        </w:rPr>
        <w:t>Protestantism</w:t>
      </w:r>
      <w:r w:rsidR="008068BE">
        <w:rPr>
          <w:rFonts w:ascii="Times New Roman" w:hAnsi="Times New Roman" w:cs="Times New Roman"/>
          <w:sz w:val="24"/>
          <w:szCs w:val="24"/>
        </w:rPr>
        <w:t xml:space="preserve"> sticks out as the religion with the </w:t>
      </w:r>
      <w:r w:rsidR="00871527">
        <w:rPr>
          <w:rFonts w:ascii="Times New Roman" w:hAnsi="Times New Roman" w:cs="Times New Roman"/>
          <w:sz w:val="24"/>
          <w:szCs w:val="24"/>
        </w:rPr>
        <w:t>most pronounced emancipatory tendency</w:t>
      </w:r>
      <w:r w:rsidR="008068BE">
        <w:rPr>
          <w:rFonts w:ascii="Times New Roman" w:hAnsi="Times New Roman" w:cs="Times New Roman"/>
          <w:sz w:val="24"/>
          <w:szCs w:val="24"/>
        </w:rPr>
        <w:t>.</w:t>
      </w:r>
      <w:r w:rsidR="00F340CE">
        <w:rPr>
          <w:rStyle w:val="EndnoteReference"/>
          <w:rFonts w:ascii="Times New Roman" w:hAnsi="Times New Roman" w:cs="Times New Roman"/>
          <w:sz w:val="24"/>
          <w:szCs w:val="24"/>
        </w:rPr>
        <w:endnoteReference w:id="106"/>
      </w:r>
      <w:r w:rsidR="00FC6F68">
        <w:rPr>
          <w:rFonts w:ascii="Times New Roman" w:hAnsi="Times New Roman" w:cs="Times New Roman"/>
          <w:sz w:val="24"/>
          <w:szCs w:val="24"/>
        </w:rPr>
        <w:t xml:space="preserve"> </w:t>
      </w:r>
      <w:r w:rsidR="00F340CE">
        <w:rPr>
          <w:rFonts w:ascii="Times New Roman" w:hAnsi="Times New Roman" w:cs="Times New Roman"/>
          <w:sz w:val="24"/>
          <w:szCs w:val="24"/>
        </w:rPr>
        <w:t xml:space="preserve">Protestantism emerged </w:t>
      </w:r>
      <w:r w:rsidR="00FC6F68">
        <w:rPr>
          <w:rFonts w:ascii="Times New Roman" w:hAnsi="Times New Roman" w:cs="Times New Roman"/>
          <w:sz w:val="24"/>
          <w:szCs w:val="24"/>
        </w:rPr>
        <w:t xml:space="preserve">through the Reformation, which coincided with the early colonial period and the florescence of pre-industrial capitalism. Not coincidentally, pre-industrial capitalism and the Reformation succeeded </w:t>
      </w:r>
      <w:r w:rsidR="00884D15">
        <w:rPr>
          <w:rFonts w:ascii="Times New Roman" w:hAnsi="Times New Roman" w:cs="Times New Roman"/>
          <w:sz w:val="24"/>
          <w:szCs w:val="24"/>
        </w:rPr>
        <w:t>mostly</w:t>
      </w:r>
      <w:r w:rsidR="00FC6F68">
        <w:rPr>
          <w:rFonts w:ascii="Times New Roman" w:hAnsi="Times New Roman" w:cs="Times New Roman"/>
          <w:sz w:val="24"/>
          <w:szCs w:val="24"/>
        </w:rPr>
        <w:t xml:space="preserve"> in those regions of Europe where the CW-condition already provided water autonomy and contributed to </w:t>
      </w:r>
      <w:r w:rsidR="009A1F2A">
        <w:rPr>
          <w:rFonts w:ascii="Times New Roman" w:hAnsi="Times New Roman" w:cs="Times New Roman"/>
          <w:sz w:val="24"/>
          <w:szCs w:val="24"/>
        </w:rPr>
        <w:t>nutritional</w:t>
      </w:r>
      <w:r w:rsidR="00FC6F68">
        <w:rPr>
          <w:rFonts w:ascii="Times New Roman" w:hAnsi="Times New Roman" w:cs="Times New Roman"/>
          <w:sz w:val="24"/>
          <w:szCs w:val="24"/>
        </w:rPr>
        <w:t xml:space="preserve"> a</w:t>
      </w:r>
      <w:r w:rsidR="00884D15">
        <w:rPr>
          <w:rFonts w:ascii="Times New Roman" w:hAnsi="Times New Roman" w:cs="Times New Roman"/>
          <w:sz w:val="24"/>
          <w:szCs w:val="24"/>
        </w:rPr>
        <w:t>s well as</w:t>
      </w:r>
      <w:r w:rsidR="00FC6F68">
        <w:rPr>
          <w:rFonts w:ascii="Times New Roman" w:hAnsi="Times New Roman" w:cs="Times New Roman"/>
          <w:sz w:val="24"/>
          <w:szCs w:val="24"/>
        </w:rPr>
        <w:t xml:space="preserve"> </w:t>
      </w:r>
      <w:r w:rsidR="00B932F2">
        <w:rPr>
          <w:rFonts w:ascii="Times New Roman" w:hAnsi="Times New Roman" w:cs="Times New Roman"/>
          <w:sz w:val="24"/>
          <w:szCs w:val="24"/>
        </w:rPr>
        <w:t>cognitive</w:t>
      </w:r>
      <w:r w:rsidR="00FC6F68">
        <w:rPr>
          <w:rFonts w:ascii="Times New Roman" w:hAnsi="Times New Roman" w:cs="Times New Roman"/>
          <w:sz w:val="24"/>
          <w:szCs w:val="24"/>
        </w:rPr>
        <w:t xml:space="preserve"> </w:t>
      </w:r>
      <w:r w:rsidR="00456191">
        <w:rPr>
          <w:rFonts w:ascii="Times New Roman" w:hAnsi="Times New Roman" w:cs="Times New Roman"/>
          <w:sz w:val="24"/>
          <w:szCs w:val="24"/>
        </w:rPr>
        <w:t>autonomy</w:t>
      </w:r>
      <w:r w:rsidR="00FC6F68">
        <w:rPr>
          <w:rFonts w:ascii="Times New Roman" w:hAnsi="Times New Roman" w:cs="Times New Roman"/>
          <w:sz w:val="24"/>
          <w:szCs w:val="24"/>
        </w:rPr>
        <w:t xml:space="preserve">. This link suggests that the </w:t>
      </w:r>
      <w:r w:rsidR="00456191">
        <w:rPr>
          <w:rFonts w:ascii="Times New Roman" w:hAnsi="Times New Roman" w:cs="Times New Roman"/>
          <w:sz w:val="24"/>
          <w:szCs w:val="24"/>
        </w:rPr>
        <w:t>emancipatory tendency</w:t>
      </w:r>
      <w:r w:rsidR="00FC6F68">
        <w:rPr>
          <w:rFonts w:ascii="Times New Roman" w:hAnsi="Times New Roman" w:cs="Times New Roman"/>
          <w:sz w:val="24"/>
          <w:szCs w:val="24"/>
        </w:rPr>
        <w:t xml:space="preserve"> of Protestantism resonated with an already existing predisposition</w:t>
      </w:r>
      <w:r w:rsidR="00456191">
        <w:rPr>
          <w:rFonts w:ascii="Times New Roman" w:hAnsi="Times New Roman" w:cs="Times New Roman"/>
          <w:sz w:val="24"/>
          <w:szCs w:val="24"/>
        </w:rPr>
        <w:t xml:space="preserve"> to this end</w:t>
      </w:r>
      <w:r w:rsidR="00FC6F68">
        <w:rPr>
          <w:rFonts w:ascii="Times New Roman" w:hAnsi="Times New Roman" w:cs="Times New Roman"/>
          <w:sz w:val="24"/>
          <w:szCs w:val="24"/>
        </w:rPr>
        <w:t xml:space="preserve"> and was selected for thi</w:t>
      </w:r>
      <w:r w:rsidR="00D250C7">
        <w:rPr>
          <w:rFonts w:ascii="Times New Roman" w:hAnsi="Times New Roman" w:cs="Times New Roman"/>
          <w:sz w:val="24"/>
          <w:szCs w:val="24"/>
        </w:rPr>
        <w:t xml:space="preserve">s reason </w:t>
      </w:r>
      <w:r w:rsidR="00F10AFF">
        <w:rPr>
          <w:rFonts w:ascii="Times New Roman" w:hAnsi="Times New Roman" w:cs="Times New Roman"/>
          <w:sz w:val="24"/>
          <w:szCs w:val="24"/>
        </w:rPr>
        <w:t xml:space="preserve">once this option was </w:t>
      </w:r>
      <w:r w:rsidR="00FD2ABB">
        <w:rPr>
          <w:rFonts w:ascii="Times New Roman" w:hAnsi="Times New Roman" w:cs="Times New Roman"/>
          <w:sz w:val="24"/>
          <w:szCs w:val="24"/>
        </w:rPr>
        <w:t>on the table</w:t>
      </w:r>
      <w:r w:rsidR="00D250C7">
        <w:rPr>
          <w:rFonts w:ascii="Times New Roman" w:hAnsi="Times New Roman" w:cs="Times New Roman"/>
          <w:sz w:val="24"/>
          <w:szCs w:val="24"/>
        </w:rPr>
        <w:t>.</w:t>
      </w:r>
    </w:p>
    <w:p w14:paraId="3C744099" w14:textId="527D81B4" w:rsidR="00D250C7" w:rsidRDefault="00432EC4"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other words, Protestantism encoded in religous doctrine an emancipatory pre-disposition that has already been there. Against the claims of Max Weber and his many followers, then, Protestantism was </w:t>
      </w:r>
      <w:r w:rsidRPr="00432EC4">
        <w:rPr>
          <w:rFonts w:ascii="Times New Roman" w:hAnsi="Times New Roman" w:cs="Times New Roman"/>
          <w:i/>
          <w:sz w:val="24"/>
          <w:szCs w:val="24"/>
        </w:rPr>
        <w:t>not</w:t>
      </w:r>
      <w:r>
        <w:rPr>
          <w:rFonts w:ascii="Times New Roman" w:hAnsi="Times New Roman" w:cs="Times New Roman"/>
          <w:sz w:val="24"/>
          <w:szCs w:val="24"/>
        </w:rPr>
        <w:t xml:space="preserve"> the deep cause of the West's emancipatory impulse but rather a subsequent manifestation of it, or a sort of ideological re-enforcement.</w:t>
      </w:r>
    </w:p>
    <w:p w14:paraId="13B11AB0" w14:textId="156AC2BA" w:rsidR="00F340CE" w:rsidRDefault="00432EC4"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 contrast to Protestantism</w:t>
      </w:r>
      <w:r w:rsidR="00F340CE">
        <w:rPr>
          <w:rFonts w:ascii="Times New Roman" w:hAnsi="Times New Roman" w:cs="Times New Roman"/>
          <w:sz w:val="24"/>
          <w:szCs w:val="24"/>
        </w:rPr>
        <w:t>, scholars like Samuel Huntin</w:t>
      </w:r>
      <w:r w:rsidR="00081E02">
        <w:rPr>
          <w:rFonts w:ascii="Times New Roman" w:hAnsi="Times New Roman" w:cs="Times New Roman"/>
          <w:sz w:val="24"/>
          <w:szCs w:val="24"/>
        </w:rPr>
        <w:t>gton and Timur Kuran place</w:t>
      </w:r>
      <w:r w:rsidR="00F340CE">
        <w:rPr>
          <w:rFonts w:ascii="Times New Roman" w:hAnsi="Times New Roman" w:cs="Times New Roman"/>
          <w:sz w:val="24"/>
          <w:szCs w:val="24"/>
        </w:rPr>
        <w:t xml:space="preserve"> Orthodox Christianity and Islam at the opposite end of </w:t>
      </w:r>
      <w:r w:rsidR="00456191">
        <w:rPr>
          <w:rFonts w:ascii="Times New Roman" w:hAnsi="Times New Roman" w:cs="Times New Roman"/>
          <w:sz w:val="24"/>
          <w:szCs w:val="24"/>
        </w:rPr>
        <w:t>emancipation,</w:t>
      </w:r>
      <w:r w:rsidR="00F340CE">
        <w:rPr>
          <w:rFonts w:ascii="Times New Roman" w:hAnsi="Times New Roman" w:cs="Times New Roman"/>
          <w:sz w:val="24"/>
          <w:szCs w:val="24"/>
        </w:rPr>
        <w:t xml:space="preserve"> attributing these religions a </w:t>
      </w:r>
      <w:r w:rsidR="00F340CE">
        <w:rPr>
          <w:rFonts w:ascii="Times New Roman" w:hAnsi="Times New Roman" w:cs="Times New Roman"/>
          <w:sz w:val="24"/>
          <w:szCs w:val="24"/>
        </w:rPr>
        <w:lastRenderedPageBreak/>
        <w:t>particularly patriarchal outlook.</w:t>
      </w:r>
      <w:r w:rsidR="00081E02">
        <w:rPr>
          <w:rStyle w:val="EndnoteReference"/>
          <w:rFonts w:ascii="Times New Roman" w:hAnsi="Times New Roman" w:cs="Times New Roman"/>
          <w:sz w:val="24"/>
          <w:szCs w:val="24"/>
        </w:rPr>
        <w:endnoteReference w:id="107"/>
      </w:r>
      <w:r w:rsidR="00F340CE">
        <w:rPr>
          <w:rFonts w:ascii="Times New Roman" w:hAnsi="Times New Roman" w:cs="Times New Roman"/>
          <w:sz w:val="24"/>
          <w:szCs w:val="24"/>
        </w:rPr>
        <w:t xml:space="preserve"> As Huntington points out, this</w:t>
      </w:r>
      <w:r w:rsidR="00081E02">
        <w:rPr>
          <w:rFonts w:ascii="Times New Roman" w:hAnsi="Times New Roman" w:cs="Times New Roman"/>
          <w:sz w:val="24"/>
          <w:szCs w:val="24"/>
        </w:rPr>
        <w:t xml:space="preserve"> outlook became typical of the</w:t>
      </w:r>
      <w:r w:rsidR="00F340CE">
        <w:rPr>
          <w:rFonts w:ascii="Times New Roman" w:hAnsi="Times New Roman" w:cs="Times New Roman"/>
          <w:sz w:val="24"/>
          <w:szCs w:val="24"/>
        </w:rPr>
        <w:t xml:space="preserve"> "Eastern" religions because they were allied in their history with </w:t>
      </w:r>
      <w:r w:rsidR="00C15981">
        <w:rPr>
          <w:rFonts w:ascii="Times New Roman" w:hAnsi="Times New Roman" w:cs="Times New Roman"/>
          <w:sz w:val="24"/>
          <w:szCs w:val="24"/>
        </w:rPr>
        <w:t>despotic empires: the Byzantine and Russian empires in the case of Orthodox Christianity, and the Cal</w:t>
      </w:r>
      <w:r w:rsidR="00D868B3">
        <w:rPr>
          <w:rFonts w:ascii="Times New Roman" w:hAnsi="Times New Roman" w:cs="Times New Roman"/>
          <w:sz w:val="24"/>
          <w:szCs w:val="24"/>
        </w:rPr>
        <w:t>i</w:t>
      </w:r>
      <w:r w:rsidR="00C15981">
        <w:rPr>
          <w:rFonts w:ascii="Times New Roman" w:hAnsi="Times New Roman" w:cs="Times New Roman"/>
          <w:sz w:val="24"/>
          <w:szCs w:val="24"/>
        </w:rPr>
        <w:t xml:space="preserve">phates and </w:t>
      </w:r>
      <w:r w:rsidR="00CE1FAE">
        <w:rPr>
          <w:rFonts w:ascii="Times New Roman" w:hAnsi="Times New Roman" w:cs="Times New Roman"/>
          <w:sz w:val="24"/>
          <w:szCs w:val="24"/>
        </w:rPr>
        <w:t>Sultanates</w:t>
      </w:r>
      <w:r w:rsidR="00C15981">
        <w:rPr>
          <w:rFonts w:ascii="Times New Roman" w:hAnsi="Times New Roman" w:cs="Times New Roman"/>
          <w:sz w:val="24"/>
          <w:szCs w:val="24"/>
        </w:rPr>
        <w:t xml:space="preserve"> in the case of Islam. Catholicism has also been </w:t>
      </w:r>
      <w:r w:rsidR="00D868B3">
        <w:rPr>
          <w:rFonts w:ascii="Times New Roman" w:hAnsi="Times New Roman" w:cs="Times New Roman"/>
          <w:sz w:val="24"/>
          <w:szCs w:val="24"/>
        </w:rPr>
        <w:t>embedded in</w:t>
      </w:r>
      <w:r w:rsidR="00C15981">
        <w:rPr>
          <w:rFonts w:ascii="Times New Roman" w:hAnsi="Times New Roman" w:cs="Times New Roman"/>
          <w:sz w:val="24"/>
          <w:szCs w:val="24"/>
        </w:rPr>
        <w:t xml:space="preserve"> a</w:t>
      </w:r>
      <w:r w:rsidR="00456191">
        <w:rPr>
          <w:rFonts w:ascii="Times New Roman" w:hAnsi="Times New Roman" w:cs="Times New Roman"/>
          <w:sz w:val="24"/>
          <w:szCs w:val="24"/>
        </w:rPr>
        <w:t>n inherently</w:t>
      </w:r>
      <w:r w:rsidR="00C15981">
        <w:rPr>
          <w:rFonts w:ascii="Times New Roman" w:hAnsi="Times New Roman" w:cs="Times New Roman"/>
          <w:sz w:val="24"/>
          <w:szCs w:val="24"/>
        </w:rPr>
        <w:t xml:space="preserve"> patriarchal institution, the Roman Church, but the separation of the church from the state has </w:t>
      </w:r>
      <w:r w:rsidR="00D868B3">
        <w:rPr>
          <w:rFonts w:ascii="Times New Roman" w:hAnsi="Times New Roman" w:cs="Times New Roman"/>
          <w:sz w:val="24"/>
          <w:szCs w:val="24"/>
        </w:rPr>
        <w:t>pushed back</w:t>
      </w:r>
      <w:r w:rsidR="00C15981">
        <w:rPr>
          <w:rFonts w:ascii="Times New Roman" w:hAnsi="Times New Roman" w:cs="Times New Roman"/>
          <w:sz w:val="24"/>
          <w:szCs w:val="24"/>
        </w:rPr>
        <w:t xml:space="preserve"> </w:t>
      </w:r>
      <w:r w:rsidR="009A1F2A">
        <w:rPr>
          <w:rFonts w:ascii="Times New Roman" w:hAnsi="Times New Roman" w:cs="Times New Roman"/>
          <w:sz w:val="24"/>
          <w:szCs w:val="24"/>
        </w:rPr>
        <w:t>i</w:t>
      </w:r>
      <w:r w:rsidR="00C15981">
        <w:rPr>
          <w:rFonts w:ascii="Times New Roman" w:hAnsi="Times New Roman" w:cs="Times New Roman"/>
          <w:sz w:val="24"/>
          <w:szCs w:val="24"/>
        </w:rPr>
        <w:t>t</w:t>
      </w:r>
      <w:r w:rsidR="009A1F2A">
        <w:rPr>
          <w:rFonts w:ascii="Times New Roman" w:hAnsi="Times New Roman" w:cs="Times New Roman"/>
          <w:sz w:val="24"/>
          <w:szCs w:val="24"/>
        </w:rPr>
        <w:t>s</w:t>
      </w:r>
      <w:r w:rsidR="00C15981">
        <w:rPr>
          <w:rFonts w:ascii="Times New Roman" w:hAnsi="Times New Roman" w:cs="Times New Roman"/>
          <w:sz w:val="24"/>
          <w:szCs w:val="24"/>
        </w:rPr>
        <w:t xml:space="preserve"> </w:t>
      </w:r>
      <w:r w:rsidR="009A1F2A">
        <w:rPr>
          <w:rFonts w:ascii="Times New Roman" w:hAnsi="Times New Roman" w:cs="Times New Roman"/>
          <w:sz w:val="24"/>
          <w:szCs w:val="24"/>
        </w:rPr>
        <w:t xml:space="preserve">patriarchal </w:t>
      </w:r>
      <w:r w:rsidR="00C15981">
        <w:rPr>
          <w:rFonts w:ascii="Times New Roman" w:hAnsi="Times New Roman" w:cs="Times New Roman"/>
          <w:sz w:val="24"/>
          <w:szCs w:val="24"/>
        </w:rPr>
        <w:t>influence</w:t>
      </w:r>
      <w:r w:rsidR="009A1F2A">
        <w:rPr>
          <w:rFonts w:ascii="Times New Roman" w:hAnsi="Times New Roman" w:cs="Times New Roman"/>
          <w:sz w:val="24"/>
          <w:szCs w:val="24"/>
        </w:rPr>
        <w:t xml:space="preserve"> in Catholic c</w:t>
      </w:r>
      <w:r>
        <w:rPr>
          <w:rFonts w:ascii="Times New Roman" w:hAnsi="Times New Roman" w:cs="Times New Roman"/>
          <w:sz w:val="24"/>
          <w:szCs w:val="24"/>
        </w:rPr>
        <w:t>ountries</w:t>
      </w:r>
      <w:r w:rsidR="00C15981">
        <w:rPr>
          <w:rFonts w:ascii="Times New Roman" w:hAnsi="Times New Roman" w:cs="Times New Roman"/>
          <w:sz w:val="24"/>
          <w:szCs w:val="24"/>
        </w:rPr>
        <w:t xml:space="preserve">. From this point of view, one would place Catholicism in between Protestantism, on the one hand, and Orthodox Christianity and Islam, on the other hand, when it comes to </w:t>
      </w:r>
      <w:r w:rsidR="00AE00CF">
        <w:rPr>
          <w:rFonts w:ascii="Times New Roman" w:hAnsi="Times New Roman" w:cs="Times New Roman"/>
          <w:sz w:val="24"/>
          <w:szCs w:val="24"/>
        </w:rPr>
        <w:t xml:space="preserve">the issue </w:t>
      </w:r>
      <w:r w:rsidR="00C15981">
        <w:rPr>
          <w:rFonts w:ascii="Times New Roman" w:hAnsi="Times New Roman" w:cs="Times New Roman"/>
          <w:sz w:val="24"/>
          <w:szCs w:val="24"/>
        </w:rPr>
        <w:t>of emancipation</w:t>
      </w:r>
      <w:r w:rsidR="00D868B3">
        <w:rPr>
          <w:rFonts w:ascii="Times New Roman" w:hAnsi="Times New Roman" w:cs="Times New Roman"/>
          <w:sz w:val="24"/>
          <w:szCs w:val="24"/>
        </w:rPr>
        <w:t xml:space="preserve"> versus patriarchy</w:t>
      </w:r>
      <w:r w:rsidR="00C15981">
        <w:rPr>
          <w:rFonts w:ascii="Times New Roman" w:hAnsi="Times New Roman" w:cs="Times New Roman"/>
          <w:sz w:val="24"/>
          <w:szCs w:val="24"/>
        </w:rPr>
        <w:t>.</w:t>
      </w:r>
    </w:p>
    <w:p w14:paraId="6CA7D91A" w14:textId="38CA337D" w:rsidR="00456191" w:rsidRDefault="00456191"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 this point, we leave it an open question whether the patriarchal versus </w:t>
      </w:r>
      <w:r w:rsidR="00123265">
        <w:rPr>
          <w:rFonts w:ascii="Times New Roman" w:hAnsi="Times New Roman" w:cs="Times New Roman"/>
          <w:sz w:val="24"/>
          <w:szCs w:val="24"/>
        </w:rPr>
        <w:t>emancipatory</w:t>
      </w:r>
      <w:r>
        <w:rPr>
          <w:rFonts w:ascii="Times New Roman" w:hAnsi="Times New Roman" w:cs="Times New Roman"/>
          <w:sz w:val="24"/>
          <w:szCs w:val="24"/>
        </w:rPr>
        <w:t xml:space="preserve"> tendencies of different religions are inherent in their ideological doctrines or </w:t>
      </w:r>
      <w:r w:rsidR="00AE00CF">
        <w:rPr>
          <w:rFonts w:ascii="Times New Roman" w:hAnsi="Times New Roman" w:cs="Times New Roman"/>
          <w:sz w:val="24"/>
          <w:szCs w:val="24"/>
        </w:rPr>
        <w:t xml:space="preserve">their </w:t>
      </w:r>
      <w:r>
        <w:rPr>
          <w:rFonts w:ascii="Times New Roman" w:hAnsi="Times New Roman" w:cs="Times New Roman"/>
          <w:sz w:val="24"/>
          <w:szCs w:val="24"/>
        </w:rPr>
        <w:t xml:space="preserve">organizational structures. Most plausibly, these tendencies are inherent to both doctrines and organizations, which usually complement each other in mutually re-enforcing ways. For instance, the Protestant doctrine that each person can herself engage directly with God had a strongly individualizing and egalitarian impetus. In terms of organization, this impetus </w:t>
      </w:r>
      <w:r w:rsidR="00123265">
        <w:rPr>
          <w:rFonts w:ascii="Times New Roman" w:hAnsi="Times New Roman" w:cs="Times New Roman"/>
          <w:sz w:val="24"/>
          <w:szCs w:val="24"/>
        </w:rPr>
        <w:t xml:space="preserve">was reflected in the layperson assemblies especially in Presbyterian </w:t>
      </w:r>
      <w:proofErr w:type="gramStart"/>
      <w:r w:rsidR="00123265">
        <w:rPr>
          <w:rFonts w:ascii="Times New Roman" w:hAnsi="Times New Roman" w:cs="Times New Roman"/>
          <w:sz w:val="24"/>
          <w:szCs w:val="24"/>
        </w:rPr>
        <w:t>church</w:t>
      </w:r>
      <w:proofErr w:type="gramEnd"/>
      <w:r w:rsidR="00123265">
        <w:rPr>
          <w:rFonts w:ascii="Times New Roman" w:hAnsi="Times New Roman" w:cs="Times New Roman"/>
          <w:sz w:val="24"/>
          <w:szCs w:val="24"/>
        </w:rPr>
        <w:t xml:space="preserve"> communities</w:t>
      </w:r>
      <w:r w:rsidR="00AE00CF">
        <w:rPr>
          <w:rFonts w:ascii="Times New Roman" w:hAnsi="Times New Roman" w:cs="Times New Roman"/>
          <w:sz w:val="24"/>
          <w:szCs w:val="24"/>
        </w:rPr>
        <w:t>, which are quite democratic</w:t>
      </w:r>
      <w:r w:rsidR="00123265">
        <w:rPr>
          <w:rFonts w:ascii="Times New Roman" w:hAnsi="Times New Roman" w:cs="Times New Roman"/>
          <w:sz w:val="24"/>
          <w:szCs w:val="24"/>
        </w:rPr>
        <w:t>.</w:t>
      </w:r>
      <w:r w:rsidR="00123265">
        <w:rPr>
          <w:rStyle w:val="EndnoteReference"/>
          <w:rFonts w:ascii="Times New Roman" w:hAnsi="Times New Roman" w:cs="Times New Roman"/>
          <w:sz w:val="24"/>
          <w:szCs w:val="24"/>
        </w:rPr>
        <w:endnoteReference w:id="108"/>
      </w:r>
      <w:r>
        <w:rPr>
          <w:rFonts w:ascii="Times New Roman" w:hAnsi="Times New Roman" w:cs="Times New Roman"/>
          <w:sz w:val="24"/>
          <w:szCs w:val="24"/>
        </w:rPr>
        <w:t xml:space="preserve"> </w:t>
      </w:r>
    </w:p>
    <w:p w14:paraId="16402CD9" w14:textId="6FB82F39" w:rsidR="00A157B9" w:rsidRDefault="00FC6F68" w:rsidP="00803920">
      <w:pPr>
        <w:spacing w:after="0" w:line="360" w:lineRule="auto"/>
        <w:ind w:firstLine="567"/>
        <w:jc w:val="both"/>
        <w:rPr>
          <w:rFonts w:ascii="Times New Roman" w:hAnsi="Times New Roman" w:cs="Times New Roman"/>
          <w:sz w:val="24"/>
          <w:szCs w:val="24"/>
        </w:rPr>
      </w:pPr>
      <w:r w:rsidRPr="00F053C8">
        <w:rPr>
          <w:rFonts w:ascii="Times New Roman" w:hAnsi="Times New Roman" w:cs="Times New Roman"/>
          <w:sz w:val="24"/>
          <w:szCs w:val="24"/>
        </w:rPr>
        <w:t>I</w:t>
      </w:r>
      <w:r w:rsidR="00123265">
        <w:rPr>
          <w:rFonts w:ascii="Times New Roman" w:hAnsi="Times New Roman" w:cs="Times New Roman"/>
          <w:sz w:val="24"/>
          <w:szCs w:val="24"/>
        </w:rPr>
        <w:t xml:space="preserve">t is indeed true </w:t>
      </w:r>
      <w:r w:rsidRPr="00F053C8">
        <w:rPr>
          <w:rFonts w:ascii="Times New Roman" w:hAnsi="Times New Roman" w:cs="Times New Roman"/>
          <w:sz w:val="24"/>
          <w:szCs w:val="24"/>
        </w:rPr>
        <w:t xml:space="preserve">that the </w:t>
      </w:r>
      <w:r w:rsidR="007E326B" w:rsidRPr="00F053C8">
        <w:rPr>
          <w:rFonts w:ascii="Times New Roman" w:hAnsi="Times New Roman" w:cs="Times New Roman"/>
          <w:sz w:val="24"/>
          <w:szCs w:val="24"/>
        </w:rPr>
        <w:t xml:space="preserve">major </w:t>
      </w:r>
      <w:r w:rsidRPr="00F053C8">
        <w:rPr>
          <w:rFonts w:ascii="Times New Roman" w:hAnsi="Times New Roman" w:cs="Times New Roman"/>
          <w:sz w:val="24"/>
          <w:szCs w:val="24"/>
        </w:rPr>
        <w:t xml:space="preserve">world religions vary by degree in their position on a continuum from </w:t>
      </w:r>
      <w:r w:rsidR="007E326B" w:rsidRPr="00F053C8">
        <w:rPr>
          <w:rFonts w:ascii="Times New Roman" w:hAnsi="Times New Roman" w:cs="Times New Roman"/>
          <w:sz w:val="24"/>
          <w:szCs w:val="24"/>
        </w:rPr>
        <w:t xml:space="preserve">patriarchal to emancipative </w:t>
      </w:r>
      <w:r w:rsidR="00F053C8">
        <w:rPr>
          <w:rFonts w:ascii="Times New Roman" w:hAnsi="Times New Roman" w:cs="Times New Roman"/>
          <w:sz w:val="24"/>
          <w:szCs w:val="24"/>
        </w:rPr>
        <w:t>tendencies</w:t>
      </w:r>
      <w:r w:rsidR="00123265">
        <w:rPr>
          <w:rFonts w:ascii="Times New Roman" w:hAnsi="Times New Roman" w:cs="Times New Roman"/>
          <w:sz w:val="24"/>
          <w:szCs w:val="24"/>
        </w:rPr>
        <w:t>. At least, this is obvious when we accept</w:t>
      </w:r>
      <w:r w:rsidR="00AE00CF">
        <w:rPr>
          <w:rFonts w:ascii="Times New Roman" w:hAnsi="Times New Roman" w:cs="Times New Roman"/>
          <w:sz w:val="24"/>
          <w:szCs w:val="24"/>
        </w:rPr>
        <w:t>, again,</w:t>
      </w:r>
      <w:r w:rsidR="00123265">
        <w:rPr>
          <w:rFonts w:ascii="Times New Roman" w:hAnsi="Times New Roman" w:cs="Times New Roman"/>
          <w:sz w:val="24"/>
          <w:szCs w:val="24"/>
        </w:rPr>
        <w:t xml:space="preserve"> d</w:t>
      </w:r>
      <w:r w:rsidR="005D7F3C">
        <w:rPr>
          <w:rFonts w:ascii="Times New Roman" w:hAnsi="Times New Roman" w:cs="Times New Roman"/>
          <w:sz w:val="24"/>
          <w:szCs w:val="24"/>
        </w:rPr>
        <w:t>emocratic traditions as a proxy for</w:t>
      </w:r>
      <w:r w:rsidR="00AE00CF">
        <w:rPr>
          <w:rFonts w:ascii="Times New Roman" w:hAnsi="Times New Roman" w:cs="Times New Roman"/>
          <w:sz w:val="24"/>
          <w:szCs w:val="24"/>
        </w:rPr>
        <w:t xml:space="preserve"> such tendencies, using the same measure introduced above (see p. _).</w:t>
      </w:r>
    </w:p>
    <w:p w14:paraId="5478C743" w14:textId="6F306A7A" w:rsidR="004E3457" w:rsidRDefault="00A157B9"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w:t>
      </w:r>
      <w:r w:rsidRPr="00F053C8">
        <w:rPr>
          <w:rFonts w:ascii="Times New Roman" w:hAnsi="Times New Roman" w:cs="Times New Roman"/>
          <w:sz w:val="24"/>
          <w:szCs w:val="24"/>
        </w:rPr>
        <w:t>e o</w:t>
      </w:r>
      <w:r>
        <w:rPr>
          <w:rFonts w:ascii="Times New Roman" w:hAnsi="Times New Roman" w:cs="Times New Roman"/>
          <w:sz w:val="24"/>
          <w:szCs w:val="24"/>
        </w:rPr>
        <w:t>perate with</w:t>
      </w:r>
      <w:r w:rsidRPr="00F053C8">
        <w:rPr>
          <w:rFonts w:ascii="Times New Roman" w:hAnsi="Times New Roman" w:cs="Times New Roman"/>
          <w:sz w:val="24"/>
          <w:szCs w:val="24"/>
        </w:rPr>
        <w:t xml:space="preserve"> </w:t>
      </w:r>
      <w:r>
        <w:rPr>
          <w:rFonts w:ascii="Times New Roman" w:hAnsi="Times New Roman" w:cs="Times New Roman"/>
          <w:sz w:val="24"/>
          <w:szCs w:val="24"/>
        </w:rPr>
        <w:t>nine</w:t>
      </w:r>
      <w:r w:rsidR="00F867AB">
        <w:rPr>
          <w:rFonts w:ascii="Times New Roman" w:hAnsi="Times New Roman" w:cs="Times New Roman"/>
          <w:sz w:val="24"/>
          <w:szCs w:val="24"/>
        </w:rPr>
        <w:t xml:space="preserve"> religiously defined country-</w:t>
      </w:r>
      <w:r w:rsidRPr="00F053C8">
        <w:rPr>
          <w:rFonts w:ascii="Times New Roman" w:hAnsi="Times New Roman" w:cs="Times New Roman"/>
          <w:sz w:val="24"/>
          <w:szCs w:val="24"/>
        </w:rPr>
        <w:t xml:space="preserve">groups. </w:t>
      </w:r>
      <w:r w:rsidR="00F867AB">
        <w:rPr>
          <w:rFonts w:ascii="Times New Roman" w:hAnsi="Times New Roman" w:cs="Times New Roman"/>
          <w:sz w:val="24"/>
          <w:szCs w:val="24"/>
        </w:rPr>
        <w:t xml:space="preserve">Of course, many country-territories have been influenced by different religions in their history but, in most cases, it is possible to identify the religion with the strongest formative power in a country-territory's history. For instance, The Netherlands </w:t>
      </w:r>
      <w:proofErr w:type="gramStart"/>
      <w:r w:rsidR="00F867AB">
        <w:rPr>
          <w:rFonts w:ascii="Times New Roman" w:hAnsi="Times New Roman" w:cs="Times New Roman"/>
          <w:sz w:val="24"/>
          <w:szCs w:val="24"/>
        </w:rPr>
        <w:t>are</w:t>
      </w:r>
      <w:proofErr w:type="gramEnd"/>
      <w:r w:rsidR="00F867AB">
        <w:rPr>
          <w:rFonts w:ascii="Times New Roman" w:hAnsi="Times New Roman" w:cs="Times New Roman"/>
          <w:sz w:val="24"/>
          <w:szCs w:val="24"/>
        </w:rPr>
        <w:t xml:space="preserve"> divided into a Catholic and a Protestant part but the history of this country has been shaped by the Protestant Reformation. Likewise, during the Mughal era most of India has been ruled by a Muslim dynasty</w:t>
      </w:r>
      <w:r w:rsidR="004E3457">
        <w:rPr>
          <w:rFonts w:ascii="Times New Roman" w:hAnsi="Times New Roman" w:cs="Times New Roman"/>
          <w:sz w:val="24"/>
          <w:szCs w:val="24"/>
        </w:rPr>
        <w:t xml:space="preserve"> but the social fabric of India's caste system is intimately linked with Hinduism. In cases such as these, we attribute a country-terrritory to the r</w:t>
      </w:r>
      <w:r w:rsidR="00CE1FAE">
        <w:rPr>
          <w:rFonts w:ascii="Times New Roman" w:hAnsi="Times New Roman" w:cs="Times New Roman"/>
          <w:sz w:val="24"/>
          <w:szCs w:val="24"/>
        </w:rPr>
        <w:t>eligion</w:t>
      </w:r>
      <w:r w:rsidR="004E3457">
        <w:rPr>
          <w:rFonts w:ascii="Times New Roman" w:hAnsi="Times New Roman" w:cs="Times New Roman"/>
          <w:sz w:val="24"/>
          <w:szCs w:val="24"/>
        </w:rPr>
        <w:t xml:space="preserve"> that shaped its history most powerfully. Thus, The Netherlands </w:t>
      </w:r>
      <w:proofErr w:type="gramStart"/>
      <w:r w:rsidR="004E3457">
        <w:rPr>
          <w:rFonts w:ascii="Times New Roman" w:hAnsi="Times New Roman" w:cs="Times New Roman"/>
          <w:sz w:val="24"/>
          <w:szCs w:val="24"/>
        </w:rPr>
        <w:t>are</w:t>
      </w:r>
      <w:proofErr w:type="gramEnd"/>
      <w:r w:rsidR="004E3457">
        <w:rPr>
          <w:rFonts w:ascii="Times New Roman" w:hAnsi="Times New Roman" w:cs="Times New Roman"/>
          <w:sz w:val="24"/>
          <w:szCs w:val="24"/>
        </w:rPr>
        <w:t xml:space="preserve"> attributed to Protestantism and India to Hinduism.</w:t>
      </w:r>
    </w:p>
    <w:p w14:paraId="51756C29" w14:textId="4C4C71B7" w:rsidR="00027A02" w:rsidRDefault="00CE1FAE"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4E3457">
        <w:rPr>
          <w:rFonts w:ascii="Times New Roman" w:hAnsi="Times New Roman" w:cs="Times New Roman"/>
          <w:sz w:val="24"/>
          <w:szCs w:val="24"/>
        </w:rPr>
        <w:t>omparing our</w:t>
      </w:r>
      <w:r w:rsidR="00A157B9" w:rsidRPr="00F053C8">
        <w:rPr>
          <w:rFonts w:ascii="Times New Roman" w:hAnsi="Times New Roman" w:cs="Times New Roman"/>
          <w:sz w:val="24"/>
          <w:szCs w:val="24"/>
        </w:rPr>
        <w:t xml:space="preserve"> country</w:t>
      </w:r>
      <w:r w:rsidR="00556826">
        <w:rPr>
          <w:rFonts w:ascii="Times New Roman" w:hAnsi="Times New Roman" w:cs="Times New Roman"/>
          <w:sz w:val="24"/>
          <w:szCs w:val="24"/>
        </w:rPr>
        <w:t>-</w:t>
      </w:r>
      <w:r w:rsidR="00A157B9" w:rsidRPr="00F053C8">
        <w:rPr>
          <w:rFonts w:ascii="Times New Roman" w:hAnsi="Times New Roman" w:cs="Times New Roman"/>
          <w:sz w:val="24"/>
          <w:szCs w:val="24"/>
        </w:rPr>
        <w:t>groups' mean</w:t>
      </w:r>
      <w:r w:rsidR="00123265">
        <w:rPr>
          <w:rFonts w:ascii="Times New Roman" w:hAnsi="Times New Roman" w:cs="Times New Roman"/>
          <w:sz w:val="24"/>
          <w:szCs w:val="24"/>
        </w:rPr>
        <w:t xml:space="preserve"> </w:t>
      </w:r>
      <w:r w:rsidR="00A157B9" w:rsidRPr="00F053C8">
        <w:rPr>
          <w:rFonts w:ascii="Times New Roman" w:hAnsi="Times New Roman" w:cs="Times New Roman"/>
          <w:sz w:val="24"/>
          <w:szCs w:val="24"/>
        </w:rPr>
        <w:t>s</w:t>
      </w:r>
      <w:r w:rsidR="00123265">
        <w:rPr>
          <w:rFonts w:ascii="Times New Roman" w:hAnsi="Times New Roman" w:cs="Times New Roman"/>
          <w:sz w:val="24"/>
          <w:szCs w:val="24"/>
        </w:rPr>
        <w:t>cores</w:t>
      </w:r>
      <w:r w:rsidR="00A157B9" w:rsidRPr="00F053C8">
        <w:rPr>
          <w:rFonts w:ascii="Times New Roman" w:hAnsi="Times New Roman" w:cs="Times New Roman"/>
          <w:sz w:val="24"/>
          <w:szCs w:val="24"/>
        </w:rPr>
        <w:t xml:space="preserve"> on </w:t>
      </w:r>
      <w:r w:rsidR="00A157B9">
        <w:rPr>
          <w:rFonts w:ascii="Times New Roman" w:hAnsi="Times New Roman" w:cs="Times New Roman"/>
          <w:sz w:val="24"/>
          <w:szCs w:val="24"/>
        </w:rPr>
        <w:t>democratic traditions</w:t>
      </w:r>
      <w:r w:rsidR="004E3457">
        <w:rPr>
          <w:rFonts w:ascii="Times New Roman" w:hAnsi="Times New Roman" w:cs="Times New Roman"/>
          <w:sz w:val="24"/>
          <w:szCs w:val="24"/>
        </w:rPr>
        <w:t>, it turns out that the</w:t>
      </w:r>
      <w:r w:rsidR="00A157B9" w:rsidRPr="00F053C8">
        <w:rPr>
          <w:rFonts w:ascii="Times New Roman" w:hAnsi="Times New Roman" w:cs="Times New Roman"/>
          <w:sz w:val="24"/>
          <w:szCs w:val="24"/>
        </w:rPr>
        <w:t xml:space="preserve"> relig</w:t>
      </w:r>
      <w:r w:rsidR="00F867AB">
        <w:rPr>
          <w:rFonts w:ascii="Times New Roman" w:hAnsi="Times New Roman" w:cs="Times New Roman"/>
          <w:sz w:val="24"/>
          <w:szCs w:val="24"/>
        </w:rPr>
        <w:t>i</w:t>
      </w:r>
      <w:r w:rsidR="004E3457">
        <w:rPr>
          <w:rFonts w:ascii="Times New Roman" w:hAnsi="Times New Roman" w:cs="Times New Roman"/>
          <w:sz w:val="24"/>
          <w:szCs w:val="24"/>
        </w:rPr>
        <w:t>on-based</w:t>
      </w:r>
      <w:r w:rsidR="00A157B9" w:rsidRPr="00F053C8">
        <w:rPr>
          <w:rFonts w:ascii="Times New Roman" w:hAnsi="Times New Roman" w:cs="Times New Roman"/>
          <w:sz w:val="24"/>
          <w:szCs w:val="24"/>
        </w:rPr>
        <w:t xml:space="preserve"> </w:t>
      </w:r>
      <w:r w:rsidR="00A157B9">
        <w:rPr>
          <w:rFonts w:ascii="Times New Roman" w:hAnsi="Times New Roman" w:cs="Times New Roman"/>
          <w:sz w:val="24"/>
          <w:szCs w:val="24"/>
        </w:rPr>
        <w:t xml:space="preserve">variation in </w:t>
      </w:r>
      <w:r w:rsidR="00BF0FA3">
        <w:rPr>
          <w:rFonts w:ascii="Times New Roman" w:hAnsi="Times New Roman" w:cs="Times New Roman"/>
          <w:sz w:val="24"/>
          <w:szCs w:val="24"/>
        </w:rPr>
        <w:t>democratic traditions</w:t>
      </w:r>
      <w:r w:rsidR="00A157B9" w:rsidRPr="00F053C8">
        <w:rPr>
          <w:rFonts w:ascii="Times New Roman" w:hAnsi="Times New Roman" w:cs="Times New Roman"/>
          <w:sz w:val="24"/>
          <w:szCs w:val="24"/>
        </w:rPr>
        <w:t xml:space="preserve"> is highly significant and accounts for </w:t>
      </w:r>
      <w:r w:rsidR="00123265">
        <w:rPr>
          <w:rFonts w:ascii="Times New Roman" w:hAnsi="Times New Roman" w:cs="Times New Roman"/>
          <w:sz w:val="24"/>
          <w:szCs w:val="24"/>
        </w:rPr>
        <w:t>almost 50</w:t>
      </w:r>
      <w:r w:rsidR="00A157B9" w:rsidRPr="00F053C8">
        <w:rPr>
          <w:rFonts w:ascii="Times New Roman" w:hAnsi="Times New Roman" w:cs="Times New Roman"/>
          <w:sz w:val="24"/>
          <w:szCs w:val="24"/>
        </w:rPr>
        <w:t xml:space="preserve"> </w:t>
      </w:r>
      <w:r w:rsidR="00A157B9" w:rsidRPr="00F053C8">
        <w:rPr>
          <w:rFonts w:ascii="Times New Roman" w:hAnsi="Times New Roman" w:cs="Times New Roman"/>
          <w:sz w:val="24"/>
          <w:szCs w:val="24"/>
        </w:rPr>
        <w:lastRenderedPageBreak/>
        <w:t xml:space="preserve">percent of the entire </w:t>
      </w:r>
      <w:r w:rsidR="00A157B9">
        <w:rPr>
          <w:rFonts w:ascii="Times New Roman" w:hAnsi="Times New Roman" w:cs="Times New Roman"/>
          <w:sz w:val="24"/>
          <w:szCs w:val="24"/>
        </w:rPr>
        <w:t>cross-national variance</w:t>
      </w:r>
      <w:r w:rsidR="004E3457">
        <w:rPr>
          <w:rFonts w:ascii="Times New Roman" w:hAnsi="Times New Roman" w:cs="Times New Roman"/>
          <w:sz w:val="24"/>
          <w:szCs w:val="24"/>
        </w:rPr>
        <w:t xml:space="preserve"> in democratic traditions</w:t>
      </w:r>
      <w:r w:rsidR="00A157B9" w:rsidRPr="00F053C8">
        <w:rPr>
          <w:rFonts w:ascii="Times New Roman" w:hAnsi="Times New Roman" w:cs="Times New Roman"/>
          <w:sz w:val="24"/>
          <w:szCs w:val="24"/>
        </w:rPr>
        <w:t>.</w:t>
      </w:r>
      <w:r w:rsidR="00A157B9">
        <w:rPr>
          <w:rStyle w:val="FootnoteReference"/>
          <w:rFonts w:ascii="Times New Roman" w:hAnsi="Times New Roman" w:cs="Times New Roman"/>
          <w:sz w:val="24"/>
          <w:szCs w:val="24"/>
        </w:rPr>
        <w:footnoteReference w:id="44"/>
      </w:r>
      <w:r w:rsidR="00A157B9" w:rsidRPr="00F053C8">
        <w:rPr>
          <w:rFonts w:ascii="Times New Roman" w:hAnsi="Times New Roman" w:cs="Times New Roman"/>
          <w:sz w:val="24"/>
          <w:szCs w:val="24"/>
        </w:rPr>
        <w:t xml:space="preserve"> In ascendi</w:t>
      </w:r>
      <w:r w:rsidR="00556826">
        <w:rPr>
          <w:rFonts w:ascii="Times New Roman" w:hAnsi="Times New Roman" w:cs="Times New Roman"/>
          <w:sz w:val="24"/>
          <w:szCs w:val="24"/>
        </w:rPr>
        <w:t xml:space="preserve">ng order, the </w:t>
      </w:r>
      <w:r w:rsidR="006415A4">
        <w:rPr>
          <w:rFonts w:ascii="Times New Roman" w:hAnsi="Times New Roman" w:cs="Times New Roman"/>
          <w:sz w:val="24"/>
          <w:szCs w:val="24"/>
        </w:rPr>
        <w:t xml:space="preserve">boxplot in Figure 51 reveals the </w:t>
      </w:r>
      <w:r w:rsidR="00556826">
        <w:rPr>
          <w:rFonts w:ascii="Times New Roman" w:hAnsi="Times New Roman" w:cs="Times New Roman"/>
          <w:sz w:val="24"/>
          <w:szCs w:val="24"/>
        </w:rPr>
        <w:t>relig</w:t>
      </w:r>
      <w:r w:rsidR="00F867AB">
        <w:rPr>
          <w:rFonts w:ascii="Times New Roman" w:hAnsi="Times New Roman" w:cs="Times New Roman"/>
          <w:sz w:val="24"/>
          <w:szCs w:val="24"/>
        </w:rPr>
        <w:t>i</w:t>
      </w:r>
      <w:r w:rsidR="00556826">
        <w:rPr>
          <w:rFonts w:ascii="Times New Roman" w:hAnsi="Times New Roman" w:cs="Times New Roman"/>
          <w:sz w:val="24"/>
          <w:szCs w:val="24"/>
        </w:rPr>
        <w:t>ous</w:t>
      </w:r>
      <w:r w:rsidR="00A157B9" w:rsidRPr="00F053C8">
        <w:rPr>
          <w:rFonts w:ascii="Times New Roman" w:hAnsi="Times New Roman" w:cs="Times New Roman"/>
          <w:sz w:val="24"/>
          <w:szCs w:val="24"/>
        </w:rPr>
        <w:t xml:space="preserve"> country</w:t>
      </w:r>
      <w:r w:rsidR="00556826">
        <w:rPr>
          <w:rFonts w:ascii="Times New Roman" w:hAnsi="Times New Roman" w:cs="Times New Roman"/>
          <w:sz w:val="24"/>
          <w:szCs w:val="24"/>
        </w:rPr>
        <w:t>-</w:t>
      </w:r>
      <w:r w:rsidR="00A157B9" w:rsidRPr="00F053C8">
        <w:rPr>
          <w:rFonts w:ascii="Times New Roman" w:hAnsi="Times New Roman" w:cs="Times New Roman"/>
          <w:sz w:val="24"/>
          <w:szCs w:val="24"/>
        </w:rPr>
        <w:t>groups</w:t>
      </w:r>
      <w:r w:rsidR="006415A4">
        <w:rPr>
          <w:rFonts w:ascii="Times New Roman" w:hAnsi="Times New Roman" w:cs="Times New Roman"/>
          <w:sz w:val="24"/>
          <w:szCs w:val="24"/>
        </w:rPr>
        <w:t>'</w:t>
      </w:r>
      <w:r w:rsidR="00A157B9" w:rsidRPr="00F053C8">
        <w:rPr>
          <w:rFonts w:ascii="Times New Roman" w:hAnsi="Times New Roman" w:cs="Times New Roman"/>
          <w:sz w:val="24"/>
          <w:szCs w:val="24"/>
        </w:rPr>
        <w:t xml:space="preserve"> mean</w:t>
      </w:r>
      <w:r w:rsidR="00123265">
        <w:rPr>
          <w:rFonts w:ascii="Times New Roman" w:hAnsi="Times New Roman" w:cs="Times New Roman"/>
          <w:sz w:val="24"/>
          <w:szCs w:val="24"/>
        </w:rPr>
        <w:t xml:space="preserve"> </w:t>
      </w:r>
      <w:r w:rsidR="00A157B9" w:rsidRPr="00F053C8">
        <w:rPr>
          <w:rFonts w:ascii="Times New Roman" w:hAnsi="Times New Roman" w:cs="Times New Roman"/>
          <w:sz w:val="24"/>
          <w:szCs w:val="24"/>
        </w:rPr>
        <w:t>s</w:t>
      </w:r>
      <w:r w:rsidR="00123265">
        <w:rPr>
          <w:rFonts w:ascii="Times New Roman" w:hAnsi="Times New Roman" w:cs="Times New Roman"/>
          <w:sz w:val="24"/>
          <w:szCs w:val="24"/>
        </w:rPr>
        <w:t>cores</w:t>
      </w:r>
      <w:r w:rsidR="00A157B9" w:rsidRPr="00F053C8">
        <w:rPr>
          <w:rFonts w:ascii="Times New Roman" w:hAnsi="Times New Roman" w:cs="Times New Roman"/>
          <w:sz w:val="24"/>
          <w:szCs w:val="24"/>
        </w:rPr>
        <w:t xml:space="preserve"> on </w:t>
      </w:r>
      <w:r w:rsidR="00123265">
        <w:rPr>
          <w:rFonts w:ascii="Times New Roman" w:hAnsi="Times New Roman" w:cs="Times New Roman"/>
          <w:sz w:val="24"/>
          <w:szCs w:val="24"/>
        </w:rPr>
        <w:t>democratic traditions</w:t>
      </w:r>
      <w:r w:rsidR="00556826">
        <w:rPr>
          <w:rFonts w:ascii="Times New Roman" w:hAnsi="Times New Roman" w:cs="Times New Roman"/>
          <w:sz w:val="24"/>
          <w:szCs w:val="24"/>
        </w:rPr>
        <w:t xml:space="preserve"> (standard deviations in parentheses)</w:t>
      </w:r>
      <w:r w:rsidR="00A157B9" w:rsidRPr="00F053C8">
        <w:rPr>
          <w:rFonts w:ascii="Times New Roman" w:hAnsi="Times New Roman" w:cs="Times New Roman"/>
          <w:sz w:val="24"/>
          <w:szCs w:val="24"/>
        </w:rPr>
        <w:t xml:space="preserve">: </w:t>
      </w:r>
      <w:r w:rsidR="00A157B9">
        <w:rPr>
          <w:rFonts w:ascii="Times New Roman" w:hAnsi="Times New Roman" w:cs="Times New Roman"/>
          <w:sz w:val="24"/>
          <w:szCs w:val="24"/>
        </w:rPr>
        <w:t>Buddhism</w:t>
      </w:r>
      <w:r w:rsidR="00430067">
        <w:rPr>
          <w:rStyle w:val="FootnoteReference"/>
          <w:rFonts w:ascii="Times New Roman" w:hAnsi="Times New Roman" w:cs="Times New Roman"/>
          <w:sz w:val="24"/>
          <w:szCs w:val="24"/>
        </w:rPr>
        <w:footnoteReference w:id="45"/>
      </w:r>
      <w:r w:rsidR="00A157B9">
        <w:rPr>
          <w:rFonts w:ascii="Times New Roman" w:hAnsi="Times New Roman" w:cs="Times New Roman"/>
          <w:sz w:val="24"/>
          <w:szCs w:val="24"/>
        </w:rPr>
        <w:t xml:space="preserve"> 0.</w:t>
      </w:r>
      <w:r w:rsidR="00123265">
        <w:rPr>
          <w:rFonts w:ascii="Times New Roman" w:hAnsi="Times New Roman" w:cs="Times New Roman"/>
          <w:sz w:val="24"/>
          <w:szCs w:val="24"/>
        </w:rPr>
        <w:t>25</w:t>
      </w:r>
      <w:r w:rsidR="00556826">
        <w:rPr>
          <w:rFonts w:ascii="Times New Roman" w:hAnsi="Times New Roman" w:cs="Times New Roman"/>
          <w:sz w:val="24"/>
          <w:szCs w:val="24"/>
        </w:rPr>
        <w:t xml:space="preserve"> (0.10)</w:t>
      </w:r>
      <w:r w:rsidR="00A157B9">
        <w:rPr>
          <w:rFonts w:ascii="Times New Roman" w:hAnsi="Times New Roman" w:cs="Times New Roman"/>
          <w:sz w:val="24"/>
          <w:szCs w:val="24"/>
        </w:rPr>
        <w:t>, Islam</w:t>
      </w:r>
      <w:r w:rsidR="00430067">
        <w:rPr>
          <w:rStyle w:val="FootnoteReference"/>
          <w:rFonts w:ascii="Times New Roman" w:hAnsi="Times New Roman" w:cs="Times New Roman"/>
          <w:sz w:val="24"/>
          <w:szCs w:val="24"/>
        </w:rPr>
        <w:footnoteReference w:id="46"/>
      </w:r>
      <w:r w:rsidR="00A157B9">
        <w:rPr>
          <w:rFonts w:ascii="Times New Roman" w:hAnsi="Times New Roman" w:cs="Times New Roman"/>
          <w:sz w:val="24"/>
          <w:szCs w:val="24"/>
        </w:rPr>
        <w:t xml:space="preserve"> 0.</w:t>
      </w:r>
      <w:r w:rsidR="00123265">
        <w:rPr>
          <w:rFonts w:ascii="Times New Roman" w:hAnsi="Times New Roman" w:cs="Times New Roman"/>
          <w:sz w:val="24"/>
          <w:szCs w:val="24"/>
        </w:rPr>
        <w:t>27</w:t>
      </w:r>
      <w:r w:rsidR="00556826">
        <w:rPr>
          <w:rFonts w:ascii="Times New Roman" w:hAnsi="Times New Roman" w:cs="Times New Roman"/>
          <w:sz w:val="24"/>
          <w:szCs w:val="24"/>
        </w:rPr>
        <w:t xml:space="preserve"> (0.15)</w:t>
      </w:r>
      <w:r w:rsidR="00A157B9">
        <w:rPr>
          <w:rFonts w:ascii="Times New Roman" w:hAnsi="Times New Roman" w:cs="Times New Roman"/>
          <w:sz w:val="24"/>
          <w:szCs w:val="24"/>
        </w:rPr>
        <w:t xml:space="preserve">, </w:t>
      </w:r>
      <w:r w:rsidR="00A157B9" w:rsidRPr="00F053C8">
        <w:rPr>
          <w:rFonts w:ascii="Times New Roman" w:hAnsi="Times New Roman" w:cs="Times New Roman"/>
          <w:sz w:val="24"/>
          <w:szCs w:val="24"/>
        </w:rPr>
        <w:t xml:space="preserve">Orthodox Christianity </w:t>
      </w:r>
      <w:r w:rsidR="00123265">
        <w:rPr>
          <w:rFonts w:ascii="Times New Roman" w:hAnsi="Times New Roman" w:cs="Times New Roman"/>
          <w:sz w:val="24"/>
          <w:szCs w:val="24"/>
        </w:rPr>
        <w:t>0.2</w:t>
      </w:r>
      <w:r w:rsidR="00A157B9">
        <w:rPr>
          <w:rFonts w:ascii="Times New Roman" w:hAnsi="Times New Roman" w:cs="Times New Roman"/>
          <w:sz w:val="24"/>
          <w:szCs w:val="24"/>
        </w:rPr>
        <w:t>9</w:t>
      </w:r>
      <w:r w:rsidR="00556826">
        <w:rPr>
          <w:rFonts w:ascii="Times New Roman" w:hAnsi="Times New Roman" w:cs="Times New Roman"/>
          <w:sz w:val="24"/>
          <w:szCs w:val="24"/>
        </w:rPr>
        <w:t xml:space="preserve"> (0.20)</w:t>
      </w:r>
      <w:r w:rsidR="00A157B9">
        <w:rPr>
          <w:rFonts w:ascii="Times New Roman" w:hAnsi="Times New Roman" w:cs="Times New Roman"/>
          <w:sz w:val="24"/>
          <w:szCs w:val="24"/>
        </w:rPr>
        <w:t>, Confucianism</w:t>
      </w:r>
      <w:r w:rsidR="00A157B9">
        <w:rPr>
          <w:rStyle w:val="FootnoteReference"/>
          <w:rFonts w:ascii="Times New Roman" w:hAnsi="Times New Roman" w:cs="Times New Roman"/>
          <w:sz w:val="24"/>
          <w:szCs w:val="24"/>
        </w:rPr>
        <w:footnoteReference w:id="47"/>
      </w:r>
      <w:r w:rsidR="00A157B9">
        <w:rPr>
          <w:rFonts w:ascii="Times New Roman" w:hAnsi="Times New Roman" w:cs="Times New Roman"/>
          <w:sz w:val="24"/>
          <w:szCs w:val="24"/>
        </w:rPr>
        <w:t xml:space="preserve"> 0.</w:t>
      </w:r>
      <w:r w:rsidR="00123265">
        <w:rPr>
          <w:rFonts w:ascii="Times New Roman" w:hAnsi="Times New Roman" w:cs="Times New Roman"/>
          <w:sz w:val="24"/>
          <w:szCs w:val="24"/>
        </w:rPr>
        <w:t>39</w:t>
      </w:r>
      <w:r w:rsidR="00556826">
        <w:rPr>
          <w:rFonts w:ascii="Times New Roman" w:hAnsi="Times New Roman" w:cs="Times New Roman"/>
          <w:sz w:val="24"/>
          <w:szCs w:val="24"/>
        </w:rPr>
        <w:t xml:space="preserve"> (0.27)</w:t>
      </w:r>
      <w:r w:rsidR="00A157B9">
        <w:rPr>
          <w:rFonts w:ascii="Times New Roman" w:hAnsi="Times New Roman" w:cs="Times New Roman"/>
          <w:sz w:val="24"/>
          <w:szCs w:val="24"/>
        </w:rPr>
        <w:t xml:space="preserve">, </w:t>
      </w:r>
      <w:r w:rsidR="00123265">
        <w:rPr>
          <w:rFonts w:ascii="Times New Roman" w:hAnsi="Times New Roman" w:cs="Times New Roman"/>
          <w:sz w:val="24"/>
          <w:szCs w:val="24"/>
        </w:rPr>
        <w:t>Animism</w:t>
      </w:r>
      <w:r w:rsidR="004E3457">
        <w:rPr>
          <w:rStyle w:val="FootnoteReference"/>
          <w:rFonts w:ascii="Times New Roman" w:hAnsi="Times New Roman" w:cs="Times New Roman"/>
          <w:sz w:val="24"/>
          <w:szCs w:val="24"/>
        </w:rPr>
        <w:footnoteReference w:id="48"/>
      </w:r>
      <w:r w:rsidR="00123265">
        <w:rPr>
          <w:rFonts w:ascii="Times New Roman" w:hAnsi="Times New Roman" w:cs="Times New Roman"/>
          <w:sz w:val="24"/>
          <w:szCs w:val="24"/>
        </w:rPr>
        <w:t xml:space="preserve"> 0.42</w:t>
      </w:r>
      <w:r w:rsidR="00556826">
        <w:rPr>
          <w:rFonts w:ascii="Times New Roman" w:hAnsi="Times New Roman" w:cs="Times New Roman"/>
          <w:sz w:val="24"/>
          <w:szCs w:val="24"/>
        </w:rPr>
        <w:t xml:space="preserve"> (0.12)</w:t>
      </w:r>
      <w:r w:rsidR="00123265">
        <w:rPr>
          <w:rFonts w:ascii="Times New Roman" w:hAnsi="Times New Roman" w:cs="Times New Roman"/>
          <w:sz w:val="24"/>
          <w:szCs w:val="24"/>
        </w:rPr>
        <w:t>, Catholicism 0.52</w:t>
      </w:r>
      <w:r w:rsidR="00556826">
        <w:rPr>
          <w:rFonts w:ascii="Times New Roman" w:hAnsi="Times New Roman" w:cs="Times New Roman"/>
          <w:sz w:val="24"/>
          <w:szCs w:val="24"/>
        </w:rPr>
        <w:t xml:space="preserve"> (0.22)</w:t>
      </w:r>
      <w:r w:rsidR="00A157B9">
        <w:rPr>
          <w:rFonts w:ascii="Times New Roman" w:hAnsi="Times New Roman" w:cs="Times New Roman"/>
          <w:sz w:val="24"/>
          <w:szCs w:val="24"/>
        </w:rPr>
        <w:t xml:space="preserve">, </w:t>
      </w:r>
      <w:r w:rsidR="00123265">
        <w:rPr>
          <w:rFonts w:ascii="Times New Roman" w:hAnsi="Times New Roman" w:cs="Times New Roman"/>
          <w:sz w:val="24"/>
          <w:szCs w:val="24"/>
        </w:rPr>
        <w:t>Hinduism</w:t>
      </w:r>
      <w:r w:rsidR="00430067">
        <w:rPr>
          <w:rStyle w:val="FootnoteReference"/>
          <w:rFonts w:ascii="Times New Roman" w:hAnsi="Times New Roman" w:cs="Times New Roman"/>
          <w:sz w:val="24"/>
          <w:szCs w:val="24"/>
        </w:rPr>
        <w:footnoteReference w:id="49"/>
      </w:r>
      <w:r w:rsidR="00123265">
        <w:rPr>
          <w:rFonts w:ascii="Times New Roman" w:hAnsi="Times New Roman" w:cs="Times New Roman"/>
          <w:sz w:val="24"/>
          <w:szCs w:val="24"/>
        </w:rPr>
        <w:t xml:space="preserve"> 0.72</w:t>
      </w:r>
      <w:r w:rsidR="00556826">
        <w:rPr>
          <w:rFonts w:ascii="Times New Roman" w:hAnsi="Times New Roman" w:cs="Times New Roman"/>
          <w:sz w:val="24"/>
          <w:szCs w:val="24"/>
        </w:rPr>
        <w:t xml:space="preserve"> (0.04)</w:t>
      </w:r>
      <w:r w:rsidR="00123265">
        <w:rPr>
          <w:rFonts w:ascii="Times New Roman" w:hAnsi="Times New Roman" w:cs="Times New Roman"/>
          <w:sz w:val="24"/>
          <w:szCs w:val="24"/>
        </w:rPr>
        <w:t>, Protestantism 0.81</w:t>
      </w:r>
      <w:r w:rsidR="00556826">
        <w:rPr>
          <w:rFonts w:ascii="Times New Roman" w:hAnsi="Times New Roman" w:cs="Times New Roman"/>
          <w:sz w:val="24"/>
          <w:szCs w:val="24"/>
        </w:rPr>
        <w:t xml:space="preserve"> (0.27)</w:t>
      </w:r>
      <w:r w:rsidR="00123265">
        <w:rPr>
          <w:rFonts w:ascii="Times New Roman" w:hAnsi="Times New Roman" w:cs="Times New Roman"/>
          <w:sz w:val="24"/>
          <w:szCs w:val="24"/>
        </w:rPr>
        <w:t>, Judaism</w:t>
      </w:r>
      <w:r w:rsidR="00430067">
        <w:rPr>
          <w:rStyle w:val="FootnoteReference"/>
          <w:rFonts w:ascii="Times New Roman" w:hAnsi="Times New Roman" w:cs="Times New Roman"/>
          <w:sz w:val="24"/>
          <w:szCs w:val="24"/>
        </w:rPr>
        <w:footnoteReference w:id="50"/>
      </w:r>
      <w:r w:rsidR="00123265">
        <w:rPr>
          <w:rFonts w:ascii="Times New Roman" w:hAnsi="Times New Roman" w:cs="Times New Roman"/>
          <w:sz w:val="24"/>
          <w:szCs w:val="24"/>
        </w:rPr>
        <w:t xml:space="preserve"> 0.82</w:t>
      </w:r>
      <w:r w:rsidR="00027A02">
        <w:rPr>
          <w:rFonts w:ascii="Times New Roman" w:hAnsi="Times New Roman" w:cs="Times New Roman"/>
          <w:sz w:val="24"/>
          <w:szCs w:val="24"/>
        </w:rPr>
        <w:t>.</w:t>
      </w:r>
      <w:r w:rsidR="009A1F2A">
        <w:rPr>
          <w:rStyle w:val="FootnoteReference"/>
          <w:rFonts w:ascii="Times New Roman" w:hAnsi="Times New Roman" w:cs="Times New Roman"/>
          <w:sz w:val="24"/>
          <w:szCs w:val="24"/>
        </w:rPr>
        <w:footnoteReference w:id="51"/>
      </w:r>
      <w:r w:rsidR="00027A02">
        <w:rPr>
          <w:rFonts w:ascii="Times New Roman" w:hAnsi="Times New Roman" w:cs="Times New Roman"/>
          <w:sz w:val="24"/>
          <w:szCs w:val="24"/>
        </w:rPr>
        <w:t xml:space="preserve"> It is notewor</w:t>
      </w:r>
      <w:r w:rsidR="004E3457">
        <w:rPr>
          <w:rFonts w:ascii="Times New Roman" w:hAnsi="Times New Roman" w:cs="Times New Roman"/>
          <w:sz w:val="24"/>
          <w:szCs w:val="24"/>
        </w:rPr>
        <w:t>thy that, for most of the religi</w:t>
      </w:r>
      <w:r w:rsidR="00271A1F">
        <w:rPr>
          <w:rFonts w:ascii="Times New Roman" w:hAnsi="Times New Roman" w:cs="Times New Roman"/>
          <w:sz w:val="24"/>
          <w:szCs w:val="24"/>
        </w:rPr>
        <w:t>ous country-</w:t>
      </w:r>
      <w:r w:rsidR="00027A02">
        <w:rPr>
          <w:rFonts w:ascii="Times New Roman" w:hAnsi="Times New Roman" w:cs="Times New Roman"/>
          <w:sz w:val="24"/>
          <w:szCs w:val="24"/>
        </w:rPr>
        <w:t>groups, the standard deviations are by a considerable factor smaller than the mean scores.</w:t>
      </w:r>
      <w:r w:rsidR="00E209EF">
        <w:rPr>
          <w:rStyle w:val="FootnoteReference"/>
          <w:rFonts w:ascii="Times New Roman" w:hAnsi="Times New Roman" w:cs="Times New Roman"/>
          <w:sz w:val="24"/>
          <w:szCs w:val="24"/>
        </w:rPr>
        <w:footnoteReference w:id="52"/>
      </w:r>
      <w:r w:rsidR="00027A02">
        <w:rPr>
          <w:rFonts w:ascii="Times New Roman" w:hAnsi="Times New Roman" w:cs="Times New Roman"/>
          <w:sz w:val="24"/>
          <w:szCs w:val="24"/>
        </w:rPr>
        <w:t xml:space="preserve"> This shows that the countries </w:t>
      </w:r>
      <w:r w:rsidR="00385DC6">
        <w:rPr>
          <w:rFonts w:ascii="Times New Roman" w:hAnsi="Times New Roman" w:cs="Times New Roman"/>
          <w:sz w:val="24"/>
          <w:szCs w:val="24"/>
        </w:rPr>
        <w:t>with the same religeous heritage</w:t>
      </w:r>
      <w:r w:rsidR="00027A02">
        <w:rPr>
          <w:rFonts w:ascii="Times New Roman" w:hAnsi="Times New Roman" w:cs="Times New Roman"/>
          <w:sz w:val="24"/>
          <w:szCs w:val="24"/>
        </w:rPr>
        <w:t xml:space="preserve"> are relatively </w:t>
      </w:r>
      <w:r w:rsidR="00385DC6">
        <w:rPr>
          <w:rFonts w:ascii="Times New Roman" w:hAnsi="Times New Roman" w:cs="Times New Roman"/>
          <w:sz w:val="24"/>
          <w:szCs w:val="24"/>
        </w:rPr>
        <w:t>similar</w:t>
      </w:r>
      <w:r w:rsidR="00027A02">
        <w:rPr>
          <w:rFonts w:ascii="Times New Roman" w:hAnsi="Times New Roman" w:cs="Times New Roman"/>
          <w:sz w:val="24"/>
          <w:szCs w:val="24"/>
        </w:rPr>
        <w:t xml:space="preserve"> as concerns their democratic traditions, which further underlines the significance of </w:t>
      </w:r>
      <w:r w:rsidR="00385DC6">
        <w:rPr>
          <w:rFonts w:ascii="Times New Roman" w:hAnsi="Times New Roman" w:cs="Times New Roman"/>
          <w:sz w:val="24"/>
          <w:szCs w:val="24"/>
        </w:rPr>
        <w:t>religion</w:t>
      </w:r>
      <w:r w:rsidR="009A1F2A">
        <w:rPr>
          <w:rFonts w:ascii="Times New Roman" w:hAnsi="Times New Roman" w:cs="Times New Roman"/>
          <w:sz w:val="24"/>
          <w:szCs w:val="24"/>
        </w:rPr>
        <w:t xml:space="preserve"> as a force shaping patriarchal versus emancipatory tendencies</w:t>
      </w:r>
      <w:r w:rsidR="00027A02">
        <w:rPr>
          <w:rFonts w:ascii="Times New Roman" w:hAnsi="Times New Roman" w:cs="Times New Roman"/>
          <w:sz w:val="24"/>
          <w:szCs w:val="24"/>
        </w:rPr>
        <w:t>.</w:t>
      </w:r>
    </w:p>
    <w:p w14:paraId="40A335AC" w14:textId="77777777" w:rsidR="00F824ED" w:rsidRDefault="00F824ED" w:rsidP="00803920">
      <w:pPr>
        <w:spacing w:after="0" w:line="360" w:lineRule="auto"/>
        <w:ind w:firstLine="567"/>
        <w:jc w:val="both"/>
        <w:rPr>
          <w:rFonts w:ascii="Times New Roman" w:hAnsi="Times New Roman" w:cs="Times New Roman"/>
          <w:sz w:val="24"/>
          <w:szCs w:val="24"/>
        </w:rPr>
      </w:pPr>
    </w:p>
    <w:p w14:paraId="504ECBD1" w14:textId="1C6781BE" w:rsidR="00F824ED" w:rsidRPr="006415A4" w:rsidRDefault="00F824ED" w:rsidP="00803920">
      <w:pPr>
        <w:spacing w:after="0" w:line="360" w:lineRule="auto"/>
        <w:ind w:firstLine="567"/>
        <w:jc w:val="both"/>
        <w:rPr>
          <w:rFonts w:ascii="Times New Roman" w:hAnsi="Times New Roman" w:cs="Times New Roman"/>
          <w:b/>
          <w:sz w:val="24"/>
          <w:szCs w:val="24"/>
        </w:rPr>
      </w:pPr>
      <w:r w:rsidRPr="006415A4">
        <w:rPr>
          <w:rFonts w:ascii="Times New Roman" w:hAnsi="Times New Roman" w:cs="Times New Roman"/>
          <w:b/>
          <w:sz w:val="24"/>
          <w:szCs w:val="24"/>
        </w:rPr>
        <w:t xml:space="preserve">[Figure </w:t>
      </w:r>
      <w:r w:rsidR="006415A4" w:rsidRPr="006415A4">
        <w:rPr>
          <w:rFonts w:ascii="Times New Roman" w:hAnsi="Times New Roman" w:cs="Times New Roman"/>
          <w:b/>
          <w:sz w:val="24"/>
          <w:szCs w:val="24"/>
        </w:rPr>
        <w:t>51 about here</w:t>
      </w:r>
      <w:r w:rsidRPr="006415A4">
        <w:rPr>
          <w:rFonts w:ascii="Times New Roman" w:hAnsi="Times New Roman" w:cs="Times New Roman"/>
          <w:b/>
          <w:sz w:val="24"/>
          <w:szCs w:val="24"/>
        </w:rPr>
        <w:t>]</w:t>
      </w:r>
    </w:p>
    <w:p w14:paraId="79EE03F0" w14:textId="77777777" w:rsidR="00F824ED" w:rsidRDefault="00F824ED" w:rsidP="00803920">
      <w:pPr>
        <w:spacing w:after="0" w:line="360" w:lineRule="auto"/>
        <w:ind w:firstLine="567"/>
        <w:jc w:val="both"/>
        <w:rPr>
          <w:rFonts w:ascii="Times New Roman" w:hAnsi="Times New Roman" w:cs="Times New Roman"/>
          <w:sz w:val="24"/>
          <w:szCs w:val="24"/>
        </w:rPr>
      </w:pPr>
    </w:p>
    <w:p w14:paraId="20A7F3EB" w14:textId="51FD87FD" w:rsidR="00027A02" w:rsidRDefault="00715830"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385DC6">
        <w:rPr>
          <w:rFonts w:ascii="Times New Roman" w:hAnsi="Times New Roman" w:cs="Times New Roman"/>
          <w:sz w:val="24"/>
          <w:szCs w:val="24"/>
        </w:rPr>
        <w:t>he</w:t>
      </w:r>
      <w:r>
        <w:rPr>
          <w:rFonts w:ascii="Times New Roman" w:hAnsi="Times New Roman" w:cs="Times New Roman"/>
          <w:sz w:val="24"/>
          <w:szCs w:val="24"/>
        </w:rPr>
        <w:t xml:space="preserve"> world's major</w:t>
      </w:r>
      <w:r w:rsidR="007D1B83">
        <w:rPr>
          <w:rFonts w:ascii="Times New Roman" w:hAnsi="Times New Roman" w:cs="Times New Roman"/>
          <w:sz w:val="24"/>
          <w:szCs w:val="24"/>
        </w:rPr>
        <w:t xml:space="preserve"> relig</w:t>
      </w:r>
      <w:r w:rsidR="00385DC6">
        <w:rPr>
          <w:rFonts w:ascii="Times New Roman" w:hAnsi="Times New Roman" w:cs="Times New Roman"/>
          <w:sz w:val="24"/>
          <w:szCs w:val="24"/>
        </w:rPr>
        <w:t>ions</w:t>
      </w:r>
      <w:r w:rsidR="00BF0FA3" w:rsidRPr="00556826">
        <w:rPr>
          <w:rFonts w:ascii="Times New Roman" w:hAnsi="Times New Roman" w:cs="Times New Roman"/>
          <w:sz w:val="24"/>
          <w:szCs w:val="24"/>
        </w:rPr>
        <w:t xml:space="preserve"> concentrate in </w:t>
      </w:r>
      <w:r w:rsidR="00432EC4">
        <w:rPr>
          <w:rFonts w:ascii="Times New Roman" w:hAnsi="Times New Roman" w:cs="Times New Roman"/>
          <w:sz w:val="24"/>
          <w:szCs w:val="24"/>
        </w:rPr>
        <w:t>specific</w:t>
      </w:r>
      <w:r w:rsidR="00BF0FA3" w:rsidRPr="00556826">
        <w:rPr>
          <w:rFonts w:ascii="Times New Roman" w:hAnsi="Times New Roman" w:cs="Times New Roman"/>
          <w:sz w:val="24"/>
          <w:szCs w:val="24"/>
        </w:rPr>
        <w:t xml:space="preserve"> geographic areas: Buddhis</w:t>
      </w:r>
      <w:r>
        <w:rPr>
          <w:rFonts w:ascii="Times New Roman" w:hAnsi="Times New Roman" w:cs="Times New Roman"/>
          <w:sz w:val="24"/>
          <w:szCs w:val="24"/>
        </w:rPr>
        <w:t>m dominates</w:t>
      </w:r>
      <w:r w:rsidR="00BF0FA3" w:rsidRPr="00556826">
        <w:rPr>
          <w:rFonts w:ascii="Times New Roman" w:hAnsi="Times New Roman" w:cs="Times New Roman"/>
          <w:sz w:val="24"/>
          <w:szCs w:val="24"/>
        </w:rPr>
        <w:t xml:space="preserve"> in South and Southeast Asia; Islam</w:t>
      </w:r>
      <w:r>
        <w:rPr>
          <w:rFonts w:ascii="Times New Roman" w:hAnsi="Times New Roman" w:cs="Times New Roman"/>
          <w:sz w:val="24"/>
          <w:szCs w:val="24"/>
        </w:rPr>
        <w:t xml:space="preserve"> is most prevalent </w:t>
      </w:r>
      <w:r w:rsidR="00BF0FA3" w:rsidRPr="00556826">
        <w:rPr>
          <w:rFonts w:ascii="Times New Roman" w:hAnsi="Times New Roman" w:cs="Times New Roman"/>
          <w:sz w:val="24"/>
          <w:szCs w:val="24"/>
        </w:rPr>
        <w:t>in North Africa, the Middle East and South Asia; Orthodox Christian</w:t>
      </w:r>
      <w:r w:rsidR="00432EC4">
        <w:rPr>
          <w:rFonts w:ascii="Times New Roman" w:hAnsi="Times New Roman" w:cs="Times New Roman"/>
          <w:sz w:val="24"/>
          <w:szCs w:val="24"/>
        </w:rPr>
        <w:t>ity</w:t>
      </w:r>
      <w:r w:rsidR="00BF0FA3" w:rsidRPr="00556826">
        <w:rPr>
          <w:rFonts w:ascii="Times New Roman" w:hAnsi="Times New Roman" w:cs="Times New Roman"/>
          <w:sz w:val="24"/>
          <w:szCs w:val="24"/>
        </w:rPr>
        <w:t xml:space="preserve"> c</w:t>
      </w:r>
      <w:r>
        <w:rPr>
          <w:rFonts w:ascii="Times New Roman" w:hAnsi="Times New Roman" w:cs="Times New Roman"/>
          <w:sz w:val="24"/>
          <w:szCs w:val="24"/>
        </w:rPr>
        <w:t>enters on</w:t>
      </w:r>
      <w:r w:rsidR="00BF0FA3" w:rsidRPr="00556826">
        <w:rPr>
          <w:rFonts w:ascii="Times New Roman" w:hAnsi="Times New Roman" w:cs="Times New Roman"/>
          <w:sz w:val="24"/>
          <w:szCs w:val="24"/>
        </w:rPr>
        <w:t xml:space="preserve"> Eastern and Southeastern Europe; Confucian</w:t>
      </w:r>
      <w:r>
        <w:rPr>
          <w:rFonts w:ascii="Times New Roman" w:hAnsi="Times New Roman" w:cs="Times New Roman"/>
          <w:sz w:val="24"/>
          <w:szCs w:val="24"/>
        </w:rPr>
        <w:t>ism has its stronghold</w:t>
      </w:r>
      <w:r w:rsidR="00BF0FA3" w:rsidRPr="00556826">
        <w:rPr>
          <w:rFonts w:ascii="Times New Roman" w:hAnsi="Times New Roman" w:cs="Times New Roman"/>
          <w:sz w:val="24"/>
          <w:szCs w:val="24"/>
        </w:rPr>
        <w:t xml:space="preserve"> in East </w:t>
      </w:r>
      <w:r w:rsidR="00027A02">
        <w:rPr>
          <w:rFonts w:ascii="Times New Roman" w:hAnsi="Times New Roman" w:cs="Times New Roman"/>
          <w:sz w:val="24"/>
          <w:szCs w:val="24"/>
        </w:rPr>
        <w:t>Asia</w:t>
      </w:r>
      <w:r w:rsidR="00BF0FA3" w:rsidRPr="00556826">
        <w:rPr>
          <w:rFonts w:ascii="Times New Roman" w:hAnsi="Times New Roman" w:cs="Times New Roman"/>
          <w:sz w:val="24"/>
          <w:szCs w:val="24"/>
        </w:rPr>
        <w:t xml:space="preserve">; </w:t>
      </w:r>
      <w:r>
        <w:rPr>
          <w:rFonts w:ascii="Times New Roman" w:hAnsi="Times New Roman" w:cs="Times New Roman"/>
          <w:sz w:val="24"/>
          <w:szCs w:val="24"/>
        </w:rPr>
        <w:t>Ani</w:t>
      </w:r>
      <w:r w:rsidR="00004DA5">
        <w:rPr>
          <w:rFonts w:ascii="Times New Roman" w:hAnsi="Times New Roman" w:cs="Times New Roman"/>
          <w:sz w:val="24"/>
          <w:szCs w:val="24"/>
        </w:rPr>
        <w:t>mi</w:t>
      </w:r>
      <w:r>
        <w:rPr>
          <w:rFonts w:ascii="Times New Roman" w:hAnsi="Times New Roman" w:cs="Times New Roman"/>
          <w:sz w:val="24"/>
          <w:szCs w:val="24"/>
        </w:rPr>
        <w:t xml:space="preserve">sm prevails </w:t>
      </w:r>
      <w:r w:rsidR="00BF0FA3" w:rsidRPr="00556826">
        <w:rPr>
          <w:rFonts w:ascii="Times New Roman" w:hAnsi="Times New Roman" w:cs="Times New Roman"/>
          <w:sz w:val="24"/>
          <w:szCs w:val="24"/>
        </w:rPr>
        <w:t>in Sub-Saharan Afric</w:t>
      </w:r>
      <w:r w:rsidR="00271A1F">
        <w:rPr>
          <w:rFonts w:ascii="Times New Roman" w:hAnsi="Times New Roman" w:cs="Times New Roman"/>
          <w:sz w:val="24"/>
          <w:szCs w:val="24"/>
        </w:rPr>
        <w:t>a and Pacifica</w:t>
      </w:r>
      <w:r w:rsidR="00BF0FA3" w:rsidRPr="00556826">
        <w:rPr>
          <w:rFonts w:ascii="Times New Roman" w:hAnsi="Times New Roman" w:cs="Times New Roman"/>
          <w:sz w:val="24"/>
          <w:szCs w:val="24"/>
        </w:rPr>
        <w:t>; Catholic</w:t>
      </w:r>
      <w:r>
        <w:rPr>
          <w:rFonts w:ascii="Times New Roman" w:hAnsi="Times New Roman" w:cs="Times New Roman"/>
          <w:sz w:val="24"/>
          <w:szCs w:val="24"/>
        </w:rPr>
        <w:t>ism originates in</w:t>
      </w:r>
      <w:r w:rsidR="00BF0FA3" w:rsidRPr="00556826">
        <w:rPr>
          <w:rFonts w:ascii="Times New Roman" w:hAnsi="Times New Roman" w:cs="Times New Roman"/>
          <w:sz w:val="24"/>
          <w:szCs w:val="24"/>
        </w:rPr>
        <w:t xml:space="preserve"> </w:t>
      </w:r>
      <w:r w:rsidR="00027A02">
        <w:rPr>
          <w:rFonts w:ascii="Times New Roman" w:hAnsi="Times New Roman" w:cs="Times New Roman"/>
          <w:sz w:val="24"/>
          <w:szCs w:val="24"/>
        </w:rPr>
        <w:t>Southern and Central</w:t>
      </w:r>
      <w:r w:rsidR="007D1B83">
        <w:rPr>
          <w:rFonts w:ascii="Times New Roman" w:hAnsi="Times New Roman" w:cs="Times New Roman"/>
          <w:sz w:val="24"/>
          <w:szCs w:val="24"/>
        </w:rPr>
        <w:t xml:space="preserve"> Europe</w:t>
      </w:r>
      <w:r>
        <w:rPr>
          <w:rFonts w:ascii="Times New Roman" w:hAnsi="Times New Roman" w:cs="Times New Roman"/>
          <w:sz w:val="24"/>
          <w:szCs w:val="24"/>
        </w:rPr>
        <w:t xml:space="preserve"> and spread over </w:t>
      </w:r>
      <w:r w:rsidR="00BF0FA3" w:rsidRPr="00556826">
        <w:rPr>
          <w:rFonts w:ascii="Times New Roman" w:hAnsi="Times New Roman" w:cs="Times New Roman"/>
          <w:sz w:val="24"/>
          <w:szCs w:val="24"/>
        </w:rPr>
        <w:t xml:space="preserve">Ireland, Latin America and the Philippines; </w:t>
      </w:r>
      <w:r w:rsidR="00E101AD" w:rsidRPr="00556826">
        <w:rPr>
          <w:rFonts w:ascii="Times New Roman" w:hAnsi="Times New Roman" w:cs="Times New Roman"/>
          <w:sz w:val="24"/>
          <w:szCs w:val="24"/>
        </w:rPr>
        <w:t>Protestant</w:t>
      </w:r>
      <w:r>
        <w:rPr>
          <w:rFonts w:ascii="Times New Roman" w:hAnsi="Times New Roman" w:cs="Times New Roman"/>
          <w:sz w:val="24"/>
          <w:szCs w:val="24"/>
        </w:rPr>
        <w:t>ism has been important</w:t>
      </w:r>
      <w:r w:rsidR="00E101AD" w:rsidRPr="00556826">
        <w:rPr>
          <w:rFonts w:ascii="Times New Roman" w:hAnsi="Times New Roman" w:cs="Times New Roman"/>
          <w:sz w:val="24"/>
          <w:szCs w:val="24"/>
        </w:rPr>
        <w:t xml:space="preserve"> in Northern, Central and Western Europe as well as North Amer</w:t>
      </w:r>
      <w:r w:rsidR="00027A02">
        <w:rPr>
          <w:rFonts w:ascii="Times New Roman" w:hAnsi="Times New Roman" w:cs="Times New Roman"/>
          <w:sz w:val="24"/>
          <w:szCs w:val="24"/>
        </w:rPr>
        <w:t>ica, Australia and New Zealand.</w:t>
      </w:r>
    </w:p>
    <w:p w14:paraId="56C429F1" w14:textId="4265C7FE" w:rsidR="00E823B6" w:rsidRDefault="00E823B6"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geogrpahic space has been a confounding factor of ethnic compositions, language families and empires, the religions' ties to geographic space also link them to certain ethnicities, languages and empires. Among these linkages, the one to empires has been of particular importance because empires had the power to further institutionalize religions. Specifically, in terms of imperial anchors, </w:t>
      </w:r>
      <w:r w:rsidR="00E101AD" w:rsidRPr="007D1B83">
        <w:rPr>
          <w:rFonts w:ascii="Times New Roman" w:hAnsi="Times New Roman" w:cs="Times New Roman"/>
          <w:sz w:val="24"/>
          <w:szCs w:val="24"/>
        </w:rPr>
        <w:t xml:space="preserve">Islam is related to the </w:t>
      </w:r>
      <w:r w:rsidR="006415A4">
        <w:rPr>
          <w:rFonts w:ascii="Times New Roman" w:hAnsi="Times New Roman" w:cs="Times New Roman"/>
          <w:sz w:val="24"/>
          <w:szCs w:val="24"/>
        </w:rPr>
        <w:t xml:space="preserve">Arab and Persian </w:t>
      </w:r>
      <w:r w:rsidR="00E101AD" w:rsidRPr="007D1B83">
        <w:rPr>
          <w:rFonts w:ascii="Times New Roman" w:hAnsi="Times New Roman" w:cs="Times New Roman"/>
          <w:sz w:val="24"/>
          <w:szCs w:val="24"/>
        </w:rPr>
        <w:t xml:space="preserve">Caliphates and </w:t>
      </w:r>
      <w:r w:rsidR="006415A4">
        <w:rPr>
          <w:rFonts w:ascii="Times New Roman" w:hAnsi="Times New Roman" w:cs="Times New Roman"/>
          <w:sz w:val="24"/>
          <w:szCs w:val="24"/>
        </w:rPr>
        <w:t>the Ottoman Sultanate</w:t>
      </w:r>
      <w:r w:rsidR="00E101AD" w:rsidRPr="007D1B83">
        <w:rPr>
          <w:rFonts w:ascii="Times New Roman" w:hAnsi="Times New Roman" w:cs="Times New Roman"/>
          <w:sz w:val="24"/>
          <w:szCs w:val="24"/>
        </w:rPr>
        <w:t>; O</w:t>
      </w:r>
      <w:r w:rsidR="007D1B83" w:rsidRPr="007D1B83">
        <w:rPr>
          <w:rFonts w:ascii="Times New Roman" w:hAnsi="Times New Roman" w:cs="Times New Roman"/>
          <w:sz w:val="24"/>
          <w:szCs w:val="24"/>
        </w:rPr>
        <w:t xml:space="preserve">rthodox Christianity </w:t>
      </w:r>
      <w:r w:rsidR="00E101AD" w:rsidRPr="007D1B83">
        <w:rPr>
          <w:rFonts w:ascii="Times New Roman" w:hAnsi="Times New Roman" w:cs="Times New Roman"/>
          <w:sz w:val="24"/>
          <w:szCs w:val="24"/>
        </w:rPr>
        <w:t>to the Byzantine and Russian empires; Confucianism to the Chinese empires; Catholicism to the late Roman empire and the Spanish</w:t>
      </w:r>
      <w:r>
        <w:rPr>
          <w:rFonts w:ascii="Times New Roman" w:hAnsi="Times New Roman" w:cs="Times New Roman"/>
          <w:sz w:val="24"/>
          <w:szCs w:val="24"/>
        </w:rPr>
        <w:t xml:space="preserve"> and</w:t>
      </w:r>
      <w:r w:rsidR="00E101AD" w:rsidRPr="007D1B83">
        <w:rPr>
          <w:rFonts w:ascii="Times New Roman" w:hAnsi="Times New Roman" w:cs="Times New Roman"/>
          <w:sz w:val="24"/>
          <w:szCs w:val="24"/>
        </w:rPr>
        <w:t xml:space="preserve"> Portuguese coloni</w:t>
      </w:r>
      <w:r w:rsidR="00E136DB">
        <w:rPr>
          <w:rFonts w:ascii="Times New Roman" w:hAnsi="Times New Roman" w:cs="Times New Roman"/>
          <w:sz w:val="24"/>
          <w:szCs w:val="24"/>
        </w:rPr>
        <w:t>al empir</w:t>
      </w:r>
      <w:r w:rsidR="00BA1C78">
        <w:rPr>
          <w:rFonts w:ascii="Times New Roman" w:hAnsi="Times New Roman" w:cs="Times New Roman"/>
          <w:sz w:val="24"/>
          <w:szCs w:val="24"/>
        </w:rPr>
        <w:t>es</w:t>
      </w:r>
      <w:r w:rsidR="00E101AD" w:rsidRPr="007D1B83">
        <w:rPr>
          <w:rFonts w:ascii="Times New Roman" w:hAnsi="Times New Roman" w:cs="Times New Roman"/>
          <w:sz w:val="24"/>
          <w:szCs w:val="24"/>
        </w:rPr>
        <w:t xml:space="preserve">; </w:t>
      </w:r>
      <w:r>
        <w:rPr>
          <w:rFonts w:ascii="Times New Roman" w:hAnsi="Times New Roman" w:cs="Times New Roman"/>
          <w:sz w:val="24"/>
          <w:szCs w:val="24"/>
        </w:rPr>
        <w:t xml:space="preserve">and Protestantism </w:t>
      </w:r>
      <w:r w:rsidR="00BA1C78">
        <w:rPr>
          <w:rFonts w:ascii="Times New Roman" w:hAnsi="Times New Roman" w:cs="Times New Roman"/>
          <w:sz w:val="24"/>
          <w:szCs w:val="24"/>
        </w:rPr>
        <w:t>to</w:t>
      </w:r>
      <w:r>
        <w:rPr>
          <w:rFonts w:ascii="Times New Roman" w:hAnsi="Times New Roman" w:cs="Times New Roman"/>
          <w:sz w:val="24"/>
          <w:szCs w:val="24"/>
        </w:rPr>
        <w:t xml:space="preserve"> Reform</w:t>
      </w:r>
      <w:r w:rsidR="006415A4">
        <w:rPr>
          <w:rFonts w:ascii="Times New Roman" w:hAnsi="Times New Roman" w:cs="Times New Roman"/>
          <w:sz w:val="24"/>
          <w:szCs w:val="24"/>
        </w:rPr>
        <w:t>ist</w:t>
      </w:r>
      <w:r>
        <w:rPr>
          <w:rFonts w:ascii="Times New Roman" w:hAnsi="Times New Roman" w:cs="Times New Roman"/>
          <w:sz w:val="24"/>
          <w:szCs w:val="24"/>
        </w:rPr>
        <w:t xml:space="preserve"> Europe and the</w:t>
      </w:r>
      <w:r w:rsidR="00556826" w:rsidRPr="007D1B83">
        <w:rPr>
          <w:rFonts w:ascii="Times New Roman" w:hAnsi="Times New Roman" w:cs="Times New Roman"/>
          <w:sz w:val="24"/>
          <w:szCs w:val="24"/>
        </w:rPr>
        <w:t xml:space="preserve"> British </w:t>
      </w:r>
      <w:r w:rsidR="00BA1C78">
        <w:rPr>
          <w:rFonts w:ascii="Times New Roman" w:hAnsi="Times New Roman" w:cs="Times New Roman"/>
          <w:sz w:val="24"/>
          <w:szCs w:val="24"/>
        </w:rPr>
        <w:t>settler coloni</w:t>
      </w:r>
      <w:r>
        <w:rPr>
          <w:rFonts w:ascii="Times New Roman" w:hAnsi="Times New Roman" w:cs="Times New Roman"/>
          <w:sz w:val="24"/>
          <w:szCs w:val="24"/>
        </w:rPr>
        <w:t>es overseas</w:t>
      </w:r>
      <w:r w:rsidR="00CD5CB1">
        <w:rPr>
          <w:rFonts w:ascii="Times New Roman" w:hAnsi="Times New Roman" w:cs="Times New Roman"/>
          <w:sz w:val="24"/>
          <w:szCs w:val="24"/>
        </w:rPr>
        <w:t>. Only Hinduism, Buddhism and A</w:t>
      </w:r>
      <w:r w:rsidR="00556826" w:rsidRPr="007D1B83">
        <w:rPr>
          <w:rFonts w:ascii="Times New Roman" w:hAnsi="Times New Roman" w:cs="Times New Roman"/>
          <w:sz w:val="24"/>
          <w:szCs w:val="24"/>
        </w:rPr>
        <w:t>nimism are not linked to particular empires.</w:t>
      </w:r>
    </w:p>
    <w:p w14:paraId="4F0F6CDC" w14:textId="3E89DD24" w:rsidR="00CE1FAE" w:rsidRDefault="00CD5CB1"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 for A</w:t>
      </w:r>
      <w:r w:rsidR="00BA1C78">
        <w:rPr>
          <w:rFonts w:ascii="Times New Roman" w:hAnsi="Times New Roman" w:cs="Times New Roman"/>
          <w:sz w:val="24"/>
          <w:szCs w:val="24"/>
        </w:rPr>
        <w:t xml:space="preserve">nimism, which is the least institutionalized religeous legacy, the respective </w:t>
      </w:r>
      <w:r w:rsidR="00385DC6">
        <w:rPr>
          <w:rFonts w:ascii="Times New Roman" w:hAnsi="Times New Roman" w:cs="Times New Roman"/>
          <w:sz w:val="24"/>
          <w:szCs w:val="24"/>
        </w:rPr>
        <w:t>territories</w:t>
      </w:r>
      <w:r w:rsidR="00BA1C78">
        <w:rPr>
          <w:rFonts w:ascii="Times New Roman" w:hAnsi="Times New Roman" w:cs="Times New Roman"/>
          <w:sz w:val="24"/>
          <w:szCs w:val="24"/>
        </w:rPr>
        <w:t xml:space="preserve"> were mostly at the tribal stage when they came in contact with Europeans. </w:t>
      </w:r>
      <w:r w:rsidR="00E136DB">
        <w:rPr>
          <w:rFonts w:ascii="Times New Roman" w:hAnsi="Times New Roman" w:cs="Times New Roman"/>
          <w:sz w:val="24"/>
          <w:szCs w:val="24"/>
        </w:rPr>
        <w:t xml:space="preserve">This made them easy victims of colonizers from </w:t>
      </w:r>
      <w:r w:rsidR="00385DC6">
        <w:rPr>
          <w:rFonts w:ascii="Times New Roman" w:hAnsi="Times New Roman" w:cs="Times New Roman"/>
          <w:sz w:val="24"/>
          <w:szCs w:val="24"/>
        </w:rPr>
        <w:t>areas</w:t>
      </w:r>
      <w:r w:rsidR="00E136DB">
        <w:rPr>
          <w:rFonts w:ascii="Times New Roman" w:hAnsi="Times New Roman" w:cs="Times New Roman"/>
          <w:sz w:val="24"/>
          <w:szCs w:val="24"/>
        </w:rPr>
        <w:t xml:space="preserve"> with more advanced levels of organization and technology. </w:t>
      </w:r>
      <w:r w:rsidR="00BB511A">
        <w:rPr>
          <w:rFonts w:ascii="Times New Roman" w:hAnsi="Times New Roman" w:cs="Times New Roman"/>
          <w:sz w:val="24"/>
          <w:szCs w:val="24"/>
        </w:rPr>
        <w:t>In this sense, the Animist tradition as well is linked to the history of empires: the fact that this tradition is indicative of the absence of historic empires made it particularly vulnerable to</w:t>
      </w:r>
      <w:r w:rsidR="00CE1FAE">
        <w:rPr>
          <w:rFonts w:ascii="Times New Roman" w:hAnsi="Times New Roman" w:cs="Times New Roman"/>
          <w:sz w:val="24"/>
          <w:szCs w:val="24"/>
        </w:rPr>
        <w:t xml:space="preserve"> colonial imperialism.</w:t>
      </w:r>
    </w:p>
    <w:p w14:paraId="010860DB" w14:textId="0755E208" w:rsidR="00AB74CF" w:rsidRDefault="005D7F3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Now, when countries show </w:t>
      </w:r>
      <w:r w:rsidR="0070081A">
        <w:rPr>
          <w:rFonts w:ascii="Times New Roman" w:hAnsi="Times New Roman" w:cs="Times New Roman"/>
          <w:sz w:val="24"/>
          <w:szCs w:val="24"/>
        </w:rPr>
        <w:t xml:space="preserve">different </w:t>
      </w:r>
      <w:r>
        <w:rPr>
          <w:rFonts w:ascii="Times New Roman" w:hAnsi="Times New Roman" w:cs="Times New Roman"/>
          <w:sz w:val="24"/>
          <w:szCs w:val="24"/>
        </w:rPr>
        <w:t xml:space="preserve">democratic traditions </w:t>
      </w:r>
      <w:r w:rsidR="00F91828">
        <w:rPr>
          <w:rFonts w:ascii="Times New Roman" w:hAnsi="Times New Roman" w:cs="Times New Roman"/>
          <w:sz w:val="24"/>
          <w:szCs w:val="24"/>
        </w:rPr>
        <w:t>in close correspondence with</w:t>
      </w:r>
      <w:r>
        <w:rPr>
          <w:rFonts w:ascii="Times New Roman" w:hAnsi="Times New Roman" w:cs="Times New Roman"/>
          <w:sz w:val="24"/>
          <w:szCs w:val="24"/>
        </w:rPr>
        <w:t xml:space="preserve"> their</w:t>
      </w:r>
      <w:r w:rsidR="0070081A">
        <w:rPr>
          <w:rFonts w:ascii="Times New Roman" w:hAnsi="Times New Roman" w:cs="Times New Roman"/>
          <w:sz w:val="24"/>
          <w:szCs w:val="24"/>
        </w:rPr>
        <w:t xml:space="preserve"> </w:t>
      </w:r>
      <w:r>
        <w:rPr>
          <w:rFonts w:ascii="Times New Roman" w:hAnsi="Times New Roman" w:cs="Times New Roman"/>
          <w:sz w:val="24"/>
          <w:szCs w:val="24"/>
        </w:rPr>
        <w:t xml:space="preserve">religeous </w:t>
      </w:r>
      <w:r w:rsidR="0070081A">
        <w:rPr>
          <w:rFonts w:ascii="Times New Roman" w:hAnsi="Times New Roman" w:cs="Times New Roman"/>
          <w:sz w:val="24"/>
          <w:szCs w:val="24"/>
        </w:rPr>
        <w:t>legacies</w:t>
      </w:r>
      <w:r>
        <w:rPr>
          <w:rFonts w:ascii="Times New Roman" w:hAnsi="Times New Roman" w:cs="Times New Roman"/>
          <w:sz w:val="24"/>
          <w:szCs w:val="24"/>
        </w:rPr>
        <w:t>, this can be</w:t>
      </w:r>
      <w:r w:rsidR="004F295F">
        <w:rPr>
          <w:rFonts w:ascii="Times New Roman" w:hAnsi="Times New Roman" w:cs="Times New Roman"/>
          <w:sz w:val="24"/>
          <w:szCs w:val="24"/>
        </w:rPr>
        <w:t xml:space="preserve"> an indication that these legacies </w:t>
      </w:r>
      <w:r w:rsidR="00AB74CF">
        <w:rPr>
          <w:rFonts w:ascii="Times New Roman" w:hAnsi="Times New Roman" w:cs="Times New Roman"/>
          <w:sz w:val="24"/>
          <w:szCs w:val="24"/>
        </w:rPr>
        <w:t xml:space="preserve">in and by themselves engender patriarchal versus </w:t>
      </w:r>
      <w:r w:rsidR="004F295F">
        <w:rPr>
          <w:rFonts w:ascii="Times New Roman" w:hAnsi="Times New Roman" w:cs="Times New Roman"/>
          <w:sz w:val="24"/>
          <w:szCs w:val="24"/>
        </w:rPr>
        <w:t>emancipatory tendencies</w:t>
      </w:r>
      <w:r w:rsidR="0070081A">
        <w:rPr>
          <w:rFonts w:ascii="Times New Roman" w:hAnsi="Times New Roman" w:cs="Times New Roman"/>
          <w:sz w:val="24"/>
          <w:szCs w:val="24"/>
        </w:rPr>
        <w:t xml:space="preserve">. Of course, </w:t>
      </w:r>
      <w:r w:rsidR="00AB74CF">
        <w:rPr>
          <w:rFonts w:ascii="Times New Roman" w:hAnsi="Times New Roman" w:cs="Times New Roman"/>
          <w:sz w:val="24"/>
          <w:szCs w:val="24"/>
        </w:rPr>
        <w:t xml:space="preserve">such </w:t>
      </w:r>
      <w:r w:rsidR="0070081A">
        <w:rPr>
          <w:rFonts w:ascii="Times New Roman" w:hAnsi="Times New Roman" w:cs="Times New Roman"/>
          <w:sz w:val="24"/>
          <w:szCs w:val="24"/>
        </w:rPr>
        <w:t xml:space="preserve">a correspondence </w:t>
      </w:r>
      <w:r w:rsidR="00F91828">
        <w:rPr>
          <w:rFonts w:ascii="Times New Roman" w:hAnsi="Times New Roman" w:cs="Times New Roman"/>
          <w:sz w:val="24"/>
          <w:szCs w:val="24"/>
        </w:rPr>
        <w:t>is no</w:t>
      </w:r>
      <w:r w:rsidR="00AB74CF">
        <w:rPr>
          <w:rFonts w:ascii="Times New Roman" w:hAnsi="Times New Roman" w:cs="Times New Roman"/>
          <w:sz w:val="24"/>
          <w:szCs w:val="24"/>
        </w:rPr>
        <w:t>t yet</w:t>
      </w:r>
      <w:r w:rsidR="00F91828">
        <w:rPr>
          <w:rFonts w:ascii="Times New Roman" w:hAnsi="Times New Roman" w:cs="Times New Roman"/>
          <w:sz w:val="24"/>
          <w:szCs w:val="24"/>
        </w:rPr>
        <w:t xml:space="preserve"> </w:t>
      </w:r>
      <w:r w:rsidR="00AB74CF">
        <w:rPr>
          <w:rFonts w:ascii="Times New Roman" w:hAnsi="Times New Roman" w:cs="Times New Roman"/>
          <w:sz w:val="24"/>
          <w:szCs w:val="24"/>
        </w:rPr>
        <w:t xml:space="preserve">a </w:t>
      </w:r>
      <w:r w:rsidR="00F91828">
        <w:rPr>
          <w:rFonts w:ascii="Times New Roman" w:hAnsi="Times New Roman" w:cs="Times New Roman"/>
          <w:sz w:val="24"/>
          <w:szCs w:val="24"/>
        </w:rPr>
        <w:t>definitive proof that</w:t>
      </w:r>
      <w:r w:rsidR="0070081A">
        <w:rPr>
          <w:rFonts w:ascii="Times New Roman" w:hAnsi="Times New Roman" w:cs="Times New Roman"/>
          <w:sz w:val="24"/>
          <w:szCs w:val="24"/>
        </w:rPr>
        <w:t xml:space="preserve"> different emancipatory tendencies are inherent to religions</w:t>
      </w:r>
      <w:r w:rsidR="00AB74CF">
        <w:rPr>
          <w:rFonts w:ascii="Times New Roman" w:hAnsi="Times New Roman" w:cs="Times New Roman"/>
          <w:sz w:val="24"/>
          <w:szCs w:val="24"/>
        </w:rPr>
        <w:t xml:space="preserve"> because</w:t>
      </w:r>
      <w:r w:rsidR="0070081A">
        <w:rPr>
          <w:rFonts w:ascii="Times New Roman" w:hAnsi="Times New Roman" w:cs="Times New Roman"/>
          <w:sz w:val="24"/>
          <w:szCs w:val="24"/>
        </w:rPr>
        <w:t xml:space="preserve"> religions might </w:t>
      </w:r>
      <w:r w:rsidR="00AB74CF">
        <w:rPr>
          <w:rFonts w:ascii="Times New Roman" w:hAnsi="Times New Roman" w:cs="Times New Roman"/>
          <w:sz w:val="24"/>
          <w:szCs w:val="24"/>
        </w:rPr>
        <w:t xml:space="preserve">only </w:t>
      </w:r>
      <w:r w:rsidR="0070081A">
        <w:rPr>
          <w:rFonts w:ascii="Times New Roman" w:hAnsi="Times New Roman" w:cs="Times New Roman"/>
          <w:sz w:val="24"/>
          <w:szCs w:val="24"/>
        </w:rPr>
        <w:t>be confounders of all kind</w:t>
      </w:r>
      <w:r w:rsidR="00AB74CF">
        <w:rPr>
          <w:rFonts w:ascii="Times New Roman" w:hAnsi="Times New Roman" w:cs="Times New Roman"/>
          <w:sz w:val="24"/>
          <w:szCs w:val="24"/>
        </w:rPr>
        <w:t>s</w:t>
      </w:r>
      <w:r w:rsidR="0070081A">
        <w:rPr>
          <w:rFonts w:ascii="Times New Roman" w:hAnsi="Times New Roman" w:cs="Times New Roman"/>
          <w:sz w:val="24"/>
          <w:szCs w:val="24"/>
        </w:rPr>
        <w:t xml:space="preserve"> of other factors</w:t>
      </w:r>
      <w:r w:rsidR="004E7D03">
        <w:rPr>
          <w:rFonts w:ascii="Times New Roman" w:hAnsi="Times New Roman" w:cs="Times New Roman"/>
          <w:sz w:val="24"/>
          <w:szCs w:val="24"/>
        </w:rPr>
        <w:t xml:space="preserve"> t</w:t>
      </w:r>
      <w:r w:rsidR="00F91828">
        <w:rPr>
          <w:rFonts w:ascii="Times New Roman" w:hAnsi="Times New Roman" w:cs="Times New Roman"/>
          <w:sz w:val="24"/>
          <w:szCs w:val="24"/>
        </w:rPr>
        <w:t>hat truly engender</w:t>
      </w:r>
      <w:r w:rsidR="004E7D03">
        <w:rPr>
          <w:rFonts w:ascii="Times New Roman" w:hAnsi="Times New Roman" w:cs="Times New Roman"/>
          <w:sz w:val="24"/>
          <w:szCs w:val="24"/>
        </w:rPr>
        <w:t xml:space="preserve"> emancipatory tendencies. </w:t>
      </w:r>
      <w:r w:rsidR="00F91828">
        <w:rPr>
          <w:rFonts w:ascii="Times New Roman" w:hAnsi="Times New Roman" w:cs="Times New Roman"/>
          <w:sz w:val="24"/>
          <w:szCs w:val="24"/>
        </w:rPr>
        <w:t>Nevertheless, if</w:t>
      </w:r>
      <w:r w:rsidR="004E7D03">
        <w:rPr>
          <w:rFonts w:ascii="Times New Roman" w:hAnsi="Times New Roman" w:cs="Times New Roman"/>
          <w:sz w:val="24"/>
          <w:szCs w:val="24"/>
        </w:rPr>
        <w:t xml:space="preserve"> a decently strong correspondence</w:t>
      </w:r>
      <w:r w:rsidR="0070081A">
        <w:rPr>
          <w:rFonts w:ascii="Times New Roman" w:hAnsi="Times New Roman" w:cs="Times New Roman"/>
          <w:sz w:val="24"/>
          <w:szCs w:val="24"/>
        </w:rPr>
        <w:t xml:space="preserve"> </w:t>
      </w:r>
      <w:r w:rsidR="004E7D03">
        <w:rPr>
          <w:rFonts w:ascii="Times New Roman" w:hAnsi="Times New Roman" w:cs="Times New Roman"/>
          <w:sz w:val="24"/>
          <w:szCs w:val="24"/>
        </w:rPr>
        <w:t xml:space="preserve">between the countries' religeous legacies and democratic traditions </w:t>
      </w:r>
      <w:r w:rsidR="00F91828">
        <w:rPr>
          <w:rFonts w:ascii="Times New Roman" w:hAnsi="Times New Roman" w:cs="Times New Roman"/>
          <w:sz w:val="24"/>
          <w:szCs w:val="24"/>
        </w:rPr>
        <w:t xml:space="preserve">indeed exists, </w:t>
      </w:r>
      <w:r w:rsidR="004E7D03">
        <w:rPr>
          <w:rFonts w:ascii="Times New Roman" w:hAnsi="Times New Roman" w:cs="Times New Roman"/>
          <w:sz w:val="24"/>
          <w:szCs w:val="24"/>
        </w:rPr>
        <w:t xml:space="preserve">the assumption that </w:t>
      </w:r>
      <w:r w:rsidR="00AB74CF">
        <w:rPr>
          <w:rFonts w:ascii="Times New Roman" w:hAnsi="Times New Roman" w:cs="Times New Roman"/>
          <w:sz w:val="24"/>
          <w:szCs w:val="24"/>
        </w:rPr>
        <w:t xml:space="preserve">patriarchal versus </w:t>
      </w:r>
      <w:r w:rsidR="004E7D03">
        <w:rPr>
          <w:rFonts w:ascii="Times New Roman" w:hAnsi="Times New Roman" w:cs="Times New Roman"/>
          <w:sz w:val="24"/>
          <w:szCs w:val="24"/>
        </w:rPr>
        <w:t xml:space="preserve">emancipatory tendencies are inherent to religions </w:t>
      </w:r>
      <w:r w:rsidR="00F46923">
        <w:rPr>
          <w:rFonts w:ascii="Times New Roman" w:hAnsi="Times New Roman" w:cs="Times New Roman"/>
          <w:sz w:val="24"/>
          <w:szCs w:val="24"/>
        </w:rPr>
        <w:t xml:space="preserve">themselves </w:t>
      </w:r>
      <w:r w:rsidR="00F91828">
        <w:rPr>
          <w:rFonts w:ascii="Times New Roman" w:hAnsi="Times New Roman" w:cs="Times New Roman"/>
          <w:sz w:val="24"/>
          <w:szCs w:val="24"/>
        </w:rPr>
        <w:t xml:space="preserve">would </w:t>
      </w:r>
      <w:r w:rsidR="004E7D03">
        <w:rPr>
          <w:rFonts w:ascii="Times New Roman" w:hAnsi="Times New Roman" w:cs="Times New Roman"/>
          <w:sz w:val="24"/>
          <w:szCs w:val="24"/>
        </w:rPr>
        <w:t xml:space="preserve">at least </w:t>
      </w:r>
      <w:r w:rsidR="00F91828">
        <w:rPr>
          <w:rFonts w:ascii="Times New Roman" w:hAnsi="Times New Roman" w:cs="Times New Roman"/>
          <w:sz w:val="24"/>
          <w:szCs w:val="24"/>
        </w:rPr>
        <w:t xml:space="preserve">be </w:t>
      </w:r>
      <w:r w:rsidR="004E7D03">
        <w:rPr>
          <w:rFonts w:ascii="Times New Roman" w:hAnsi="Times New Roman" w:cs="Times New Roman"/>
          <w:sz w:val="24"/>
          <w:szCs w:val="24"/>
        </w:rPr>
        <w:t>a plausib</w:t>
      </w:r>
      <w:r w:rsidR="00A63AE9">
        <w:rPr>
          <w:rFonts w:ascii="Times New Roman" w:hAnsi="Times New Roman" w:cs="Times New Roman"/>
          <w:sz w:val="24"/>
          <w:szCs w:val="24"/>
        </w:rPr>
        <w:t>le</w:t>
      </w:r>
      <w:r w:rsidR="004E7D03">
        <w:rPr>
          <w:rFonts w:ascii="Times New Roman" w:hAnsi="Times New Roman" w:cs="Times New Roman"/>
          <w:sz w:val="24"/>
          <w:szCs w:val="24"/>
        </w:rPr>
        <w:t xml:space="preserve"> possibility. </w:t>
      </w:r>
      <w:r w:rsidR="00A63AE9">
        <w:rPr>
          <w:rFonts w:ascii="Times New Roman" w:hAnsi="Times New Roman" w:cs="Times New Roman"/>
          <w:sz w:val="24"/>
          <w:szCs w:val="24"/>
        </w:rPr>
        <w:t xml:space="preserve">How credible this assumption </w:t>
      </w:r>
      <w:r w:rsidR="00F74902">
        <w:rPr>
          <w:rFonts w:ascii="Times New Roman" w:hAnsi="Times New Roman" w:cs="Times New Roman"/>
          <w:sz w:val="24"/>
          <w:szCs w:val="24"/>
        </w:rPr>
        <w:t xml:space="preserve">truly </w:t>
      </w:r>
      <w:r w:rsidR="00A63AE9">
        <w:rPr>
          <w:rFonts w:ascii="Times New Roman" w:hAnsi="Times New Roman" w:cs="Times New Roman"/>
          <w:sz w:val="24"/>
          <w:szCs w:val="24"/>
        </w:rPr>
        <w:t>is will become obvious when we control the religeous legacies' emancipatory tende</w:t>
      </w:r>
      <w:r w:rsidR="00AB74CF">
        <w:rPr>
          <w:rFonts w:ascii="Times New Roman" w:hAnsi="Times New Roman" w:cs="Times New Roman"/>
          <w:sz w:val="24"/>
          <w:szCs w:val="24"/>
        </w:rPr>
        <w:t>ncies for possible confounders.</w:t>
      </w:r>
    </w:p>
    <w:p w14:paraId="0C4193F8" w14:textId="30EB5D0D" w:rsidR="00A157B9" w:rsidRDefault="00A63AE9"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 </w:t>
      </w:r>
      <w:r w:rsidR="00AB74CF">
        <w:rPr>
          <w:rFonts w:ascii="Times New Roman" w:hAnsi="Times New Roman" w:cs="Times New Roman"/>
          <w:sz w:val="24"/>
          <w:szCs w:val="24"/>
        </w:rPr>
        <w:t>ex</w:t>
      </w:r>
      <w:r w:rsidR="00341AC0">
        <w:rPr>
          <w:rFonts w:ascii="Times New Roman" w:hAnsi="Times New Roman" w:cs="Times New Roman"/>
          <w:sz w:val="24"/>
          <w:szCs w:val="24"/>
        </w:rPr>
        <w:t>a</w:t>
      </w:r>
      <w:r w:rsidR="00AB74CF">
        <w:rPr>
          <w:rFonts w:ascii="Times New Roman" w:hAnsi="Times New Roman" w:cs="Times New Roman"/>
          <w:sz w:val="24"/>
          <w:szCs w:val="24"/>
        </w:rPr>
        <w:t>mine</w:t>
      </w:r>
      <w:r>
        <w:rPr>
          <w:rFonts w:ascii="Times New Roman" w:hAnsi="Times New Roman" w:cs="Times New Roman"/>
          <w:sz w:val="24"/>
          <w:szCs w:val="24"/>
        </w:rPr>
        <w:t xml:space="preserve"> this </w:t>
      </w:r>
      <w:r w:rsidR="00F74902">
        <w:rPr>
          <w:rFonts w:ascii="Times New Roman" w:hAnsi="Times New Roman" w:cs="Times New Roman"/>
          <w:sz w:val="24"/>
          <w:szCs w:val="24"/>
        </w:rPr>
        <w:t>issue</w:t>
      </w:r>
      <w:r>
        <w:rPr>
          <w:rFonts w:ascii="Times New Roman" w:hAnsi="Times New Roman" w:cs="Times New Roman"/>
          <w:sz w:val="24"/>
          <w:szCs w:val="24"/>
        </w:rPr>
        <w:t xml:space="preserve">, we </w:t>
      </w:r>
      <w:r w:rsidR="00AB74CF">
        <w:rPr>
          <w:rFonts w:ascii="Times New Roman" w:hAnsi="Times New Roman" w:cs="Times New Roman"/>
          <w:sz w:val="24"/>
          <w:szCs w:val="24"/>
        </w:rPr>
        <w:t xml:space="preserve">create a variable </w:t>
      </w:r>
      <w:r w:rsidR="000F09D5">
        <w:rPr>
          <w:rFonts w:ascii="Times New Roman" w:hAnsi="Times New Roman" w:cs="Times New Roman"/>
          <w:sz w:val="24"/>
          <w:szCs w:val="24"/>
        </w:rPr>
        <w:t>called "relig</w:t>
      </w:r>
      <w:r w:rsidR="00385DC6">
        <w:rPr>
          <w:rFonts w:ascii="Times New Roman" w:hAnsi="Times New Roman" w:cs="Times New Roman"/>
          <w:sz w:val="24"/>
          <w:szCs w:val="24"/>
        </w:rPr>
        <w:t>ion-</w:t>
      </w:r>
      <w:r w:rsidR="00004DA5">
        <w:rPr>
          <w:rFonts w:ascii="Times New Roman" w:hAnsi="Times New Roman" w:cs="Times New Roman"/>
          <w:sz w:val="24"/>
          <w:szCs w:val="24"/>
        </w:rPr>
        <w:t>encoded</w:t>
      </w:r>
      <w:r w:rsidR="000F09D5">
        <w:rPr>
          <w:rFonts w:ascii="Times New Roman" w:hAnsi="Times New Roman" w:cs="Times New Roman"/>
          <w:sz w:val="24"/>
          <w:szCs w:val="24"/>
        </w:rPr>
        <w:t xml:space="preserve"> </w:t>
      </w:r>
      <w:r w:rsidR="00D6534D">
        <w:rPr>
          <w:rFonts w:ascii="Times New Roman" w:hAnsi="Times New Roman" w:cs="Times New Roman"/>
          <w:sz w:val="24"/>
          <w:szCs w:val="24"/>
        </w:rPr>
        <w:t>emancipation.</w:t>
      </w:r>
      <w:r w:rsidR="000F09D5">
        <w:rPr>
          <w:rFonts w:ascii="Times New Roman" w:hAnsi="Times New Roman" w:cs="Times New Roman"/>
          <w:sz w:val="24"/>
          <w:szCs w:val="24"/>
        </w:rPr>
        <w:t xml:space="preserve">" </w:t>
      </w:r>
      <w:r w:rsidR="00D6534D">
        <w:rPr>
          <w:rFonts w:ascii="Times New Roman" w:hAnsi="Times New Roman" w:cs="Times New Roman"/>
          <w:sz w:val="24"/>
          <w:szCs w:val="24"/>
        </w:rPr>
        <w:t xml:space="preserve">This variable </w:t>
      </w:r>
      <w:r w:rsidR="00A157B9">
        <w:rPr>
          <w:rFonts w:ascii="Times New Roman" w:hAnsi="Times New Roman" w:cs="Times New Roman"/>
          <w:sz w:val="24"/>
          <w:szCs w:val="24"/>
        </w:rPr>
        <w:t>assign</w:t>
      </w:r>
      <w:r w:rsidR="00AB74CF">
        <w:rPr>
          <w:rFonts w:ascii="Times New Roman" w:hAnsi="Times New Roman" w:cs="Times New Roman"/>
          <w:sz w:val="24"/>
          <w:szCs w:val="24"/>
        </w:rPr>
        <w:t>s</w:t>
      </w:r>
      <w:r w:rsidR="00A157B9">
        <w:rPr>
          <w:rFonts w:ascii="Times New Roman" w:hAnsi="Times New Roman" w:cs="Times New Roman"/>
          <w:sz w:val="24"/>
          <w:szCs w:val="24"/>
        </w:rPr>
        <w:t xml:space="preserve"> each country </w:t>
      </w:r>
      <w:r w:rsidR="00AB74CF">
        <w:rPr>
          <w:rFonts w:ascii="Times New Roman" w:hAnsi="Times New Roman" w:cs="Times New Roman"/>
          <w:sz w:val="24"/>
          <w:szCs w:val="24"/>
        </w:rPr>
        <w:t>the mean score in democratic traditions</w:t>
      </w:r>
      <w:r w:rsidR="000F09D5">
        <w:rPr>
          <w:rFonts w:ascii="Times New Roman" w:hAnsi="Times New Roman" w:cs="Times New Roman"/>
          <w:sz w:val="24"/>
          <w:szCs w:val="24"/>
        </w:rPr>
        <w:t xml:space="preserve"> of the religeous country</w:t>
      </w:r>
      <w:r w:rsidR="00341AC0">
        <w:rPr>
          <w:rFonts w:ascii="Times New Roman" w:hAnsi="Times New Roman" w:cs="Times New Roman"/>
          <w:sz w:val="24"/>
          <w:szCs w:val="24"/>
        </w:rPr>
        <w:t>-group</w:t>
      </w:r>
      <w:r w:rsidR="000F09D5">
        <w:rPr>
          <w:rFonts w:ascii="Times New Roman" w:hAnsi="Times New Roman" w:cs="Times New Roman"/>
          <w:sz w:val="24"/>
          <w:szCs w:val="24"/>
        </w:rPr>
        <w:t xml:space="preserve"> to which it belongs.</w:t>
      </w:r>
      <w:r w:rsidR="00187276">
        <w:rPr>
          <w:rStyle w:val="FootnoteReference"/>
          <w:rFonts w:ascii="Times New Roman" w:hAnsi="Times New Roman" w:cs="Times New Roman"/>
          <w:sz w:val="24"/>
          <w:szCs w:val="24"/>
        </w:rPr>
        <w:footnoteReference w:id="53"/>
      </w:r>
      <w:r w:rsidR="000F09D5">
        <w:rPr>
          <w:rFonts w:ascii="Times New Roman" w:hAnsi="Times New Roman" w:cs="Times New Roman"/>
          <w:sz w:val="24"/>
          <w:szCs w:val="24"/>
        </w:rPr>
        <w:t xml:space="preserve"> Relig</w:t>
      </w:r>
      <w:r w:rsidR="00F74902">
        <w:rPr>
          <w:rFonts w:ascii="Times New Roman" w:hAnsi="Times New Roman" w:cs="Times New Roman"/>
          <w:sz w:val="24"/>
          <w:szCs w:val="24"/>
        </w:rPr>
        <w:t>i</w:t>
      </w:r>
      <w:r w:rsidR="000F09D5">
        <w:rPr>
          <w:rFonts w:ascii="Times New Roman" w:hAnsi="Times New Roman" w:cs="Times New Roman"/>
          <w:sz w:val="24"/>
          <w:szCs w:val="24"/>
        </w:rPr>
        <w:t>o</w:t>
      </w:r>
      <w:r w:rsidR="00F74902">
        <w:rPr>
          <w:rFonts w:ascii="Times New Roman" w:hAnsi="Times New Roman" w:cs="Times New Roman"/>
          <w:sz w:val="24"/>
          <w:szCs w:val="24"/>
        </w:rPr>
        <w:t>n-</w:t>
      </w:r>
      <w:r w:rsidR="00004DA5">
        <w:rPr>
          <w:rFonts w:ascii="Times New Roman" w:hAnsi="Times New Roman" w:cs="Times New Roman"/>
          <w:sz w:val="24"/>
          <w:szCs w:val="24"/>
        </w:rPr>
        <w:t>encoded</w:t>
      </w:r>
      <w:r w:rsidR="00F74902">
        <w:rPr>
          <w:rFonts w:ascii="Times New Roman" w:hAnsi="Times New Roman" w:cs="Times New Roman"/>
          <w:sz w:val="24"/>
          <w:szCs w:val="24"/>
        </w:rPr>
        <w:t xml:space="preserve"> emancipation</w:t>
      </w:r>
      <w:r w:rsidR="000F09D5">
        <w:rPr>
          <w:rFonts w:ascii="Times New Roman" w:hAnsi="Times New Roman" w:cs="Times New Roman"/>
          <w:sz w:val="24"/>
          <w:szCs w:val="24"/>
        </w:rPr>
        <w:t xml:space="preserve"> </w:t>
      </w:r>
      <w:r w:rsidR="00341AC0">
        <w:rPr>
          <w:rFonts w:ascii="Times New Roman" w:hAnsi="Times New Roman" w:cs="Times New Roman"/>
          <w:sz w:val="24"/>
          <w:szCs w:val="24"/>
        </w:rPr>
        <w:t xml:space="preserve">in this sense </w:t>
      </w:r>
      <w:r w:rsidR="000F09D5">
        <w:rPr>
          <w:rFonts w:ascii="Times New Roman" w:hAnsi="Times New Roman" w:cs="Times New Roman"/>
          <w:sz w:val="24"/>
          <w:szCs w:val="24"/>
        </w:rPr>
        <w:t xml:space="preserve">measures the countries' </w:t>
      </w:r>
      <w:r w:rsidR="00F74902">
        <w:rPr>
          <w:rFonts w:ascii="Times New Roman" w:hAnsi="Times New Roman" w:cs="Times New Roman"/>
          <w:sz w:val="24"/>
          <w:szCs w:val="24"/>
        </w:rPr>
        <w:t>placements</w:t>
      </w:r>
      <w:r w:rsidR="000F09D5">
        <w:rPr>
          <w:rFonts w:ascii="Times New Roman" w:hAnsi="Times New Roman" w:cs="Times New Roman"/>
          <w:sz w:val="24"/>
          <w:szCs w:val="24"/>
        </w:rPr>
        <w:t xml:space="preserve"> on the continuum of democratic traditions, </w:t>
      </w:r>
      <w:r w:rsidR="000F09D5" w:rsidRPr="000F09D5">
        <w:rPr>
          <w:rFonts w:ascii="Times New Roman" w:hAnsi="Times New Roman" w:cs="Times New Roman"/>
          <w:i/>
          <w:sz w:val="24"/>
          <w:szCs w:val="24"/>
        </w:rPr>
        <w:t>in as much</w:t>
      </w:r>
      <w:r w:rsidR="000F09D5">
        <w:rPr>
          <w:rFonts w:ascii="Times New Roman" w:hAnsi="Times New Roman" w:cs="Times New Roman"/>
          <w:sz w:val="24"/>
          <w:szCs w:val="24"/>
        </w:rPr>
        <w:t xml:space="preserve"> as these </w:t>
      </w:r>
      <w:r w:rsidR="00F74902">
        <w:rPr>
          <w:rFonts w:ascii="Times New Roman" w:hAnsi="Times New Roman" w:cs="Times New Roman"/>
          <w:sz w:val="24"/>
          <w:szCs w:val="24"/>
        </w:rPr>
        <w:t>placements</w:t>
      </w:r>
      <w:r w:rsidR="000F09D5">
        <w:rPr>
          <w:rFonts w:ascii="Times New Roman" w:hAnsi="Times New Roman" w:cs="Times New Roman"/>
          <w:sz w:val="24"/>
          <w:szCs w:val="24"/>
        </w:rPr>
        <w:t xml:space="preserve"> </w:t>
      </w:r>
      <w:r w:rsidR="00341AC0">
        <w:rPr>
          <w:rFonts w:ascii="Times New Roman" w:hAnsi="Times New Roman" w:cs="Times New Roman"/>
          <w:sz w:val="24"/>
          <w:szCs w:val="24"/>
        </w:rPr>
        <w:t>are</w:t>
      </w:r>
      <w:r w:rsidR="000F09D5">
        <w:rPr>
          <w:rFonts w:ascii="Times New Roman" w:hAnsi="Times New Roman" w:cs="Times New Roman"/>
          <w:sz w:val="24"/>
          <w:szCs w:val="24"/>
        </w:rPr>
        <w:t xml:space="preserve"> </w:t>
      </w:r>
      <w:r w:rsidR="000F09D5">
        <w:rPr>
          <w:rFonts w:ascii="Times New Roman" w:hAnsi="Times New Roman" w:cs="Times New Roman"/>
          <w:sz w:val="24"/>
          <w:szCs w:val="24"/>
        </w:rPr>
        <w:lastRenderedPageBreak/>
        <w:t>attribut</w:t>
      </w:r>
      <w:r w:rsidR="00341AC0">
        <w:rPr>
          <w:rFonts w:ascii="Times New Roman" w:hAnsi="Times New Roman" w:cs="Times New Roman"/>
          <w:sz w:val="24"/>
          <w:szCs w:val="24"/>
        </w:rPr>
        <w:t>able</w:t>
      </w:r>
      <w:r w:rsidR="000F09D5">
        <w:rPr>
          <w:rFonts w:ascii="Times New Roman" w:hAnsi="Times New Roman" w:cs="Times New Roman"/>
          <w:sz w:val="24"/>
          <w:szCs w:val="24"/>
        </w:rPr>
        <w:t xml:space="preserve"> to</w:t>
      </w:r>
      <w:r w:rsidR="00F74902">
        <w:rPr>
          <w:rFonts w:ascii="Times New Roman" w:hAnsi="Times New Roman" w:cs="Times New Roman"/>
          <w:sz w:val="24"/>
          <w:szCs w:val="24"/>
        </w:rPr>
        <w:t xml:space="preserve"> the countries'</w:t>
      </w:r>
      <w:r w:rsidR="000F09D5">
        <w:rPr>
          <w:rFonts w:ascii="Times New Roman" w:hAnsi="Times New Roman" w:cs="Times New Roman"/>
          <w:sz w:val="24"/>
          <w:szCs w:val="24"/>
        </w:rPr>
        <w:t xml:space="preserve"> religeous legacies.</w:t>
      </w:r>
      <w:r w:rsidR="00F74902">
        <w:rPr>
          <w:rFonts w:ascii="Times New Roman" w:hAnsi="Times New Roman" w:cs="Times New Roman"/>
          <w:sz w:val="24"/>
          <w:szCs w:val="24"/>
        </w:rPr>
        <w:t xml:space="preserve"> As was already the case with language-</w:t>
      </w:r>
      <w:r w:rsidR="00004DA5">
        <w:rPr>
          <w:rFonts w:ascii="Times New Roman" w:hAnsi="Times New Roman" w:cs="Times New Roman"/>
          <w:sz w:val="24"/>
          <w:szCs w:val="24"/>
        </w:rPr>
        <w:t>encoded</w:t>
      </w:r>
      <w:r w:rsidR="00F74902">
        <w:rPr>
          <w:rFonts w:ascii="Times New Roman" w:hAnsi="Times New Roman" w:cs="Times New Roman"/>
          <w:sz w:val="24"/>
          <w:szCs w:val="24"/>
        </w:rPr>
        <w:t xml:space="preserve"> emancipation</w:t>
      </w:r>
      <w:r w:rsidR="000F09D5">
        <w:rPr>
          <w:rFonts w:ascii="Times New Roman" w:hAnsi="Times New Roman" w:cs="Times New Roman"/>
          <w:sz w:val="24"/>
          <w:szCs w:val="24"/>
        </w:rPr>
        <w:t xml:space="preserve">, any given </w:t>
      </w:r>
      <w:proofErr w:type="gramStart"/>
      <w:r w:rsidR="000F09D5">
        <w:rPr>
          <w:rFonts w:ascii="Times New Roman" w:hAnsi="Times New Roman" w:cs="Times New Roman"/>
          <w:sz w:val="24"/>
          <w:szCs w:val="24"/>
        </w:rPr>
        <w:t>country's</w:t>
      </w:r>
      <w:proofErr w:type="gramEnd"/>
      <w:r w:rsidR="000F09D5">
        <w:rPr>
          <w:rFonts w:ascii="Times New Roman" w:hAnsi="Times New Roman" w:cs="Times New Roman"/>
          <w:sz w:val="24"/>
          <w:szCs w:val="24"/>
        </w:rPr>
        <w:t xml:space="preserve"> own democratic tradition can deviate from the mean score of its religeous country</w:t>
      </w:r>
      <w:r w:rsidR="00341AC0">
        <w:rPr>
          <w:rFonts w:ascii="Times New Roman" w:hAnsi="Times New Roman" w:cs="Times New Roman"/>
          <w:sz w:val="24"/>
          <w:szCs w:val="24"/>
        </w:rPr>
        <w:t>-</w:t>
      </w:r>
      <w:r w:rsidR="000F09D5">
        <w:rPr>
          <w:rFonts w:ascii="Times New Roman" w:hAnsi="Times New Roman" w:cs="Times New Roman"/>
          <w:sz w:val="24"/>
          <w:szCs w:val="24"/>
        </w:rPr>
        <w:t>group. But precisely this deviation</w:t>
      </w:r>
      <w:r w:rsidR="00341AC0">
        <w:rPr>
          <w:rFonts w:ascii="Times New Roman" w:hAnsi="Times New Roman" w:cs="Times New Roman"/>
          <w:sz w:val="24"/>
          <w:szCs w:val="24"/>
        </w:rPr>
        <w:t xml:space="preserve"> cannot be attributed to the religeous legacy for the very reason that it is a deviation from it. Hence, we cannot take the countries' own democratic tradition to measure relig</w:t>
      </w:r>
      <w:r w:rsidR="0033229C">
        <w:rPr>
          <w:rFonts w:ascii="Times New Roman" w:hAnsi="Times New Roman" w:cs="Times New Roman"/>
          <w:sz w:val="24"/>
          <w:szCs w:val="24"/>
        </w:rPr>
        <w:t>ion-</w:t>
      </w:r>
      <w:r w:rsidR="00004DA5">
        <w:rPr>
          <w:rFonts w:ascii="Times New Roman" w:hAnsi="Times New Roman" w:cs="Times New Roman"/>
          <w:sz w:val="24"/>
          <w:szCs w:val="24"/>
        </w:rPr>
        <w:t>encoded</w:t>
      </w:r>
      <w:r w:rsidR="0033229C">
        <w:rPr>
          <w:rFonts w:ascii="Times New Roman" w:hAnsi="Times New Roman" w:cs="Times New Roman"/>
          <w:sz w:val="24"/>
          <w:szCs w:val="24"/>
        </w:rPr>
        <w:t xml:space="preserve"> emancipation</w:t>
      </w:r>
      <w:r w:rsidR="00341AC0">
        <w:rPr>
          <w:rFonts w:ascii="Times New Roman" w:hAnsi="Times New Roman" w:cs="Times New Roman"/>
          <w:sz w:val="24"/>
          <w:szCs w:val="24"/>
        </w:rPr>
        <w:t xml:space="preserve"> because </w:t>
      </w:r>
      <w:r w:rsidR="00187276">
        <w:rPr>
          <w:rFonts w:ascii="Times New Roman" w:hAnsi="Times New Roman" w:cs="Times New Roman"/>
          <w:sz w:val="24"/>
          <w:szCs w:val="24"/>
        </w:rPr>
        <w:t>not all of the variation in democratic traditions is attributable to religeous legacies. Only the part captured by the religeous legacies' group means is.</w:t>
      </w:r>
    </w:p>
    <w:p w14:paraId="7CDF2E7D" w14:textId="6B04AF52" w:rsidR="00AF3EC4" w:rsidRDefault="00BC3147"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Compared to religion, legal systems constitute an even more for</w:t>
      </w:r>
      <w:r w:rsidR="00187276">
        <w:rPr>
          <w:rFonts w:ascii="Times New Roman" w:hAnsi="Times New Roman" w:cs="Times New Roman"/>
          <w:sz w:val="24"/>
          <w:szCs w:val="24"/>
        </w:rPr>
        <w:t>mal means to institutionalize a patriarchal versus emancipatory tendency</w:t>
      </w:r>
      <w:r>
        <w:rPr>
          <w:rFonts w:ascii="Times New Roman" w:hAnsi="Times New Roman" w:cs="Times New Roman"/>
          <w:sz w:val="24"/>
          <w:szCs w:val="24"/>
        </w:rPr>
        <w:t xml:space="preserve">. </w:t>
      </w:r>
      <w:r w:rsidR="00B01579">
        <w:rPr>
          <w:rFonts w:ascii="Times New Roman" w:hAnsi="Times New Roman" w:cs="Times New Roman"/>
          <w:sz w:val="24"/>
          <w:szCs w:val="24"/>
        </w:rPr>
        <w:t xml:space="preserve">Scholars </w:t>
      </w:r>
      <w:r w:rsidR="00187276">
        <w:rPr>
          <w:rFonts w:ascii="Times New Roman" w:hAnsi="Times New Roman" w:cs="Times New Roman"/>
          <w:sz w:val="24"/>
          <w:szCs w:val="24"/>
        </w:rPr>
        <w:t>argue</w:t>
      </w:r>
      <w:r w:rsidR="00B01579">
        <w:rPr>
          <w:rFonts w:ascii="Times New Roman" w:hAnsi="Times New Roman" w:cs="Times New Roman"/>
          <w:sz w:val="24"/>
          <w:szCs w:val="24"/>
        </w:rPr>
        <w:t xml:space="preserve"> since long that law systems are a first-rate crystallizer of culture</w:t>
      </w:r>
      <w:r w:rsidR="001811A2">
        <w:rPr>
          <w:rFonts w:ascii="Times New Roman" w:hAnsi="Times New Roman" w:cs="Times New Roman"/>
          <w:sz w:val="24"/>
          <w:szCs w:val="24"/>
        </w:rPr>
        <w:t xml:space="preserve"> and</w:t>
      </w:r>
      <w:r w:rsidR="00B01579">
        <w:rPr>
          <w:rFonts w:ascii="Times New Roman" w:hAnsi="Times New Roman" w:cs="Times New Roman"/>
          <w:sz w:val="24"/>
          <w:szCs w:val="24"/>
        </w:rPr>
        <w:t xml:space="preserve">, </w:t>
      </w:r>
      <w:r w:rsidR="001811A2">
        <w:rPr>
          <w:rFonts w:ascii="Times New Roman" w:hAnsi="Times New Roman" w:cs="Times New Roman"/>
          <w:sz w:val="24"/>
          <w:szCs w:val="24"/>
        </w:rPr>
        <w:t xml:space="preserve">accordingly, </w:t>
      </w:r>
      <w:r w:rsidR="00B01579">
        <w:rPr>
          <w:rFonts w:ascii="Times New Roman" w:hAnsi="Times New Roman" w:cs="Times New Roman"/>
          <w:sz w:val="24"/>
          <w:szCs w:val="24"/>
        </w:rPr>
        <w:t xml:space="preserve">differ significantly </w:t>
      </w:r>
      <w:r w:rsidR="001811A2">
        <w:rPr>
          <w:rFonts w:ascii="Times New Roman" w:hAnsi="Times New Roman" w:cs="Times New Roman"/>
          <w:sz w:val="24"/>
          <w:szCs w:val="24"/>
        </w:rPr>
        <w:t>between countries</w:t>
      </w:r>
      <w:r w:rsidR="00FC6F68">
        <w:rPr>
          <w:rFonts w:ascii="Times New Roman" w:hAnsi="Times New Roman" w:cs="Times New Roman"/>
          <w:sz w:val="24"/>
          <w:szCs w:val="24"/>
        </w:rPr>
        <w:t>.</w:t>
      </w:r>
      <w:r w:rsidR="009B2A58">
        <w:rPr>
          <w:rStyle w:val="EndnoteReference"/>
          <w:rFonts w:ascii="Times New Roman" w:hAnsi="Times New Roman" w:cs="Times New Roman"/>
          <w:sz w:val="24"/>
          <w:szCs w:val="24"/>
        </w:rPr>
        <w:endnoteReference w:id="109"/>
      </w:r>
      <w:r w:rsidR="00B01579">
        <w:rPr>
          <w:rFonts w:ascii="Times New Roman" w:hAnsi="Times New Roman" w:cs="Times New Roman"/>
          <w:sz w:val="24"/>
          <w:szCs w:val="24"/>
        </w:rPr>
        <w:t xml:space="preserve"> </w:t>
      </w:r>
      <w:r w:rsidR="009B2A58">
        <w:rPr>
          <w:rFonts w:ascii="Times New Roman" w:hAnsi="Times New Roman" w:cs="Times New Roman"/>
          <w:sz w:val="24"/>
          <w:szCs w:val="24"/>
        </w:rPr>
        <w:t>Rafael La Porta, Florencio Lopez-de-Silanes and Andrei Shleifer</w:t>
      </w:r>
      <w:r w:rsidR="00B01579">
        <w:rPr>
          <w:rFonts w:ascii="Times New Roman" w:hAnsi="Times New Roman" w:cs="Times New Roman"/>
          <w:sz w:val="24"/>
          <w:szCs w:val="24"/>
        </w:rPr>
        <w:t xml:space="preserve">, for instance, </w:t>
      </w:r>
      <w:r w:rsidR="009B2A58">
        <w:rPr>
          <w:rFonts w:ascii="Times New Roman" w:hAnsi="Times New Roman" w:cs="Times New Roman"/>
          <w:sz w:val="24"/>
          <w:szCs w:val="24"/>
        </w:rPr>
        <w:t xml:space="preserve">claim </w:t>
      </w:r>
      <w:r w:rsidR="00B01579">
        <w:rPr>
          <w:rFonts w:ascii="Times New Roman" w:hAnsi="Times New Roman" w:cs="Times New Roman"/>
          <w:sz w:val="24"/>
          <w:szCs w:val="24"/>
        </w:rPr>
        <w:t xml:space="preserve">that the English customary law establishes </w:t>
      </w:r>
      <w:r w:rsidR="00BC510D">
        <w:rPr>
          <w:rFonts w:ascii="Times New Roman" w:hAnsi="Times New Roman" w:cs="Times New Roman"/>
          <w:sz w:val="24"/>
          <w:szCs w:val="24"/>
        </w:rPr>
        <w:t xml:space="preserve">a </w:t>
      </w:r>
      <w:r w:rsidR="00B01579">
        <w:rPr>
          <w:rFonts w:ascii="Times New Roman" w:hAnsi="Times New Roman" w:cs="Times New Roman"/>
          <w:sz w:val="24"/>
          <w:szCs w:val="24"/>
        </w:rPr>
        <w:t xml:space="preserve">stronger protection of personal property and </w:t>
      </w:r>
      <w:r w:rsidR="00F46923">
        <w:rPr>
          <w:rFonts w:ascii="Times New Roman" w:hAnsi="Times New Roman" w:cs="Times New Roman"/>
          <w:sz w:val="24"/>
          <w:szCs w:val="24"/>
        </w:rPr>
        <w:t>individual freedom</w:t>
      </w:r>
      <w:r w:rsidR="00B01579">
        <w:rPr>
          <w:rFonts w:ascii="Times New Roman" w:hAnsi="Times New Roman" w:cs="Times New Roman"/>
          <w:sz w:val="24"/>
          <w:szCs w:val="24"/>
        </w:rPr>
        <w:t xml:space="preserve"> than the Roman law</w:t>
      </w:r>
      <w:r w:rsidR="00F10AFF">
        <w:rPr>
          <w:rFonts w:ascii="Times New Roman" w:hAnsi="Times New Roman" w:cs="Times New Roman"/>
          <w:sz w:val="24"/>
          <w:szCs w:val="24"/>
        </w:rPr>
        <w:t xml:space="preserve">, which </w:t>
      </w:r>
      <w:r w:rsidR="00884D15">
        <w:rPr>
          <w:rFonts w:ascii="Times New Roman" w:hAnsi="Times New Roman" w:cs="Times New Roman"/>
          <w:sz w:val="24"/>
          <w:szCs w:val="24"/>
        </w:rPr>
        <w:t xml:space="preserve">in </w:t>
      </w:r>
      <w:r w:rsidR="00F10AFF">
        <w:rPr>
          <w:rFonts w:ascii="Times New Roman" w:hAnsi="Times New Roman" w:cs="Times New Roman"/>
          <w:sz w:val="24"/>
          <w:szCs w:val="24"/>
        </w:rPr>
        <w:t xml:space="preserve">turn is more </w:t>
      </w:r>
      <w:r w:rsidR="00FD2ABB">
        <w:rPr>
          <w:rFonts w:ascii="Times New Roman" w:hAnsi="Times New Roman" w:cs="Times New Roman"/>
          <w:sz w:val="24"/>
          <w:szCs w:val="24"/>
        </w:rPr>
        <w:t>e</w:t>
      </w:r>
      <w:r w:rsidR="009B2A58">
        <w:rPr>
          <w:rFonts w:ascii="Times New Roman" w:hAnsi="Times New Roman" w:cs="Times New Roman"/>
          <w:sz w:val="24"/>
          <w:szCs w:val="24"/>
        </w:rPr>
        <w:t xml:space="preserve">mancipatory </w:t>
      </w:r>
      <w:r w:rsidR="00F10AFF">
        <w:rPr>
          <w:rFonts w:ascii="Times New Roman" w:hAnsi="Times New Roman" w:cs="Times New Roman"/>
          <w:sz w:val="24"/>
          <w:szCs w:val="24"/>
        </w:rPr>
        <w:t xml:space="preserve">in these terms than </w:t>
      </w:r>
      <w:r w:rsidR="001811A2">
        <w:rPr>
          <w:rFonts w:ascii="Times New Roman" w:hAnsi="Times New Roman" w:cs="Times New Roman"/>
          <w:sz w:val="24"/>
          <w:szCs w:val="24"/>
        </w:rPr>
        <w:t>most of the</w:t>
      </w:r>
      <w:r w:rsidR="00F10AFF">
        <w:rPr>
          <w:rFonts w:ascii="Times New Roman" w:hAnsi="Times New Roman" w:cs="Times New Roman"/>
          <w:sz w:val="24"/>
          <w:szCs w:val="24"/>
        </w:rPr>
        <w:t xml:space="preserve"> non-Western law tradition</w:t>
      </w:r>
      <w:r w:rsidR="001811A2">
        <w:rPr>
          <w:rFonts w:ascii="Times New Roman" w:hAnsi="Times New Roman" w:cs="Times New Roman"/>
          <w:sz w:val="24"/>
          <w:szCs w:val="24"/>
        </w:rPr>
        <w:t>s</w:t>
      </w:r>
      <w:r w:rsidR="00B01579">
        <w:rPr>
          <w:rFonts w:ascii="Times New Roman" w:hAnsi="Times New Roman" w:cs="Times New Roman"/>
          <w:sz w:val="24"/>
          <w:szCs w:val="24"/>
        </w:rPr>
        <w:t>.</w:t>
      </w:r>
      <w:r w:rsidR="009B2A58">
        <w:rPr>
          <w:rStyle w:val="EndnoteReference"/>
          <w:rFonts w:ascii="Times New Roman" w:hAnsi="Times New Roman" w:cs="Times New Roman"/>
          <w:sz w:val="24"/>
          <w:szCs w:val="24"/>
        </w:rPr>
        <w:endnoteReference w:id="110"/>
      </w:r>
      <w:r w:rsidR="00B01579">
        <w:rPr>
          <w:rFonts w:ascii="Times New Roman" w:hAnsi="Times New Roman" w:cs="Times New Roman"/>
          <w:sz w:val="24"/>
          <w:szCs w:val="24"/>
        </w:rPr>
        <w:t xml:space="preserve"> </w:t>
      </w:r>
      <w:r w:rsidR="00AF3EC4">
        <w:rPr>
          <w:rFonts w:ascii="Times New Roman" w:hAnsi="Times New Roman" w:cs="Times New Roman"/>
          <w:sz w:val="24"/>
          <w:szCs w:val="24"/>
        </w:rPr>
        <w:t>For our purposes</w:t>
      </w:r>
      <w:r w:rsidR="00B01579">
        <w:rPr>
          <w:rFonts w:ascii="Times New Roman" w:hAnsi="Times New Roman" w:cs="Times New Roman"/>
          <w:sz w:val="24"/>
          <w:szCs w:val="24"/>
        </w:rPr>
        <w:t xml:space="preserve">, we modify the typology of legal traditions </w:t>
      </w:r>
      <w:r w:rsidR="00AF3EC4">
        <w:rPr>
          <w:rFonts w:ascii="Times New Roman" w:hAnsi="Times New Roman" w:cs="Times New Roman"/>
          <w:sz w:val="24"/>
          <w:szCs w:val="24"/>
        </w:rPr>
        <w:t>developed by</w:t>
      </w:r>
      <w:r w:rsidR="00B01579">
        <w:rPr>
          <w:rFonts w:ascii="Times New Roman" w:hAnsi="Times New Roman" w:cs="Times New Roman"/>
          <w:sz w:val="24"/>
          <w:szCs w:val="24"/>
        </w:rPr>
        <w:t xml:space="preserve"> </w:t>
      </w:r>
      <w:r w:rsidR="00AF3EC4">
        <w:rPr>
          <w:rFonts w:ascii="Times New Roman" w:hAnsi="Times New Roman" w:cs="Times New Roman"/>
          <w:sz w:val="24"/>
          <w:szCs w:val="24"/>
        </w:rPr>
        <w:t xml:space="preserve">Rafael </w:t>
      </w:r>
      <w:r w:rsidR="00B01579">
        <w:rPr>
          <w:rFonts w:ascii="Times New Roman" w:hAnsi="Times New Roman" w:cs="Times New Roman"/>
          <w:sz w:val="24"/>
          <w:szCs w:val="24"/>
        </w:rPr>
        <w:t>La Porta</w:t>
      </w:r>
      <w:r w:rsidR="00AF3EC4">
        <w:rPr>
          <w:rFonts w:ascii="Times New Roman" w:hAnsi="Times New Roman" w:cs="Times New Roman"/>
          <w:sz w:val="24"/>
          <w:szCs w:val="24"/>
        </w:rPr>
        <w:t xml:space="preserve"> and his co-authors. The reason is that we are interested in measuring "l</w:t>
      </w:r>
      <w:r w:rsidR="00004DA5">
        <w:rPr>
          <w:rFonts w:ascii="Times New Roman" w:hAnsi="Times New Roman" w:cs="Times New Roman"/>
          <w:sz w:val="24"/>
          <w:szCs w:val="24"/>
        </w:rPr>
        <w:t>aw-</w:t>
      </w:r>
      <w:r w:rsidR="007477AC">
        <w:rPr>
          <w:rFonts w:ascii="Times New Roman" w:hAnsi="Times New Roman" w:cs="Times New Roman"/>
          <w:sz w:val="24"/>
          <w:szCs w:val="24"/>
        </w:rPr>
        <w:t>encoded emancipation</w:t>
      </w:r>
      <w:r w:rsidR="00AF3EC4">
        <w:rPr>
          <w:rFonts w:ascii="Times New Roman" w:hAnsi="Times New Roman" w:cs="Times New Roman"/>
          <w:sz w:val="24"/>
          <w:szCs w:val="24"/>
        </w:rPr>
        <w:t>," for which we use</w:t>
      </w:r>
      <w:r w:rsidR="006415A4">
        <w:rPr>
          <w:rFonts w:ascii="Times New Roman" w:hAnsi="Times New Roman" w:cs="Times New Roman"/>
          <w:sz w:val="24"/>
          <w:szCs w:val="24"/>
        </w:rPr>
        <w:t xml:space="preserve"> – </w:t>
      </w:r>
      <w:r w:rsidR="007477AC">
        <w:rPr>
          <w:rFonts w:ascii="Times New Roman" w:hAnsi="Times New Roman" w:cs="Times New Roman"/>
          <w:sz w:val="24"/>
          <w:szCs w:val="24"/>
        </w:rPr>
        <w:t>once more</w:t>
      </w:r>
      <w:r w:rsidR="006415A4">
        <w:rPr>
          <w:rFonts w:ascii="Times New Roman" w:hAnsi="Times New Roman" w:cs="Times New Roman"/>
          <w:sz w:val="24"/>
          <w:szCs w:val="24"/>
        </w:rPr>
        <w:t xml:space="preserve"> – </w:t>
      </w:r>
      <w:r w:rsidR="00AF3EC4">
        <w:rPr>
          <w:rFonts w:ascii="Times New Roman" w:hAnsi="Times New Roman" w:cs="Times New Roman"/>
          <w:sz w:val="24"/>
          <w:szCs w:val="24"/>
        </w:rPr>
        <w:t xml:space="preserve">democratic traditions as the yardstick. </w:t>
      </w:r>
      <w:r w:rsidR="005F4173">
        <w:rPr>
          <w:rFonts w:ascii="Times New Roman" w:hAnsi="Times New Roman" w:cs="Times New Roman"/>
          <w:sz w:val="24"/>
          <w:szCs w:val="24"/>
        </w:rPr>
        <w:t xml:space="preserve">In pretty much the same way </w:t>
      </w:r>
      <w:r w:rsidR="00AF3EC4">
        <w:rPr>
          <w:rFonts w:ascii="Times New Roman" w:hAnsi="Times New Roman" w:cs="Times New Roman"/>
          <w:sz w:val="24"/>
          <w:szCs w:val="24"/>
        </w:rPr>
        <w:t>as we did with religeously defined country-groups, we create seven country groups based</w:t>
      </w:r>
      <w:r w:rsidR="005F4173">
        <w:rPr>
          <w:rFonts w:ascii="Times New Roman" w:hAnsi="Times New Roman" w:cs="Times New Roman"/>
          <w:sz w:val="24"/>
          <w:szCs w:val="24"/>
        </w:rPr>
        <w:t xml:space="preserve"> on their type of law tradition</w:t>
      </w:r>
      <w:r w:rsidR="00AF3EC4">
        <w:rPr>
          <w:rFonts w:ascii="Times New Roman" w:hAnsi="Times New Roman" w:cs="Times New Roman"/>
          <w:sz w:val="24"/>
          <w:szCs w:val="24"/>
        </w:rPr>
        <w:t xml:space="preserve"> and then measure their position on our continuum of democratic traditions. Finally, we assign each country the mean score in democratic traditions of its legal country-group</w:t>
      </w:r>
      <w:r w:rsidR="003C0FAC">
        <w:rPr>
          <w:rFonts w:ascii="Times New Roman" w:hAnsi="Times New Roman" w:cs="Times New Roman"/>
          <w:sz w:val="24"/>
          <w:szCs w:val="24"/>
        </w:rPr>
        <w:t>, which measures democratic traditions in as much as they have an anchor in different legal traditions. Next to relig</w:t>
      </w:r>
      <w:r w:rsidR="005F4173">
        <w:rPr>
          <w:rFonts w:ascii="Times New Roman" w:hAnsi="Times New Roman" w:cs="Times New Roman"/>
          <w:sz w:val="24"/>
          <w:szCs w:val="24"/>
        </w:rPr>
        <w:t>ion-</w:t>
      </w:r>
      <w:r w:rsidR="003C0FAC">
        <w:rPr>
          <w:rFonts w:ascii="Times New Roman" w:hAnsi="Times New Roman" w:cs="Times New Roman"/>
          <w:sz w:val="24"/>
          <w:szCs w:val="24"/>
        </w:rPr>
        <w:t xml:space="preserve">encoded </w:t>
      </w:r>
      <w:r w:rsidR="007477AC">
        <w:rPr>
          <w:rFonts w:ascii="Times New Roman" w:hAnsi="Times New Roman" w:cs="Times New Roman"/>
          <w:sz w:val="24"/>
          <w:szCs w:val="24"/>
        </w:rPr>
        <w:t>emancipation,</w:t>
      </w:r>
      <w:r w:rsidR="003C0FAC">
        <w:rPr>
          <w:rFonts w:ascii="Times New Roman" w:hAnsi="Times New Roman" w:cs="Times New Roman"/>
          <w:sz w:val="24"/>
          <w:szCs w:val="24"/>
        </w:rPr>
        <w:t xml:space="preserve"> we thus obtain l</w:t>
      </w:r>
      <w:r w:rsidR="005F4173">
        <w:rPr>
          <w:rFonts w:ascii="Times New Roman" w:hAnsi="Times New Roman" w:cs="Times New Roman"/>
          <w:sz w:val="24"/>
          <w:szCs w:val="24"/>
        </w:rPr>
        <w:t>aw-encoded</w:t>
      </w:r>
      <w:r w:rsidR="003C0FAC">
        <w:rPr>
          <w:rFonts w:ascii="Times New Roman" w:hAnsi="Times New Roman" w:cs="Times New Roman"/>
          <w:sz w:val="24"/>
          <w:szCs w:val="24"/>
        </w:rPr>
        <w:t xml:space="preserve"> </w:t>
      </w:r>
      <w:r w:rsidR="007477AC">
        <w:rPr>
          <w:rFonts w:ascii="Times New Roman" w:hAnsi="Times New Roman" w:cs="Times New Roman"/>
          <w:sz w:val="24"/>
          <w:szCs w:val="24"/>
        </w:rPr>
        <w:t>emancipation</w:t>
      </w:r>
      <w:r w:rsidR="003C0FAC">
        <w:rPr>
          <w:rFonts w:ascii="Times New Roman" w:hAnsi="Times New Roman" w:cs="Times New Roman"/>
          <w:sz w:val="24"/>
          <w:szCs w:val="24"/>
        </w:rPr>
        <w:t>.</w:t>
      </w:r>
    </w:p>
    <w:p w14:paraId="516EA8EE" w14:textId="2AAB9522" w:rsidR="00FC6F68" w:rsidRDefault="003C0FAC" w:rsidP="008039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Even more than religeous legacies, </w:t>
      </w:r>
      <w:proofErr w:type="gramStart"/>
      <w:r>
        <w:rPr>
          <w:rFonts w:ascii="Times New Roman" w:hAnsi="Times New Roman" w:cs="Times New Roman"/>
          <w:sz w:val="24"/>
          <w:szCs w:val="24"/>
        </w:rPr>
        <w:t>legal heritages have been shaped by empires</w:t>
      </w:r>
      <w:proofErr w:type="gramEnd"/>
      <w:r>
        <w:rPr>
          <w:rFonts w:ascii="Times New Roman" w:hAnsi="Times New Roman" w:cs="Times New Roman"/>
          <w:sz w:val="24"/>
          <w:szCs w:val="24"/>
        </w:rPr>
        <w:t>. Thus, we distinguish seven different legal heritages</w:t>
      </w:r>
      <w:r w:rsidR="006415A4">
        <w:rPr>
          <w:rFonts w:ascii="Times New Roman" w:hAnsi="Times New Roman" w:cs="Times New Roman"/>
          <w:sz w:val="24"/>
          <w:szCs w:val="24"/>
        </w:rPr>
        <w:t>. As Figure 52 shows</w:t>
      </w:r>
      <w:r>
        <w:rPr>
          <w:rFonts w:ascii="Times New Roman" w:hAnsi="Times New Roman" w:cs="Times New Roman"/>
          <w:sz w:val="24"/>
          <w:szCs w:val="24"/>
        </w:rPr>
        <w:t xml:space="preserve">, </w:t>
      </w:r>
      <w:r w:rsidR="006415A4">
        <w:rPr>
          <w:rFonts w:ascii="Times New Roman" w:hAnsi="Times New Roman" w:cs="Times New Roman"/>
          <w:sz w:val="24"/>
          <w:szCs w:val="24"/>
        </w:rPr>
        <w:t xml:space="preserve">they </w:t>
      </w:r>
      <w:r w:rsidR="002930A3">
        <w:rPr>
          <w:rFonts w:ascii="Times New Roman" w:hAnsi="Times New Roman" w:cs="Times New Roman"/>
          <w:sz w:val="24"/>
          <w:szCs w:val="24"/>
        </w:rPr>
        <w:t>are positioned as follows o</w:t>
      </w:r>
      <w:r>
        <w:rPr>
          <w:rFonts w:ascii="Times New Roman" w:hAnsi="Times New Roman" w:cs="Times New Roman"/>
          <w:sz w:val="24"/>
          <w:szCs w:val="24"/>
        </w:rPr>
        <w:t xml:space="preserve">n the continuum of democratic traditions (standard deviation in parentheses): Byzantine law 0.18 (0.06), Islamic law 0.32 (0.19), Confucian law 0.40 (0.28), Colonial law 0.44 (0.13), Roman law 0.53 (0.26), 0.93 Germanic law (0.07), </w:t>
      </w:r>
      <w:proofErr w:type="gramStart"/>
      <w:r>
        <w:rPr>
          <w:rFonts w:ascii="Times New Roman" w:hAnsi="Times New Roman" w:cs="Times New Roman"/>
          <w:sz w:val="24"/>
          <w:szCs w:val="24"/>
        </w:rPr>
        <w:t>Anglo-Saxon law 0.98</w:t>
      </w:r>
      <w:proofErr w:type="gramEnd"/>
      <w:r>
        <w:rPr>
          <w:rFonts w:ascii="Times New Roman" w:hAnsi="Times New Roman" w:cs="Times New Roman"/>
          <w:sz w:val="24"/>
          <w:szCs w:val="24"/>
        </w:rPr>
        <w:t xml:space="preserve"> (0.04).</w:t>
      </w:r>
      <w:r w:rsidR="00DF0455">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002930A3">
        <w:rPr>
          <w:rFonts w:ascii="Times New Roman" w:hAnsi="Times New Roman" w:cs="Times New Roman"/>
          <w:sz w:val="24"/>
          <w:szCs w:val="24"/>
        </w:rPr>
        <w:t xml:space="preserve">It is once more </w:t>
      </w:r>
      <w:r w:rsidR="002930A3">
        <w:rPr>
          <w:rFonts w:ascii="Times New Roman" w:hAnsi="Times New Roman" w:cs="Times New Roman"/>
          <w:sz w:val="24"/>
          <w:szCs w:val="24"/>
        </w:rPr>
        <w:lastRenderedPageBreak/>
        <w:t>noteworthy that the standard deviations per legal country-group are by a considerable margin smaller than the gro</w:t>
      </w:r>
      <w:r w:rsidR="008D3677">
        <w:rPr>
          <w:rFonts w:ascii="Times New Roman" w:hAnsi="Times New Roman" w:cs="Times New Roman"/>
          <w:sz w:val="24"/>
          <w:szCs w:val="24"/>
        </w:rPr>
        <w:t>up means. This in</w:t>
      </w:r>
      <w:r w:rsidR="002930A3">
        <w:rPr>
          <w:rFonts w:ascii="Times New Roman" w:hAnsi="Times New Roman" w:cs="Times New Roman"/>
          <w:sz w:val="24"/>
          <w:szCs w:val="24"/>
        </w:rPr>
        <w:t>d</w:t>
      </w:r>
      <w:r w:rsidR="008D3677">
        <w:rPr>
          <w:rFonts w:ascii="Times New Roman" w:hAnsi="Times New Roman" w:cs="Times New Roman"/>
          <w:sz w:val="24"/>
          <w:szCs w:val="24"/>
        </w:rPr>
        <w:t>i</w:t>
      </w:r>
      <w:r w:rsidR="002930A3">
        <w:rPr>
          <w:rFonts w:ascii="Times New Roman" w:hAnsi="Times New Roman" w:cs="Times New Roman"/>
          <w:sz w:val="24"/>
          <w:szCs w:val="24"/>
        </w:rPr>
        <w:t>cates that the legal country</w:t>
      </w:r>
      <w:r w:rsidR="008D3677">
        <w:rPr>
          <w:rFonts w:ascii="Times New Roman" w:hAnsi="Times New Roman" w:cs="Times New Roman"/>
          <w:sz w:val="24"/>
          <w:szCs w:val="24"/>
        </w:rPr>
        <w:t>-</w:t>
      </w:r>
      <w:r w:rsidR="002930A3">
        <w:rPr>
          <w:rFonts w:ascii="Times New Roman" w:hAnsi="Times New Roman" w:cs="Times New Roman"/>
          <w:sz w:val="24"/>
          <w:szCs w:val="24"/>
        </w:rPr>
        <w:t xml:space="preserve">groups are relatively homogenous as concerns democratic traditions. Accordingly, the means of the legal country-groups cover </w:t>
      </w:r>
      <w:r w:rsidR="00706EE2">
        <w:rPr>
          <w:rFonts w:ascii="Times New Roman" w:hAnsi="Times New Roman" w:cs="Times New Roman"/>
          <w:sz w:val="24"/>
          <w:szCs w:val="24"/>
        </w:rPr>
        <w:t>54 percent</w:t>
      </w:r>
      <w:r w:rsidR="002930A3">
        <w:rPr>
          <w:rFonts w:ascii="Times New Roman" w:hAnsi="Times New Roman" w:cs="Times New Roman"/>
          <w:sz w:val="24"/>
          <w:szCs w:val="24"/>
        </w:rPr>
        <w:t xml:space="preserve"> of the entire cross-national variation in democratic traditions</w:t>
      </w:r>
      <w:r w:rsidR="009009A9">
        <w:rPr>
          <w:rFonts w:ascii="Times New Roman" w:hAnsi="Times New Roman" w:cs="Times New Roman"/>
          <w:sz w:val="24"/>
          <w:szCs w:val="24"/>
        </w:rPr>
        <w:t>.</w:t>
      </w:r>
      <w:r w:rsidR="00DF0455">
        <w:rPr>
          <w:rStyle w:val="FootnoteReference"/>
          <w:rFonts w:ascii="Times New Roman" w:hAnsi="Times New Roman" w:cs="Times New Roman"/>
          <w:sz w:val="24"/>
          <w:szCs w:val="24"/>
        </w:rPr>
        <w:footnoteReference w:id="55"/>
      </w:r>
    </w:p>
    <w:p w14:paraId="1385088E" w14:textId="77777777" w:rsidR="006415A4" w:rsidRDefault="006415A4" w:rsidP="00803920">
      <w:pPr>
        <w:spacing w:after="0" w:line="360" w:lineRule="auto"/>
        <w:ind w:firstLine="567"/>
        <w:jc w:val="both"/>
        <w:rPr>
          <w:rFonts w:ascii="Times New Roman" w:hAnsi="Times New Roman" w:cs="Times New Roman"/>
          <w:sz w:val="24"/>
          <w:szCs w:val="24"/>
        </w:rPr>
      </w:pPr>
    </w:p>
    <w:p w14:paraId="71A5E2D6" w14:textId="77D366D6" w:rsidR="006415A4" w:rsidRPr="006415A4" w:rsidRDefault="006415A4" w:rsidP="00803920">
      <w:pPr>
        <w:spacing w:after="0" w:line="360" w:lineRule="auto"/>
        <w:ind w:firstLine="567"/>
        <w:jc w:val="both"/>
        <w:rPr>
          <w:rFonts w:ascii="Times New Roman" w:hAnsi="Times New Roman" w:cs="Times New Roman"/>
          <w:b/>
          <w:sz w:val="24"/>
          <w:szCs w:val="24"/>
        </w:rPr>
      </w:pPr>
      <w:r w:rsidRPr="006415A4">
        <w:rPr>
          <w:rFonts w:ascii="Times New Roman" w:hAnsi="Times New Roman" w:cs="Times New Roman"/>
          <w:b/>
          <w:sz w:val="24"/>
          <w:szCs w:val="24"/>
        </w:rPr>
        <w:t>[Figure 52 about here]</w:t>
      </w:r>
    </w:p>
    <w:p w14:paraId="041D1A2E" w14:textId="77777777" w:rsidR="006415A4" w:rsidRDefault="006415A4" w:rsidP="00803920">
      <w:pPr>
        <w:spacing w:after="0" w:line="360" w:lineRule="auto"/>
        <w:ind w:firstLine="567"/>
        <w:jc w:val="both"/>
        <w:rPr>
          <w:rFonts w:ascii="Times New Roman" w:hAnsi="Times New Roman" w:cs="Times New Roman"/>
          <w:sz w:val="24"/>
          <w:szCs w:val="24"/>
        </w:rPr>
      </w:pPr>
    </w:p>
    <w:p w14:paraId="1D53A029" w14:textId="5B2FF66D" w:rsidR="00D250C7" w:rsidRDefault="005F4173" w:rsidP="00CC3E8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Not surprisingly, </w:t>
      </w:r>
      <w:r w:rsidR="002B5CB7">
        <w:rPr>
          <w:rFonts w:ascii="Times New Roman" w:hAnsi="Times New Roman" w:cs="Times New Roman"/>
          <w:sz w:val="24"/>
          <w:szCs w:val="24"/>
        </w:rPr>
        <w:t xml:space="preserve">religeously and legally encoded </w:t>
      </w:r>
      <w:r w:rsidR="007477AC">
        <w:rPr>
          <w:rFonts w:ascii="Times New Roman" w:hAnsi="Times New Roman" w:cs="Times New Roman"/>
          <w:sz w:val="24"/>
          <w:szCs w:val="24"/>
        </w:rPr>
        <w:t>emancipation</w:t>
      </w:r>
      <w:r w:rsidR="002B5CB7">
        <w:rPr>
          <w:rFonts w:ascii="Times New Roman" w:hAnsi="Times New Roman" w:cs="Times New Roman"/>
          <w:sz w:val="24"/>
          <w:szCs w:val="24"/>
        </w:rPr>
        <w:t xml:space="preserve"> overlap very strongly</w:t>
      </w:r>
      <w:r>
        <w:rPr>
          <w:rFonts w:ascii="Times New Roman" w:hAnsi="Times New Roman" w:cs="Times New Roman"/>
          <w:sz w:val="24"/>
          <w:szCs w:val="24"/>
        </w:rPr>
        <w:t>.</w:t>
      </w:r>
      <w:r w:rsidR="002B5CB7">
        <w:rPr>
          <w:rStyle w:val="FootnoteReference"/>
          <w:rFonts w:ascii="Times New Roman" w:hAnsi="Times New Roman" w:cs="Times New Roman"/>
          <w:sz w:val="24"/>
          <w:szCs w:val="24"/>
        </w:rPr>
        <w:footnoteReference w:id="56"/>
      </w:r>
      <w:r w:rsidR="00CC3E8A">
        <w:rPr>
          <w:rFonts w:ascii="Times New Roman" w:hAnsi="Times New Roman" w:cs="Times New Roman"/>
          <w:sz w:val="24"/>
          <w:szCs w:val="24"/>
        </w:rPr>
        <w:t xml:space="preserve"> Accordingly</w:t>
      </w:r>
      <w:r w:rsidR="002B5CB7">
        <w:rPr>
          <w:rFonts w:ascii="Times New Roman" w:hAnsi="Times New Roman" w:cs="Times New Roman"/>
          <w:sz w:val="24"/>
          <w:szCs w:val="24"/>
        </w:rPr>
        <w:t xml:space="preserve">, </w:t>
      </w:r>
      <w:r w:rsidR="007477AC">
        <w:rPr>
          <w:rFonts w:ascii="Times New Roman" w:hAnsi="Times New Roman" w:cs="Times New Roman"/>
          <w:sz w:val="24"/>
          <w:szCs w:val="24"/>
        </w:rPr>
        <w:t>it makes sense to summarize the</w:t>
      </w:r>
      <w:r w:rsidR="00CC3E8A">
        <w:rPr>
          <w:rFonts w:ascii="Times New Roman" w:hAnsi="Times New Roman" w:cs="Times New Roman"/>
          <w:sz w:val="24"/>
          <w:szCs w:val="24"/>
        </w:rPr>
        <w:t xml:space="preserve"> two encodings </w:t>
      </w:r>
      <w:r w:rsidR="007477AC">
        <w:rPr>
          <w:rFonts w:ascii="Times New Roman" w:hAnsi="Times New Roman" w:cs="Times New Roman"/>
          <w:sz w:val="24"/>
          <w:szCs w:val="24"/>
        </w:rPr>
        <w:t>into a single variable that measures the different countries' inherited emancipatory tendency</w:t>
      </w:r>
      <w:r w:rsidR="00AD36C2">
        <w:rPr>
          <w:rFonts w:ascii="Times New Roman" w:hAnsi="Times New Roman" w:cs="Times New Roman"/>
          <w:sz w:val="24"/>
          <w:szCs w:val="24"/>
        </w:rPr>
        <w:t xml:space="preserve"> – </w:t>
      </w:r>
      <w:r w:rsidR="007477AC">
        <w:rPr>
          <w:rFonts w:ascii="Times New Roman" w:hAnsi="Times New Roman" w:cs="Times New Roman"/>
          <w:sz w:val="24"/>
          <w:szCs w:val="24"/>
        </w:rPr>
        <w:t>in as much as it is encoded in both religeous heritage and law tradition.</w:t>
      </w:r>
      <w:r w:rsidR="0039159D">
        <w:rPr>
          <w:rStyle w:val="FootnoteReference"/>
          <w:rFonts w:ascii="Times New Roman" w:hAnsi="Times New Roman" w:cs="Times New Roman"/>
          <w:sz w:val="24"/>
          <w:szCs w:val="24"/>
        </w:rPr>
        <w:footnoteReference w:id="57"/>
      </w:r>
      <w:r w:rsidR="00CC3E8A">
        <w:rPr>
          <w:rFonts w:ascii="Times New Roman" w:hAnsi="Times New Roman" w:cs="Times New Roman"/>
          <w:sz w:val="24"/>
          <w:szCs w:val="24"/>
        </w:rPr>
        <w:t xml:space="preserve"> Arguably, the institutionalization of an emancipatory cultural tendency is a most distinctive feature of the West, which is also obvious from the fact that Anglo-Saxon law in terms of legal heritages and Protestantism in terms of religious legacies rank highest on our encoding measure. It is, hence, justified to label this measure "Western legacy."</w:t>
      </w:r>
    </w:p>
    <w:p w14:paraId="2C33F560" w14:textId="3B559953" w:rsidR="00FC6F68" w:rsidRDefault="00D310B0" w:rsidP="00AD36C2">
      <w:pPr>
        <w:spacing w:before="120" w:after="0" w:line="360" w:lineRule="auto"/>
        <w:ind w:firstLine="567"/>
        <w:jc w:val="both"/>
        <w:rPr>
          <w:rFonts w:ascii="Times New Roman" w:hAnsi="Times New Roman" w:cs="Times New Roman"/>
          <w:sz w:val="24"/>
          <w:szCs w:val="24"/>
        </w:rPr>
      </w:pPr>
      <w:r w:rsidRPr="0048695B">
        <w:rPr>
          <w:rStyle w:val="Heading4Char"/>
        </w:rPr>
        <w:t>Colonializati</w:t>
      </w:r>
      <w:r w:rsidR="0048695B" w:rsidRPr="0048695B">
        <w:rPr>
          <w:rStyle w:val="Heading4Char"/>
        </w:rPr>
        <w:t>o</w:t>
      </w:r>
      <w:r w:rsidRPr="0048695B">
        <w:rPr>
          <w:rStyle w:val="Heading4Char"/>
        </w:rPr>
        <w:t>n Risk.</w:t>
      </w:r>
      <w:r>
        <w:rPr>
          <w:rFonts w:ascii="Times New Roman" w:hAnsi="Times New Roman" w:cs="Times New Roman"/>
          <w:sz w:val="24"/>
          <w:szCs w:val="24"/>
        </w:rPr>
        <w:t xml:space="preserve"> </w:t>
      </w:r>
      <w:r w:rsidR="00FD7E12">
        <w:rPr>
          <w:rFonts w:ascii="Times New Roman" w:hAnsi="Times New Roman" w:cs="Times New Roman"/>
          <w:sz w:val="24"/>
          <w:szCs w:val="24"/>
        </w:rPr>
        <w:t>A country's c</w:t>
      </w:r>
      <w:r w:rsidR="00FC6F68">
        <w:rPr>
          <w:rFonts w:ascii="Times New Roman" w:hAnsi="Times New Roman" w:cs="Times New Roman"/>
          <w:sz w:val="24"/>
          <w:szCs w:val="24"/>
        </w:rPr>
        <w:t>olonial</w:t>
      </w:r>
      <w:r w:rsidR="00FD7E12">
        <w:rPr>
          <w:rFonts w:ascii="Times New Roman" w:hAnsi="Times New Roman" w:cs="Times New Roman"/>
          <w:sz w:val="24"/>
          <w:szCs w:val="24"/>
        </w:rPr>
        <w:t>ization risk</w:t>
      </w:r>
      <w:r w:rsidR="00FC6F68">
        <w:rPr>
          <w:rFonts w:ascii="Times New Roman" w:hAnsi="Times New Roman" w:cs="Times New Roman"/>
          <w:sz w:val="24"/>
          <w:szCs w:val="24"/>
        </w:rPr>
        <w:t xml:space="preserve"> </w:t>
      </w:r>
      <w:r w:rsidR="0091572A">
        <w:rPr>
          <w:rFonts w:ascii="Times New Roman" w:hAnsi="Times New Roman" w:cs="Times New Roman"/>
          <w:sz w:val="24"/>
          <w:szCs w:val="24"/>
        </w:rPr>
        <w:t>indicate</w:t>
      </w:r>
      <w:r w:rsidR="00F10AFF">
        <w:rPr>
          <w:rFonts w:ascii="Times New Roman" w:hAnsi="Times New Roman" w:cs="Times New Roman"/>
          <w:sz w:val="24"/>
          <w:szCs w:val="24"/>
        </w:rPr>
        <w:t>s</w:t>
      </w:r>
      <w:r w:rsidR="0091572A">
        <w:rPr>
          <w:rFonts w:ascii="Times New Roman" w:hAnsi="Times New Roman" w:cs="Times New Roman"/>
          <w:sz w:val="24"/>
          <w:szCs w:val="24"/>
        </w:rPr>
        <w:t xml:space="preserve"> </w:t>
      </w:r>
      <w:r w:rsidR="00FD7E12">
        <w:rPr>
          <w:rFonts w:ascii="Times New Roman" w:hAnsi="Times New Roman" w:cs="Times New Roman"/>
          <w:sz w:val="24"/>
          <w:szCs w:val="24"/>
        </w:rPr>
        <w:t>its</w:t>
      </w:r>
      <w:r w:rsidR="0091572A">
        <w:rPr>
          <w:rFonts w:ascii="Times New Roman" w:hAnsi="Times New Roman" w:cs="Times New Roman"/>
          <w:sz w:val="24"/>
          <w:szCs w:val="24"/>
        </w:rPr>
        <w:t xml:space="preserve"> likelihood</w:t>
      </w:r>
      <w:r w:rsidR="00FC6F68">
        <w:rPr>
          <w:rFonts w:ascii="Times New Roman" w:hAnsi="Times New Roman" w:cs="Times New Roman"/>
          <w:sz w:val="24"/>
          <w:szCs w:val="24"/>
        </w:rPr>
        <w:t xml:space="preserve"> </w:t>
      </w:r>
      <w:r w:rsidR="00FD7E12">
        <w:rPr>
          <w:rFonts w:ascii="Times New Roman" w:hAnsi="Times New Roman" w:cs="Times New Roman"/>
          <w:sz w:val="24"/>
          <w:szCs w:val="24"/>
        </w:rPr>
        <w:t>to fa</w:t>
      </w:r>
      <w:r w:rsidR="00FC6F68">
        <w:rPr>
          <w:rFonts w:ascii="Times New Roman" w:hAnsi="Times New Roman" w:cs="Times New Roman"/>
          <w:sz w:val="24"/>
          <w:szCs w:val="24"/>
        </w:rPr>
        <w:t xml:space="preserve">ll victim of exploitative forms of European plantation and mining colonialism. </w:t>
      </w:r>
      <w:r w:rsidR="00864F8E">
        <w:rPr>
          <w:rFonts w:ascii="Times New Roman" w:hAnsi="Times New Roman" w:cs="Times New Roman"/>
          <w:sz w:val="24"/>
          <w:szCs w:val="24"/>
        </w:rPr>
        <w:t xml:space="preserve">Daren </w:t>
      </w:r>
      <w:r w:rsidR="00FC6F68">
        <w:rPr>
          <w:rFonts w:ascii="Times New Roman" w:hAnsi="Times New Roman" w:cs="Times New Roman"/>
          <w:sz w:val="24"/>
          <w:szCs w:val="24"/>
        </w:rPr>
        <w:t>Acemolgu</w:t>
      </w:r>
      <w:r w:rsidR="00AD36C2">
        <w:rPr>
          <w:rFonts w:ascii="Times New Roman" w:hAnsi="Times New Roman" w:cs="Times New Roman"/>
          <w:sz w:val="24"/>
          <w:szCs w:val="24"/>
        </w:rPr>
        <w:t>, Simon John</w:t>
      </w:r>
      <w:r w:rsidR="00864F8E">
        <w:rPr>
          <w:rFonts w:ascii="Times New Roman" w:hAnsi="Times New Roman" w:cs="Times New Roman"/>
          <w:sz w:val="24"/>
          <w:szCs w:val="24"/>
        </w:rPr>
        <w:t xml:space="preserve"> and his co-authors</w:t>
      </w:r>
      <w:r w:rsidR="00FC6F68">
        <w:rPr>
          <w:rFonts w:ascii="Times New Roman" w:hAnsi="Times New Roman" w:cs="Times New Roman"/>
          <w:sz w:val="24"/>
          <w:szCs w:val="24"/>
        </w:rPr>
        <w:t xml:space="preserve"> argue that the “white settler mortality” determined this risk: where this mortality was high, </w:t>
      </w:r>
      <w:r w:rsidR="00F10AFF">
        <w:rPr>
          <w:rFonts w:ascii="Times New Roman" w:hAnsi="Times New Roman" w:cs="Times New Roman"/>
          <w:sz w:val="24"/>
          <w:szCs w:val="24"/>
        </w:rPr>
        <w:t xml:space="preserve">large-scale settlement of </w:t>
      </w:r>
      <w:r w:rsidR="00FC6F68">
        <w:rPr>
          <w:rFonts w:ascii="Times New Roman" w:hAnsi="Times New Roman" w:cs="Times New Roman"/>
          <w:sz w:val="24"/>
          <w:szCs w:val="24"/>
        </w:rPr>
        <w:t>European</w:t>
      </w:r>
      <w:r w:rsidR="00F10AFF">
        <w:rPr>
          <w:rFonts w:ascii="Times New Roman" w:hAnsi="Times New Roman" w:cs="Times New Roman"/>
          <w:sz w:val="24"/>
          <w:szCs w:val="24"/>
        </w:rPr>
        <w:t xml:space="preserve"> farmers who </w:t>
      </w:r>
      <w:r w:rsidR="00FC6F68">
        <w:rPr>
          <w:rFonts w:ascii="Times New Roman" w:hAnsi="Times New Roman" w:cs="Times New Roman"/>
          <w:sz w:val="24"/>
          <w:szCs w:val="24"/>
        </w:rPr>
        <w:t>work land</w:t>
      </w:r>
      <w:r w:rsidR="00F10AFF">
        <w:rPr>
          <w:rFonts w:ascii="Times New Roman" w:hAnsi="Times New Roman" w:cs="Times New Roman"/>
          <w:sz w:val="24"/>
          <w:szCs w:val="24"/>
        </w:rPr>
        <w:t xml:space="preserve"> by themselves would not occur</w:t>
      </w:r>
      <w:r w:rsidR="00FC6F68">
        <w:rPr>
          <w:rFonts w:ascii="Times New Roman" w:hAnsi="Times New Roman" w:cs="Times New Roman"/>
          <w:sz w:val="24"/>
          <w:szCs w:val="24"/>
        </w:rPr>
        <w:t>.</w:t>
      </w:r>
      <w:r w:rsidR="00864F8E">
        <w:rPr>
          <w:rStyle w:val="EndnoteReference"/>
          <w:rFonts w:ascii="Times New Roman" w:hAnsi="Times New Roman" w:cs="Times New Roman"/>
          <w:sz w:val="24"/>
          <w:szCs w:val="24"/>
        </w:rPr>
        <w:endnoteReference w:id="111"/>
      </w:r>
      <w:r w:rsidR="00FC6F68">
        <w:rPr>
          <w:rFonts w:ascii="Times New Roman" w:hAnsi="Times New Roman" w:cs="Times New Roman"/>
          <w:sz w:val="24"/>
          <w:szCs w:val="24"/>
        </w:rPr>
        <w:t xml:space="preserve"> Instead, a thin layer of</w:t>
      </w:r>
      <w:r w:rsidR="00D4327D">
        <w:rPr>
          <w:rFonts w:ascii="Times New Roman" w:hAnsi="Times New Roman" w:cs="Times New Roman"/>
          <w:sz w:val="24"/>
          <w:szCs w:val="24"/>
        </w:rPr>
        <w:t xml:space="preserve"> </w:t>
      </w:r>
      <w:r w:rsidR="00FC6F68">
        <w:rPr>
          <w:rFonts w:ascii="Times New Roman" w:hAnsi="Times New Roman" w:cs="Times New Roman"/>
          <w:sz w:val="24"/>
          <w:szCs w:val="24"/>
        </w:rPr>
        <w:t xml:space="preserve">plantation and mine managers would take control and </w:t>
      </w:r>
      <w:r w:rsidR="00FC6F68">
        <w:rPr>
          <w:rFonts w:ascii="Times New Roman" w:hAnsi="Times New Roman" w:cs="Times New Roman"/>
          <w:sz w:val="24"/>
          <w:szCs w:val="24"/>
        </w:rPr>
        <w:lastRenderedPageBreak/>
        <w:t xml:space="preserve">establish slavery and other forms of forced labor. Usually, this was the case in hot tropical areas where Europeans would find physical work insufferable. To measure the colonial exploitation risk, we </w:t>
      </w:r>
      <w:r w:rsidR="00864F8E">
        <w:rPr>
          <w:rFonts w:ascii="Times New Roman" w:hAnsi="Times New Roman" w:cs="Times New Roman"/>
          <w:sz w:val="24"/>
          <w:szCs w:val="24"/>
        </w:rPr>
        <w:t>initially experimented with t</w:t>
      </w:r>
      <w:r w:rsidR="00FC6F68">
        <w:rPr>
          <w:rFonts w:ascii="Times New Roman" w:hAnsi="Times New Roman" w:cs="Times New Roman"/>
          <w:sz w:val="24"/>
          <w:szCs w:val="24"/>
        </w:rPr>
        <w:t xml:space="preserve">he </w:t>
      </w:r>
      <w:r w:rsidR="00FD7E12">
        <w:rPr>
          <w:rFonts w:ascii="Times New Roman" w:hAnsi="Times New Roman" w:cs="Times New Roman"/>
          <w:sz w:val="24"/>
          <w:szCs w:val="24"/>
        </w:rPr>
        <w:t xml:space="preserve">data on </w:t>
      </w:r>
      <w:r w:rsidR="00FC6F68">
        <w:rPr>
          <w:rFonts w:ascii="Times New Roman" w:hAnsi="Times New Roman" w:cs="Times New Roman"/>
          <w:sz w:val="24"/>
          <w:szCs w:val="24"/>
        </w:rPr>
        <w:t>“white settler mortality”</w:t>
      </w:r>
      <w:r w:rsidR="00864F8E">
        <w:rPr>
          <w:rFonts w:ascii="Times New Roman" w:hAnsi="Times New Roman" w:cs="Times New Roman"/>
          <w:sz w:val="24"/>
          <w:szCs w:val="24"/>
        </w:rPr>
        <w:t xml:space="preserve"> collected</w:t>
      </w:r>
      <w:r w:rsidR="00FC6F68">
        <w:rPr>
          <w:rFonts w:ascii="Times New Roman" w:hAnsi="Times New Roman" w:cs="Times New Roman"/>
          <w:sz w:val="24"/>
          <w:szCs w:val="24"/>
        </w:rPr>
        <w:t xml:space="preserve"> by Acemoglu</w:t>
      </w:r>
      <w:r w:rsidR="00864F8E">
        <w:rPr>
          <w:rFonts w:ascii="Times New Roman" w:hAnsi="Times New Roman" w:cs="Times New Roman"/>
          <w:sz w:val="24"/>
          <w:szCs w:val="24"/>
        </w:rPr>
        <w:t xml:space="preserve"> and his co-authors. However</w:t>
      </w:r>
      <w:r w:rsidR="00FC6F68">
        <w:rPr>
          <w:rFonts w:ascii="Times New Roman" w:hAnsi="Times New Roman" w:cs="Times New Roman"/>
          <w:sz w:val="24"/>
          <w:szCs w:val="24"/>
        </w:rPr>
        <w:t xml:space="preserve">, </w:t>
      </w:r>
      <w:r w:rsidR="00864F8E">
        <w:rPr>
          <w:rFonts w:ascii="Times New Roman" w:hAnsi="Times New Roman" w:cs="Times New Roman"/>
          <w:sz w:val="24"/>
          <w:szCs w:val="24"/>
        </w:rPr>
        <w:t>Enrico Spolaore and Romain Wacziarg's</w:t>
      </w:r>
      <w:r w:rsidR="00864F8E">
        <w:rPr>
          <w:rStyle w:val="EndnoteReference"/>
          <w:rFonts w:ascii="Times New Roman" w:hAnsi="Times New Roman" w:cs="Times New Roman"/>
          <w:sz w:val="24"/>
          <w:szCs w:val="24"/>
        </w:rPr>
        <w:endnoteReference w:id="112"/>
      </w:r>
      <w:r w:rsidR="00864F8E">
        <w:rPr>
          <w:rFonts w:ascii="Times New Roman" w:hAnsi="Times New Roman" w:cs="Times New Roman"/>
          <w:sz w:val="24"/>
          <w:szCs w:val="24"/>
        </w:rPr>
        <w:t xml:space="preserve"> measure of residential populations' genetic distance to Northwestern Europeans</w:t>
      </w:r>
      <w:r w:rsidR="00864F8E">
        <w:rPr>
          <w:rStyle w:val="FootnoteReference"/>
          <w:rFonts w:ascii="Times New Roman" w:hAnsi="Times New Roman" w:cs="Times New Roman"/>
          <w:sz w:val="24"/>
          <w:szCs w:val="24"/>
        </w:rPr>
        <w:footnoteReference w:id="58"/>
      </w:r>
      <w:r w:rsidR="00F53292">
        <w:rPr>
          <w:rFonts w:ascii="Times New Roman" w:hAnsi="Times New Roman" w:cs="Times New Roman"/>
          <w:sz w:val="24"/>
          <w:szCs w:val="24"/>
        </w:rPr>
        <w:t xml:space="preserve"> in 1500 CE covers </w:t>
      </w:r>
      <w:r w:rsidR="00864F8E">
        <w:rPr>
          <w:rFonts w:ascii="Times New Roman" w:hAnsi="Times New Roman" w:cs="Times New Roman"/>
          <w:sz w:val="24"/>
          <w:szCs w:val="24"/>
        </w:rPr>
        <w:t xml:space="preserve">more cases and shows better results in predicting emancipatory outcomes than </w:t>
      </w:r>
      <w:r w:rsidR="00FD7E12">
        <w:rPr>
          <w:rFonts w:ascii="Times New Roman" w:hAnsi="Times New Roman" w:cs="Times New Roman"/>
          <w:sz w:val="24"/>
          <w:szCs w:val="24"/>
        </w:rPr>
        <w:t xml:space="preserve">does </w:t>
      </w:r>
      <w:r w:rsidR="00864F8E">
        <w:rPr>
          <w:rFonts w:ascii="Times New Roman" w:hAnsi="Times New Roman" w:cs="Times New Roman"/>
          <w:sz w:val="24"/>
          <w:szCs w:val="24"/>
        </w:rPr>
        <w:t>the "white" settler mortality.</w:t>
      </w:r>
      <w:r w:rsidR="00F53292">
        <w:rPr>
          <w:rFonts w:ascii="Times New Roman" w:hAnsi="Times New Roman" w:cs="Times New Roman"/>
          <w:sz w:val="24"/>
          <w:szCs w:val="24"/>
        </w:rPr>
        <w:t xml:space="preserve"> Hence, we use the country-populations' genetic distance to Northwestern Europe</w:t>
      </w:r>
      <w:r w:rsidR="00FD7E12">
        <w:rPr>
          <w:rFonts w:ascii="Times New Roman" w:hAnsi="Times New Roman" w:cs="Times New Roman"/>
          <w:sz w:val="24"/>
          <w:szCs w:val="24"/>
        </w:rPr>
        <w:t>ans</w:t>
      </w:r>
      <w:r w:rsidR="00F53292">
        <w:rPr>
          <w:rFonts w:ascii="Times New Roman" w:hAnsi="Times New Roman" w:cs="Times New Roman"/>
          <w:sz w:val="24"/>
          <w:szCs w:val="24"/>
        </w:rPr>
        <w:t xml:space="preserve"> in 1500 CE as a proxy for their </w:t>
      </w:r>
      <w:r w:rsidR="00AE3C1B">
        <w:rPr>
          <w:rFonts w:ascii="Times New Roman" w:hAnsi="Times New Roman" w:cs="Times New Roman"/>
          <w:sz w:val="24"/>
          <w:szCs w:val="24"/>
        </w:rPr>
        <w:t xml:space="preserve">historic </w:t>
      </w:r>
      <w:r w:rsidR="00F53292">
        <w:rPr>
          <w:rFonts w:ascii="Times New Roman" w:hAnsi="Times New Roman" w:cs="Times New Roman"/>
          <w:sz w:val="24"/>
          <w:szCs w:val="24"/>
        </w:rPr>
        <w:t>risk to fall victim to colonization. We label this variable "colonialization risk."</w:t>
      </w:r>
      <w:r w:rsidR="00FD7E12">
        <w:rPr>
          <w:rFonts w:ascii="Times New Roman" w:hAnsi="Times New Roman" w:cs="Times New Roman"/>
          <w:sz w:val="24"/>
          <w:szCs w:val="24"/>
        </w:rPr>
        <w:t xml:space="preserve"> It should be obvious that Northwest Europeans were less scrupulous in exploiting indigenous populations that were genetically more distant because then it was easier to categorize these people as naturally inferior to Europeans.</w:t>
      </w:r>
    </w:p>
    <w:p w14:paraId="60592B5B" w14:textId="785FDB32" w:rsidR="00FC6F68" w:rsidRDefault="00D310B0" w:rsidP="00AD36C2">
      <w:pPr>
        <w:spacing w:before="120" w:after="0" w:line="360" w:lineRule="auto"/>
        <w:ind w:firstLine="567"/>
        <w:jc w:val="both"/>
        <w:rPr>
          <w:rFonts w:ascii="Times New Roman" w:hAnsi="Times New Roman" w:cs="Times New Roman"/>
          <w:sz w:val="24"/>
          <w:szCs w:val="24"/>
        </w:rPr>
      </w:pPr>
      <w:r w:rsidRPr="0048695B">
        <w:rPr>
          <w:rStyle w:val="Heading4Char"/>
        </w:rPr>
        <w:t>Pre-industrial Wealth.</w:t>
      </w:r>
      <w:r>
        <w:rPr>
          <w:rFonts w:ascii="Times New Roman" w:hAnsi="Times New Roman" w:cs="Times New Roman"/>
          <w:sz w:val="24"/>
          <w:szCs w:val="24"/>
        </w:rPr>
        <w:t xml:space="preserve"> </w:t>
      </w:r>
      <w:r w:rsidR="00AE3C1B">
        <w:rPr>
          <w:rFonts w:ascii="Times New Roman" w:hAnsi="Times New Roman" w:cs="Times New Roman"/>
          <w:sz w:val="24"/>
          <w:szCs w:val="24"/>
        </w:rPr>
        <w:t xml:space="preserve">The "reversal of fortunes" thesis propagated by Daren Acemoglu and his co-authors claims that the Industrial Revolution inverted the global income distribution of pre-industrial times: areas, like the Middle East and China, that were richer in pre-industrial </w:t>
      </w:r>
      <w:r w:rsidR="00FD7E12">
        <w:rPr>
          <w:rFonts w:ascii="Times New Roman" w:hAnsi="Times New Roman" w:cs="Times New Roman"/>
          <w:sz w:val="24"/>
          <w:szCs w:val="24"/>
        </w:rPr>
        <w:t xml:space="preserve">times </w:t>
      </w:r>
      <w:r w:rsidR="00AE3C1B">
        <w:rPr>
          <w:rFonts w:ascii="Times New Roman" w:hAnsi="Times New Roman" w:cs="Times New Roman"/>
          <w:sz w:val="24"/>
          <w:szCs w:val="24"/>
        </w:rPr>
        <w:t>than</w:t>
      </w:r>
      <w:r w:rsidR="00FD7E12">
        <w:rPr>
          <w:rFonts w:ascii="Times New Roman" w:hAnsi="Times New Roman" w:cs="Times New Roman"/>
          <w:sz w:val="24"/>
          <w:szCs w:val="24"/>
        </w:rPr>
        <w:t xml:space="preserve"> was</w:t>
      </w:r>
      <w:r w:rsidR="00AE3C1B">
        <w:rPr>
          <w:rFonts w:ascii="Times New Roman" w:hAnsi="Times New Roman" w:cs="Times New Roman"/>
          <w:sz w:val="24"/>
          <w:szCs w:val="24"/>
        </w:rPr>
        <w:t xml:space="preserve"> Northwestern Europe fell behind Northwestern Europe after the Industrial Revolution.</w:t>
      </w:r>
      <w:r w:rsidR="001A6802">
        <w:rPr>
          <w:rFonts w:ascii="Times New Roman" w:hAnsi="Times New Roman" w:cs="Times New Roman"/>
          <w:sz w:val="24"/>
          <w:szCs w:val="24"/>
        </w:rPr>
        <w:t xml:space="preserve"> If this is true, the countries' per capita income at pre-industrial times</w:t>
      </w:r>
      <w:r w:rsidR="00AE3C1B">
        <w:rPr>
          <w:rFonts w:ascii="Times New Roman" w:hAnsi="Times New Roman" w:cs="Times New Roman"/>
          <w:sz w:val="24"/>
          <w:szCs w:val="24"/>
        </w:rPr>
        <w:t xml:space="preserve"> </w:t>
      </w:r>
      <w:r w:rsidR="001A6802">
        <w:rPr>
          <w:rFonts w:ascii="Times New Roman" w:hAnsi="Times New Roman" w:cs="Times New Roman"/>
          <w:sz w:val="24"/>
          <w:szCs w:val="24"/>
        </w:rPr>
        <w:t xml:space="preserve">should be a negative predictor of industrial income and, accordingly, of later emancipatory outcomes, including human empowerment today. </w:t>
      </w:r>
      <w:r w:rsidR="00B41B25">
        <w:rPr>
          <w:rFonts w:ascii="Times New Roman" w:hAnsi="Times New Roman" w:cs="Times New Roman"/>
          <w:sz w:val="24"/>
          <w:szCs w:val="24"/>
        </w:rPr>
        <w:t>To take this possibility into account, we use data on per capita income in 1800 CE collected by Gapminder</w:t>
      </w:r>
      <w:r w:rsidR="00FD7E12">
        <w:rPr>
          <w:rFonts w:ascii="Times New Roman" w:hAnsi="Times New Roman" w:cs="Times New Roman"/>
          <w:sz w:val="24"/>
          <w:szCs w:val="24"/>
        </w:rPr>
        <w:t xml:space="preserve"> from multiple sources</w:t>
      </w:r>
      <w:r w:rsidR="00B41B25">
        <w:rPr>
          <w:rFonts w:ascii="Times New Roman" w:hAnsi="Times New Roman" w:cs="Times New Roman"/>
          <w:sz w:val="24"/>
          <w:szCs w:val="24"/>
        </w:rPr>
        <w:t>.</w:t>
      </w:r>
      <w:r w:rsidR="00B41B25">
        <w:rPr>
          <w:rStyle w:val="EndnoteReference"/>
          <w:rFonts w:ascii="Times New Roman" w:hAnsi="Times New Roman" w:cs="Times New Roman"/>
          <w:sz w:val="24"/>
          <w:szCs w:val="24"/>
        </w:rPr>
        <w:endnoteReference w:id="113"/>
      </w:r>
      <w:r w:rsidR="00B41B25">
        <w:rPr>
          <w:rFonts w:ascii="Times New Roman" w:hAnsi="Times New Roman" w:cs="Times New Roman"/>
          <w:sz w:val="24"/>
          <w:szCs w:val="24"/>
        </w:rPr>
        <w:t xml:space="preserve"> Let us emphasize again that 1800 CE is the first year that provides income data for most countries in the world. And for all countries, except England and Belgium, this is indeed a time before industrialization.</w:t>
      </w:r>
    </w:p>
    <w:p w14:paraId="4C3700E6" w14:textId="77777777" w:rsidR="00D310B0" w:rsidRDefault="00D310B0" w:rsidP="00803920">
      <w:pPr>
        <w:spacing w:after="0" w:line="360" w:lineRule="auto"/>
        <w:ind w:firstLine="567"/>
        <w:jc w:val="both"/>
        <w:rPr>
          <w:rFonts w:ascii="Times New Roman" w:hAnsi="Times New Roman" w:cs="Times New Roman"/>
          <w:sz w:val="24"/>
          <w:szCs w:val="24"/>
        </w:rPr>
      </w:pPr>
    </w:p>
    <w:p w14:paraId="1C5D8D85" w14:textId="5B4E4A6A" w:rsidR="00D310B0" w:rsidRPr="00D310B0" w:rsidRDefault="00C73FB6" w:rsidP="0048695B">
      <w:pPr>
        <w:pStyle w:val="Heading3"/>
      </w:pPr>
      <w:r>
        <w:tab/>
      </w:r>
      <w:bookmarkStart w:id="11" w:name="_Toc329798792"/>
      <w:r w:rsidR="00D310B0" w:rsidRPr="00D310B0">
        <w:t>The Industr</w:t>
      </w:r>
      <w:r w:rsidR="00FD7E12">
        <w:t>ial Age</w:t>
      </w:r>
      <w:r w:rsidR="00D310B0">
        <w:t xml:space="preserve"> </w:t>
      </w:r>
      <w:r w:rsidR="00D310B0" w:rsidRPr="00D310B0">
        <w:t>(ca. 1900)</w:t>
      </w:r>
      <w:bookmarkEnd w:id="11"/>
    </w:p>
    <w:p w14:paraId="752A6685" w14:textId="77777777" w:rsidR="00D310B0" w:rsidRDefault="00D310B0" w:rsidP="00D310B0">
      <w:pPr>
        <w:spacing w:after="0" w:line="360" w:lineRule="auto"/>
        <w:jc w:val="both"/>
        <w:rPr>
          <w:rFonts w:ascii="Times New Roman" w:hAnsi="Times New Roman" w:cs="Times New Roman"/>
          <w:sz w:val="24"/>
          <w:szCs w:val="24"/>
        </w:rPr>
      </w:pPr>
    </w:p>
    <w:p w14:paraId="57E126D6" w14:textId="6589AEFB" w:rsidR="00DE5D10" w:rsidRDefault="00C73FB6" w:rsidP="00D310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B347F">
        <w:rPr>
          <w:rFonts w:ascii="Times New Roman" w:hAnsi="Times New Roman" w:cs="Times New Roman"/>
          <w:sz w:val="24"/>
          <w:szCs w:val="24"/>
        </w:rPr>
        <w:t>The next temporal layer after the colonial age is the industrial age</w:t>
      </w:r>
      <w:r w:rsidR="00DE5D10">
        <w:rPr>
          <w:rFonts w:ascii="Times New Roman" w:hAnsi="Times New Roman" w:cs="Times New Roman"/>
          <w:sz w:val="24"/>
          <w:szCs w:val="24"/>
        </w:rPr>
        <w:t>. Because of limited data availability, we are restricted to data from around 1900 when the Industrial Revolution was in full swing in Europe and its settler colonies and in its incipient phase in Japan.</w:t>
      </w:r>
    </w:p>
    <w:p w14:paraId="739BC558" w14:textId="13085D71" w:rsidR="00730799" w:rsidRDefault="00D310B0" w:rsidP="00AD36C2">
      <w:pPr>
        <w:spacing w:before="120" w:after="0" w:line="360" w:lineRule="auto"/>
        <w:ind w:firstLine="567"/>
        <w:jc w:val="both"/>
        <w:rPr>
          <w:rFonts w:ascii="Times New Roman" w:hAnsi="Times New Roman" w:cs="Times New Roman"/>
          <w:sz w:val="24"/>
          <w:szCs w:val="24"/>
        </w:rPr>
      </w:pPr>
      <w:proofErr w:type="gramStart"/>
      <w:r w:rsidRPr="0048695B">
        <w:rPr>
          <w:rStyle w:val="Heading4Char"/>
        </w:rPr>
        <w:t>Human Capital Formation.</w:t>
      </w:r>
      <w:proofErr w:type="gramEnd"/>
      <w:r>
        <w:rPr>
          <w:rFonts w:ascii="Times New Roman" w:hAnsi="Times New Roman" w:cs="Times New Roman"/>
          <w:sz w:val="24"/>
          <w:szCs w:val="24"/>
        </w:rPr>
        <w:t xml:space="preserve"> </w:t>
      </w:r>
      <w:r w:rsidR="000E48AF">
        <w:rPr>
          <w:rFonts w:ascii="Times New Roman" w:hAnsi="Times New Roman" w:cs="Times New Roman"/>
          <w:sz w:val="24"/>
          <w:szCs w:val="24"/>
        </w:rPr>
        <w:t>A r</w:t>
      </w:r>
      <w:r w:rsidR="00EF10E2">
        <w:rPr>
          <w:rFonts w:ascii="Times New Roman" w:hAnsi="Times New Roman" w:cs="Times New Roman"/>
          <w:sz w:val="24"/>
          <w:szCs w:val="24"/>
        </w:rPr>
        <w:t xml:space="preserve">ecent </w:t>
      </w:r>
      <w:r w:rsidR="000E48AF">
        <w:rPr>
          <w:rFonts w:ascii="Times New Roman" w:hAnsi="Times New Roman" w:cs="Times New Roman"/>
          <w:sz w:val="24"/>
          <w:szCs w:val="24"/>
        </w:rPr>
        <w:t>study</w:t>
      </w:r>
      <w:r w:rsidR="00EF10E2">
        <w:rPr>
          <w:rFonts w:ascii="Times New Roman" w:hAnsi="Times New Roman" w:cs="Times New Roman"/>
          <w:sz w:val="24"/>
          <w:szCs w:val="24"/>
        </w:rPr>
        <w:t xml:space="preserve"> by </w:t>
      </w:r>
      <w:r w:rsidR="00D660D5">
        <w:rPr>
          <w:rFonts w:ascii="Times New Roman" w:hAnsi="Times New Roman" w:cs="Times New Roman"/>
          <w:sz w:val="24"/>
          <w:szCs w:val="24"/>
        </w:rPr>
        <w:t xml:space="preserve">Bo </w:t>
      </w:r>
      <w:r w:rsidR="00EF10E2">
        <w:rPr>
          <w:rFonts w:ascii="Times New Roman" w:hAnsi="Times New Roman" w:cs="Times New Roman"/>
          <w:sz w:val="24"/>
          <w:szCs w:val="24"/>
        </w:rPr>
        <w:t xml:space="preserve">Rothstein and </w:t>
      </w:r>
      <w:r w:rsidR="00D660D5">
        <w:rPr>
          <w:rFonts w:ascii="Times New Roman" w:hAnsi="Times New Roman" w:cs="Times New Roman"/>
          <w:sz w:val="24"/>
          <w:szCs w:val="24"/>
        </w:rPr>
        <w:t xml:space="preserve">Eric </w:t>
      </w:r>
      <w:r w:rsidR="00EF10E2">
        <w:rPr>
          <w:rFonts w:ascii="Times New Roman" w:hAnsi="Times New Roman" w:cs="Times New Roman"/>
          <w:sz w:val="24"/>
          <w:szCs w:val="24"/>
        </w:rPr>
        <w:t>Uslaner</w:t>
      </w:r>
      <w:r w:rsidR="00D660D5">
        <w:rPr>
          <w:rStyle w:val="EndnoteReference"/>
          <w:rFonts w:ascii="Times New Roman" w:hAnsi="Times New Roman" w:cs="Times New Roman"/>
          <w:sz w:val="24"/>
          <w:szCs w:val="24"/>
        </w:rPr>
        <w:endnoteReference w:id="114"/>
      </w:r>
      <w:r w:rsidR="00EF10E2">
        <w:rPr>
          <w:rFonts w:ascii="Times New Roman" w:hAnsi="Times New Roman" w:cs="Times New Roman"/>
          <w:sz w:val="24"/>
          <w:szCs w:val="24"/>
        </w:rPr>
        <w:t xml:space="preserve"> </w:t>
      </w:r>
      <w:r w:rsidR="00DE5D10">
        <w:rPr>
          <w:rFonts w:ascii="Times New Roman" w:hAnsi="Times New Roman" w:cs="Times New Roman"/>
          <w:sz w:val="24"/>
          <w:szCs w:val="24"/>
        </w:rPr>
        <w:t xml:space="preserve">shows </w:t>
      </w:r>
      <w:r w:rsidR="00EF10E2">
        <w:rPr>
          <w:rFonts w:ascii="Times New Roman" w:hAnsi="Times New Roman" w:cs="Times New Roman"/>
          <w:sz w:val="24"/>
          <w:szCs w:val="24"/>
        </w:rPr>
        <w:t>convincingly</w:t>
      </w:r>
      <w:r w:rsidR="00DE5D10">
        <w:rPr>
          <w:rFonts w:ascii="Times New Roman" w:hAnsi="Times New Roman" w:cs="Times New Roman"/>
          <w:sz w:val="24"/>
          <w:szCs w:val="24"/>
        </w:rPr>
        <w:t xml:space="preserve"> </w:t>
      </w:r>
      <w:r w:rsidR="00EF10E2">
        <w:rPr>
          <w:rFonts w:ascii="Times New Roman" w:hAnsi="Times New Roman" w:cs="Times New Roman"/>
          <w:sz w:val="24"/>
          <w:szCs w:val="24"/>
        </w:rPr>
        <w:t xml:space="preserve">that </w:t>
      </w:r>
      <w:r w:rsidR="00520F3B">
        <w:rPr>
          <w:rFonts w:ascii="Times New Roman" w:hAnsi="Times New Roman" w:cs="Times New Roman"/>
          <w:sz w:val="24"/>
          <w:szCs w:val="24"/>
        </w:rPr>
        <w:t>impartial government today</w:t>
      </w:r>
      <w:r w:rsidR="00EF10E2">
        <w:rPr>
          <w:rFonts w:ascii="Times New Roman" w:hAnsi="Times New Roman" w:cs="Times New Roman"/>
          <w:sz w:val="24"/>
          <w:szCs w:val="24"/>
        </w:rPr>
        <w:t xml:space="preserve"> traces back all the way to </w:t>
      </w:r>
      <w:r w:rsidR="00296275">
        <w:rPr>
          <w:rFonts w:ascii="Times New Roman" w:hAnsi="Times New Roman" w:cs="Times New Roman"/>
          <w:sz w:val="24"/>
          <w:szCs w:val="24"/>
        </w:rPr>
        <w:t xml:space="preserve">the </w:t>
      </w:r>
      <w:r w:rsidR="00EF10E2">
        <w:rPr>
          <w:rFonts w:ascii="Times New Roman" w:hAnsi="Times New Roman" w:cs="Times New Roman"/>
          <w:sz w:val="24"/>
          <w:szCs w:val="24"/>
        </w:rPr>
        <w:t>late 1</w:t>
      </w:r>
      <w:r w:rsidR="00C12F04">
        <w:rPr>
          <w:rFonts w:ascii="Times New Roman" w:hAnsi="Times New Roman" w:cs="Times New Roman"/>
          <w:sz w:val="24"/>
          <w:szCs w:val="24"/>
        </w:rPr>
        <w:t>9</w:t>
      </w:r>
      <w:r w:rsidR="00EF10E2" w:rsidRPr="00EF10E2">
        <w:rPr>
          <w:rFonts w:ascii="Times New Roman" w:hAnsi="Times New Roman" w:cs="Times New Roman"/>
          <w:sz w:val="24"/>
          <w:szCs w:val="24"/>
          <w:vertAlign w:val="superscript"/>
        </w:rPr>
        <w:t>th</w:t>
      </w:r>
      <w:r w:rsidR="00EF10E2">
        <w:rPr>
          <w:rFonts w:ascii="Times New Roman" w:hAnsi="Times New Roman" w:cs="Times New Roman"/>
          <w:sz w:val="24"/>
          <w:szCs w:val="24"/>
        </w:rPr>
        <w:t xml:space="preserve"> century </w:t>
      </w:r>
      <w:r w:rsidR="00296275">
        <w:rPr>
          <w:rFonts w:ascii="Times New Roman" w:hAnsi="Times New Roman" w:cs="Times New Roman"/>
          <w:sz w:val="24"/>
          <w:szCs w:val="24"/>
        </w:rPr>
        <w:lastRenderedPageBreak/>
        <w:t>when states</w:t>
      </w:r>
      <w:r w:rsidR="00963645">
        <w:rPr>
          <w:rFonts w:ascii="Times New Roman" w:hAnsi="Times New Roman" w:cs="Times New Roman"/>
          <w:sz w:val="24"/>
          <w:szCs w:val="24"/>
        </w:rPr>
        <w:t xml:space="preserve"> whose rulers were </w:t>
      </w:r>
      <w:r w:rsidR="00296275">
        <w:rPr>
          <w:rFonts w:ascii="Times New Roman" w:hAnsi="Times New Roman" w:cs="Times New Roman"/>
          <w:sz w:val="24"/>
          <w:szCs w:val="24"/>
        </w:rPr>
        <w:t xml:space="preserve">committed to modernize their </w:t>
      </w:r>
      <w:r w:rsidR="000E48AF">
        <w:rPr>
          <w:rFonts w:ascii="Times New Roman" w:hAnsi="Times New Roman" w:cs="Times New Roman"/>
          <w:sz w:val="24"/>
          <w:szCs w:val="24"/>
        </w:rPr>
        <w:t>countries</w:t>
      </w:r>
      <w:r w:rsidR="00296275">
        <w:rPr>
          <w:rFonts w:ascii="Times New Roman" w:hAnsi="Times New Roman" w:cs="Times New Roman"/>
          <w:sz w:val="24"/>
          <w:szCs w:val="24"/>
        </w:rPr>
        <w:t xml:space="preserve"> </w:t>
      </w:r>
      <w:r w:rsidR="00EF10E2">
        <w:rPr>
          <w:rFonts w:ascii="Times New Roman" w:hAnsi="Times New Roman" w:cs="Times New Roman"/>
          <w:sz w:val="24"/>
          <w:szCs w:val="24"/>
        </w:rPr>
        <w:t>promote</w:t>
      </w:r>
      <w:r w:rsidR="00296275">
        <w:rPr>
          <w:rFonts w:ascii="Times New Roman" w:hAnsi="Times New Roman" w:cs="Times New Roman"/>
          <w:sz w:val="24"/>
          <w:szCs w:val="24"/>
        </w:rPr>
        <w:t>d</w:t>
      </w:r>
      <w:r w:rsidR="00EF10E2">
        <w:rPr>
          <w:rFonts w:ascii="Times New Roman" w:hAnsi="Times New Roman" w:cs="Times New Roman"/>
          <w:sz w:val="24"/>
          <w:szCs w:val="24"/>
        </w:rPr>
        <w:t xml:space="preserve"> </w:t>
      </w:r>
      <w:r w:rsidR="00D4327D">
        <w:rPr>
          <w:rFonts w:ascii="Times New Roman" w:hAnsi="Times New Roman" w:cs="Times New Roman"/>
          <w:sz w:val="24"/>
          <w:szCs w:val="24"/>
        </w:rPr>
        <w:t>universal</w:t>
      </w:r>
      <w:r w:rsidR="00EF10E2">
        <w:rPr>
          <w:rFonts w:ascii="Times New Roman" w:hAnsi="Times New Roman" w:cs="Times New Roman"/>
          <w:sz w:val="24"/>
          <w:szCs w:val="24"/>
        </w:rPr>
        <w:t xml:space="preserve"> schooling. </w:t>
      </w:r>
      <w:r w:rsidR="00520F3B">
        <w:rPr>
          <w:rFonts w:ascii="Times New Roman" w:hAnsi="Times New Roman" w:cs="Times New Roman"/>
          <w:sz w:val="24"/>
          <w:szCs w:val="24"/>
        </w:rPr>
        <w:t xml:space="preserve">Possibly, this </w:t>
      </w:r>
      <w:r w:rsidR="002A6B0C">
        <w:rPr>
          <w:rFonts w:ascii="Times New Roman" w:hAnsi="Times New Roman" w:cs="Times New Roman"/>
          <w:sz w:val="24"/>
          <w:szCs w:val="24"/>
        </w:rPr>
        <w:t xml:space="preserve">path dependency also applies to other developmental outcomes, including human empowerment. Indeed, we </w:t>
      </w:r>
      <w:r w:rsidR="000B076B">
        <w:rPr>
          <w:rFonts w:ascii="Times New Roman" w:hAnsi="Times New Roman" w:cs="Times New Roman"/>
          <w:sz w:val="24"/>
          <w:szCs w:val="24"/>
        </w:rPr>
        <w:t xml:space="preserve">believe </w:t>
      </w:r>
      <w:r w:rsidR="002A6B0C">
        <w:rPr>
          <w:rFonts w:ascii="Times New Roman" w:hAnsi="Times New Roman" w:cs="Times New Roman"/>
          <w:sz w:val="24"/>
          <w:szCs w:val="24"/>
        </w:rPr>
        <w:t xml:space="preserve">that </w:t>
      </w:r>
      <w:r w:rsidR="000B076B">
        <w:rPr>
          <w:rFonts w:ascii="Times New Roman" w:hAnsi="Times New Roman" w:cs="Times New Roman"/>
          <w:sz w:val="24"/>
          <w:szCs w:val="24"/>
        </w:rPr>
        <w:t xml:space="preserve">this </w:t>
      </w:r>
      <w:r w:rsidR="002A6B0C">
        <w:rPr>
          <w:rFonts w:ascii="Times New Roman" w:hAnsi="Times New Roman" w:cs="Times New Roman"/>
          <w:sz w:val="24"/>
          <w:szCs w:val="24"/>
        </w:rPr>
        <w:t>is a very plausible expectation</w:t>
      </w:r>
      <w:r w:rsidR="000B076B">
        <w:rPr>
          <w:rFonts w:ascii="Times New Roman" w:hAnsi="Times New Roman" w:cs="Times New Roman"/>
          <w:sz w:val="24"/>
          <w:szCs w:val="24"/>
        </w:rPr>
        <w:t xml:space="preserve"> bec</w:t>
      </w:r>
      <w:r w:rsidR="00D4327D">
        <w:rPr>
          <w:rFonts w:ascii="Times New Roman" w:hAnsi="Times New Roman" w:cs="Times New Roman"/>
          <w:sz w:val="24"/>
          <w:szCs w:val="24"/>
        </w:rPr>
        <w:t xml:space="preserve">ause it touches directly on </w:t>
      </w:r>
      <w:r w:rsidR="000B076B">
        <w:rPr>
          <w:rFonts w:ascii="Times New Roman" w:hAnsi="Times New Roman" w:cs="Times New Roman"/>
          <w:sz w:val="24"/>
          <w:szCs w:val="24"/>
        </w:rPr>
        <w:t>cognitive mobilization</w:t>
      </w:r>
      <w:r w:rsidR="00AD36C2">
        <w:rPr>
          <w:rFonts w:ascii="Times New Roman" w:hAnsi="Times New Roman" w:cs="Times New Roman"/>
          <w:sz w:val="24"/>
          <w:szCs w:val="24"/>
        </w:rPr>
        <w:t xml:space="preserve"> – </w:t>
      </w:r>
      <w:r w:rsidR="008C35B0">
        <w:rPr>
          <w:rFonts w:ascii="Times New Roman" w:hAnsi="Times New Roman" w:cs="Times New Roman"/>
          <w:sz w:val="24"/>
          <w:szCs w:val="24"/>
        </w:rPr>
        <w:t>one of the three components of</w:t>
      </w:r>
      <w:r w:rsidR="000B076B">
        <w:rPr>
          <w:rFonts w:ascii="Times New Roman" w:hAnsi="Times New Roman" w:cs="Times New Roman"/>
          <w:sz w:val="24"/>
          <w:szCs w:val="24"/>
        </w:rPr>
        <w:t xml:space="preserve"> human empowerment. </w:t>
      </w:r>
      <w:r w:rsidR="00296275">
        <w:rPr>
          <w:rFonts w:ascii="Times New Roman" w:hAnsi="Times New Roman" w:cs="Times New Roman"/>
          <w:sz w:val="24"/>
          <w:szCs w:val="24"/>
        </w:rPr>
        <w:t xml:space="preserve">We measure </w:t>
      </w:r>
      <w:r w:rsidR="00D4327D">
        <w:rPr>
          <w:rFonts w:ascii="Times New Roman" w:hAnsi="Times New Roman" w:cs="Times New Roman"/>
          <w:sz w:val="24"/>
          <w:szCs w:val="24"/>
        </w:rPr>
        <w:t>a country-territory’s advancement in universal</w:t>
      </w:r>
      <w:r w:rsidR="00296275">
        <w:rPr>
          <w:rFonts w:ascii="Times New Roman" w:hAnsi="Times New Roman" w:cs="Times New Roman"/>
          <w:sz w:val="24"/>
          <w:szCs w:val="24"/>
        </w:rPr>
        <w:t xml:space="preserve"> school</w:t>
      </w:r>
      <w:r w:rsidR="00D4327D">
        <w:rPr>
          <w:rFonts w:ascii="Times New Roman" w:hAnsi="Times New Roman" w:cs="Times New Roman"/>
          <w:sz w:val="24"/>
          <w:szCs w:val="24"/>
        </w:rPr>
        <w:t>ing</w:t>
      </w:r>
      <w:r w:rsidR="008C35B0">
        <w:rPr>
          <w:rFonts w:ascii="Times New Roman" w:hAnsi="Times New Roman" w:cs="Times New Roman"/>
          <w:sz w:val="24"/>
          <w:szCs w:val="24"/>
        </w:rPr>
        <w:t xml:space="preserve"> </w:t>
      </w:r>
      <w:r w:rsidR="00296275">
        <w:rPr>
          <w:rFonts w:ascii="Times New Roman" w:hAnsi="Times New Roman" w:cs="Times New Roman"/>
          <w:sz w:val="24"/>
          <w:szCs w:val="24"/>
        </w:rPr>
        <w:t>in the late 1</w:t>
      </w:r>
      <w:r w:rsidR="00C12F04">
        <w:rPr>
          <w:rFonts w:ascii="Times New Roman" w:hAnsi="Times New Roman" w:cs="Times New Roman"/>
          <w:sz w:val="24"/>
          <w:szCs w:val="24"/>
        </w:rPr>
        <w:t>9</w:t>
      </w:r>
      <w:r w:rsidR="00296275" w:rsidRPr="00296275">
        <w:rPr>
          <w:rFonts w:ascii="Times New Roman" w:hAnsi="Times New Roman" w:cs="Times New Roman"/>
          <w:sz w:val="24"/>
          <w:szCs w:val="24"/>
          <w:vertAlign w:val="superscript"/>
        </w:rPr>
        <w:t>th</w:t>
      </w:r>
      <w:r w:rsidR="00296275">
        <w:rPr>
          <w:rFonts w:ascii="Times New Roman" w:hAnsi="Times New Roman" w:cs="Times New Roman"/>
          <w:sz w:val="24"/>
          <w:szCs w:val="24"/>
        </w:rPr>
        <w:t xml:space="preserve"> century based on data collected by </w:t>
      </w:r>
      <w:r w:rsidR="00D660D5">
        <w:rPr>
          <w:rFonts w:ascii="Times New Roman" w:hAnsi="Times New Roman" w:cs="Times New Roman"/>
          <w:sz w:val="24"/>
          <w:szCs w:val="24"/>
        </w:rPr>
        <w:t xml:space="preserve">Fabrice </w:t>
      </w:r>
      <w:r w:rsidR="00296275">
        <w:rPr>
          <w:rFonts w:ascii="Times New Roman" w:hAnsi="Times New Roman" w:cs="Times New Roman"/>
          <w:sz w:val="24"/>
          <w:szCs w:val="24"/>
        </w:rPr>
        <w:t>Murtin</w:t>
      </w:r>
      <w:r w:rsidR="00D660D5">
        <w:rPr>
          <w:rStyle w:val="EndnoteReference"/>
          <w:rFonts w:ascii="Times New Roman" w:hAnsi="Times New Roman" w:cs="Times New Roman"/>
          <w:sz w:val="24"/>
          <w:szCs w:val="24"/>
        </w:rPr>
        <w:endnoteReference w:id="115"/>
      </w:r>
      <w:r w:rsidR="00DE5D10">
        <w:rPr>
          <w:rFonts w:ascii="Times New Roman" w:hAnsi="Times New Roman" w:cs="Times New Roman"/>
          <w:sz w:val="24"/>
          <w:szCs w:val="24"/>
        </w:rPr>
        <w:t xml:space="preserve">, taking advantage of </w:t>
      </w:r>
      <w:r w:rsidR="00296275">
        <w:rPr>
          <w:rFonts w:ascii="Times New Roman" w:hAnsi="Times New Roman" w:cs="Times New Roman"/>
          <w:sz w:val="24"/>
          <w:szCs w:val="24"/>
        </w:rPr>
        <w:t>Rothstein and Uslaner’s scheme of attributing these data to contemporary countries. The data are from 1900.</w:t>
      </w:r>
      <w:r w:rsidR="00E41F84">
        <w:rPr>
          <w:rFonts w:ascii="Times New Roman" w:hAnsi="Times New Roman" w:cs="Times New Roman"/>
          <w:sz w:val="24"/>
          <w:szCs w:val="24"/>
        </w:rPr>
        <w:t xml:space="preserve"> [TBD]</w:t>
      </w:r>
    </w:p>
    <w:p w14:paraId="39EEA67F" w14:textId="456E40F6" w:rsidR="00DE5D10" w:rsidRDefault="00D310B0" w:rsidP="00AD36C2">
      <w:pPr>
        <w:spacing w:before="120" w:after="0" w:line="360" w:lineRule="auto"/>
        <w:ind w:firstLine="567"/>
        <w:jc w:val="both"/>
        <w:rPr>
          <w:rFonts w:ascii="Times New Roman" w:hAnsi="Times New Roman" w:cs="Times New Roman"/>
          <w:sz w:val="24"/>
          <w:szCs w:val="24"/>
        </w:rPr>
      </w:pPr>
      <w:r w:rsidRPr="0048695B">
        <w:rPr>
          <w:rStyle w:val="Heading4Char"/>
        </w:rPr>
        <w:t>Nascent Democracy.</w:t>
      </w:r>
      <w:r>
        <w:rPr>
          <w:rFonts w:ascii="Times New Roman" w:hAnsi="Times New Roman" w:cs="Times New Roman"/>
          <w:sz w:val="24"/>
          <w:szCs w:val="24"/>
        </w:rPr>
        <w:t xml:space="preserve"> </w:t>
      </w:r>
      <w:r w:rsidR="00FC6F68">
        <w:rPr>
          <w:rFonts w:ascii="Times New Roman" w:hAnsi="Times New Roman" w:cs="Times New Roman"/>
          <w:sz w:val="24"/>
          <w:szCs w:val="24"/>
        </w:rPr>
        <w:t xml:space="preserve">As concerns democracy, the </w:t>
      </w:r>
      <w:r w:rsidR="00C12F04">
        <w:rPr>
          <w:rFonts w:ascii="Times New Roman" w:hAnsi="Times New Roman" w:cs="Times New Roman"/>
          <w:sz w:val="24"/>
          <w:szCs w:val="24"/>
        </w:rPr>
        <w:t>period</w:t>
      </w:r>
      <w:r w:rsidR="00FC6F68">
        <w:rPr>
          <w:rFonts w:ascii="Times New Roman" w:hAnsi="Times New Roman" w:cs="Times New Roman"/>
          <w:sz w:val="24"/>
          <w:szCs w:val="24"/>
        </w:rPr>
        <w:t xml:space="preserve"> around 1900 </w:t>
      </w:r>
      <w:r w:rsidR="00C12F04">
        <w:rPr>
          <w:rFonts w:ascii="Times New Roman" w:hAnsi="Times New Roman" w:cs="Times New Roman"/>
          <w:sz w:val="24"/>
          <w:szCs w:val="24"/>
        </w:rPr>
        <w:t>is</w:t>
      </w:r>
      <w:r w:rsidR="00FC6F68">
        <w:rPr>
          <w:rFonts w:ascii="Times New Roman" w:hAnsi="Times New Roman" w:cs="Times New Roman"/>
          <w:sz w:val="24"/>
          <w:szCs w:val="24"/>
        </w:rPr>
        <w:t xml:space="preserve"> indeed the time in which we see </w:t>
      </w:r>
      <w:proofErr w:type="gramStart"/>
      <w:r w:rsidR="00FC6F68">
        <w:rPr>
          <w:rFonts w:ascii="Times New Roman" w:hAnsi="Times New Roman" w:cs="Times New Roman"/>
          <w:sz w:val="24"/>
          <w:szCs w:val="24"/>
        </w:rPr>
        <w:t>emerge</w:t>
      </w:r>
      <w:proofErr w:type="gramEnd"/>
      <w:r w:rsidR="00FC6F68">
        <w:rPr>
          <w:rFonts w:ascii="Times New Roman" w:hAnsi="Times New Roman" w:cs="Times New Roman"/>
          <w:sz w:val="24"/>
          <w:szCs w:val="24"/>
        </w:rPr>
        <w:t xml:space="preserve"> the first fully fledged democracies with universal male and female suffrage (in 1893 New Zealand is the first such democracy). Thus, here we see the </w:t>
      </w:r>
      <w:r w:rsidR="000E48AF">
        <w:rPr>
          <w:rFonts w:ascii="Times New Roman" w:hAnsi="Times New Roman" w:cs="Times New Roman"/>
          <w:sz w:val="24"/>
          <w:szCs w:val="24"/>
        </w:rPr>
        <w:t>vanguards</w:t>
      </w:r>
      <w:r w:rsidR="00FC6F68">
        <w:rPr>
          <w:rFonts w:ascii="Times New Roman" w:hAnsi="Times New Roman" w:cs="Times New Roman"/>
          <w:sz w:val="24"/>
          <w:szCs w:val="24"/>
        </w:rPr>
        <w:t xml:space="preserve"> of modern mass democracy.</w:t>
      </w:r>
      <w:r w:rsidR="00DE5D10">
        <w:rPr>
          <w:rFonts w:ascii="Times New Roman" w:hAnsi="Times New Roman" w:cs="Times New Roman"/>
          <w:sz w:val="24"/>
          <w:szCs w:val="24"/>
        </w:rPr>
        <w:t xml:space="preserve"> To measure a pioneering role in democratization around 1900, we use </w:t>
      </w:r>
      <w:r w:rsidR="009730D3">
        <w:rPr>
          <w:rFonts w:ascii="Times New Roman" w:hAnsi="Times New Roman" w:cs="Times New Roman"/>
          <w:sz w:val="24"/>
          <w:szCs w:val="24"/>
        </w:rPr>
        <w:t xml:space="preserve">the newly released and widely acclaimed </w:t>
      </w:r>
      <w:r w:rsidR="00433002">
        <w:rPr>
          <w:rFonts w:ascii="Times New Roman" w:hAnsi="Times New Roman" w:cs="Times New Roman"/>
          <w:sz w:val="24"/>
          <w:szCs w:val="24"/>
        </w:rPr>
        <w:t>data from the "varieties of democracy" (V-Dem) project in Gothenburg, Sweden.</w:t>
      </w:r>
      <w:r w:rsidR="00433002">
        <w:rPr>
          <w:rStyle w:val="EndnoteReference"/>
          <w:rFonts w:ascii="Times New Roman" w:hAnsi="Times New Roman" w:cs="Times New Roman"/>
          <w:sz w:val="24"/>
          <w:szCs w:val="24"/>
        </w:rPr>
        <w:endnoteReference w:id="116"/>
      </w:r>
      <w:r w:rsidR="00433002">
        <w:rPr>
          <w:rFonts w:ascii="Times New Roman" w:hAnsi="Times New Roman" w:cs="Times New Roman"/>
          <w:sz w:val="24"/>
          <w:szCs w:val="24"/>
        </w:rPr>
        <w:t xml:space="preserve"> For the year 1900, we use the V-Dem index with the strongest predictive power on human empowerment today, which the data providers call liberal democracy. In our path diagram, we label the respective index "nascent democracy."</w:t>
      </w:r>
    </w:p>
    <w:p w14:paraId="137634C6" w14:textId="4918547E" w:rsidR="00DE5D10" w:rsidRDefault="00D310B0" w:rsidP="00AD36C2">
      <w:pPr>
        <w:spacing w:before="120" w:after="0" w:line="360" w:lineRule="auto"/>
        <w:ind w:firstLine="567"/>
        <w:jc w:val="both"/>
        <w:rPr>
          <w:rFonts w:ascii="Times New Roman" w:hAnsi="Times New Roman" w:cs="Times New Roman"/>
          <w:sz w:val="24"/>
          <w:szCs w:val="24"/>
        </w:rPr>
      </w:pPr>
      <w:proofErr w:type="gramStart"/>
      <w:r w:rsidRPr="0048695B">
        <w:rPr>
          <w:rStyle w:val="Heading4Char"/>
        </w:rPr>
        <w:t>Global Power Position.</w:t>
      </w:r>
      <w:proofErr w:type="gramEnd"/>
      <w:r>
        <w:rPr>
          <w:rFonts w:ascii="Times New Roman" w:hAnsi="Times New Roman" w:cs="Times New Roman"/>
          <w:sz w:val="24"/>
          <w:szCs w:val="24"/>
        </w:rPr>
        <w:t xml:space="preserve"> </w:t>
      </w:r>
      <w:r w:rsidR="00F21A16">
        <w:rPr>
          <w:rFonts w:ascii="Times New Roman" w:hAnsi="Times New Roman" w:cs="Times New Roman"/>
          <w:sz w:val="24"/>
          <w:szCs w:val="24"/>
        </w:rPr>
        <w:t>In light of the path dependencies of the colonial era, m</w:t>
      </w:r>
      <w:r w:rsidR="0009581B">
        <w:rPr>
          <w:rFonts w:ascii="Times New Roman" w:hAnsi="Times New Roman" w:cs="Times New Roman"/>
          <w:sz w:val="24"/>
          <w:szCs w:val="24"/>
        </w:rPr>
        <w:t>any scholars argue t</w:t>
      </w:r>
      <w:r w:rsidR="00F21A16">
        <w:rPr>
          <w:rFonts w:ascii="Times New Roman" w:hAnsi="Times New Roman" w:cs="Times New Roman"/>
          <w:sz w:val="24"/>
          <w:szCs w:val="24"/>
        </w:rPr>
        <w:t>hat the countries' developmental</w:t>
      </w:r>
      <w:r w:rsidR="0009581B">
        <w:rPr>
          <w:rFonts w:ascii="Times New Roman" w:hAnsi="Times New Roman" w:cs="Times New Roman"/>
          <w:sz w:val="24"/>
          <w:szCs w:val="24"/>
        </w:rPr>
        <w:t xml:space="preserve"> </w:t>
      </w:r>
      <w:r w:rsidR="00F21A16">
        <w:rPr>
          <w:rFonts w:ascii="Times New Roman" w:hAnsi="Times New Roman" w:cs="Times New Roman"/>
          <w:sz w:val="24"/>
          <w:szCs w:val="24"/>
        </w:rPr>
        <w:t>achievements</w:t>
      </w:r>
      <w:r w:rsidR="0009581B">
        <w:rPr>
          <w:rFonts w:ascii="Times New Roman" w:hAnsi="Times New Roman" w:cs="Times New Roman"/>
          <w:sz w:val="24"/>
          <w:szCs w:val="24"/>
        </w:rPr>
        <w:t xml:space="preserve"> today largely </w:t>
      </w:r>
      <w:r w:rsidR="00F21A16">
        <w:rPr>
          <w:rFonts w:ascii="Times New Roman" w:hAnsi="Times New Roman" w:cs="Times New Roman"/>
          <w:sz w:val="24"/>
          <w:szCs w:val="24"/>
        </w:rPr>
        <w:t xml:space="preserve">reflect </w:t>
      </w:r>
      <w:r w:rsidR="0009581B">
        <w:rPr>
          <w:rFonts w:ascii="Times New Roman" w:hAnsi="Times New Roman" w:cs="Times New Roman"/>
          <w:sz w:val="24"/>
          <w:szCs w:val="24"/>
        </w:rPr>
        <w:t xml:space="preserve">their position in the world system at the apex of </w:t>
      </w:r>
      <w:r w:rsidR="00F21A16">
        <w:rPr>
          <w:rFonts w:ascii="Times New Roman" w:hAnsi="Times New Roman" w:cs="Times New Roman"/>
          <w:sz w:val="24"/>
          <w:szCs w:val="24"/>
        </w:rPr>
        <w:t xml:space="preserve">imperial </w:t>
      </w:r>
      <w:r w:rsidR="0009581B">
        <w:rPr>
          <w:rFonts w:ascii="Times New Roman" w:hAnsi="Times New Roman" w:cs="Times New Roman"/>
          <w:sz w:val="24"/>
          <w:szCs w:val="24"/>
        </w:rPr>
        <w:t>colonial</w:t>
      </w:r>
      <w:r w:rsidR="00F21A16">
        <w:rPr>
          <w:rFonts w:ascii="Times New Roman" w:hAnsi="Times New Roman" w:cs="Times New Roman"/>
          <w:sz w:val="24"/>
          <w:szCs w:val="24"/>
        </w:rPr>
        <w:t>ism</w:t>
      </w:r>
      <w:r w:rsidR="0009581B">
        <w:rPr>
          <w:rFonts w:ascii="Times New Roman" w:hAnsi="Times New Roman" w:cs="Times New Roman"/>
          <w:sz w:val="24"/>
          <w:szCs w:val="24"/>
        </w:rPr>
        <w:t xml:space="preserve"> before WWI.</w:t>
      </w:r>
      <w:r w:rsidR="008A67BF">
        <w:rPr>
          <w:rStyle w:val="EndnoteReference"/>
          <w:rFonts w:ascii="Times New Roman" w:hAnsi="Times New Roman" w:cs="Times New Roman"/>
          <w:sz w:val="24"/>
          <w:szCs w:val="24"/>
        </w:rPr>
        <w:endnoteReference w:id="117"/>
      </w:r>
      <w:r w:rsidR="0009581B">
        <w:rPr>
          <w:rFonts w:ascii="Times New Roman" w:hAnsi="Times New Roman" w:cs="Times New Roman"/>
          <w:sz w:val="24"/>
          <w:szCs w:val="24"/>
        </w:rPr>
        <w:t xml:space="preserve"> </w:t>
      </w:r>
      <w:r w:rsidR="00F21A16">
        <w:rPr>
          <w:rFonts w:ascii="Times New Roman" w:hAnsi="Times New Roman" w:cs="Times New Roman"/>
          <w:sz w:val="24"/>
          <w:szCs w:val="24"/>
        </w:rPr>
        <w:t xml:space="preserve">Thus, the time around 1900 is again our focus. To take into account the countries' position in the world system around 1900, we use a seven-point ordinal scale, indicating the countries' global power status in ascending order. The weakest position is present when a contemporary country has been a colony </w:t>
      </w:r>
      <w:r w:rsidR="008A67BF">
        <w:rPr>
          <w:rFonts w:ascii="Times New Roman" w:hAnsi="Times New Roman" w:cs="Times New Roman"/>
          <w:sz w:val="24"/>
          <w:szCs w:val="24"/>
        </w:rPr>
        <w:t>of a European power, other than Britain. The next weakest position is a colony of Britain. We distinguish non-British and British colonies here because a large literature argues that Britain was a less exploitative colonial power than were othe</w:t>
      </w:r>
      <w:r w:rsidR="00C12F04">
        <w:rPr>
          <w:rFonts w:ascii="Times New Roman" w:hAnsi="Times New Roman" w:cs="Times New Roman"/>
          <w:sz w:val="24"/>
          <w:szCs w:val="24"/>
        </w:rPr>
        <w:t>r European nations</w:t>
      </w:r>
      <w:r w:rsidR="008A67BF">
        <w:rPr>
          <w:rFonts w:ascii="Times New Roman" w:hAnsi="Times New Roman" w:cs="Times New Roman"/>
          <w:sz w:val="24"/>
          <w:szCs w:val="24"/>
        </w:rPr>
        <w:t>.</w:t>
      </w:r>
      <w:r w:rsidR="008A67BF">
        <w:rPr>
          <w:rStyle w:val="EndnoteReference"/>
          <w:rFonts w:ascii="Times New Roman" w:hAnsi="Times New Roman" w:cs="Times New Roman"/>
          <w:sz w:val="24"/>
          <w:szCs w:val="24"/>
        </w:rPr>
        <w:endnoteReference w:id="118"/>
      </w:r>
      <w:r w:rsidR="00F21A16">
        <w:rPr>
          <w:rFonts w:ascii="Times New Roman" w:hAnsi="Times New Roman" w:cs="Times New Roman"/>
          <w:sz w:val="24"/>
          <w:szCs w:val="24"/>
        </w:rPr>
        <w:t xml:space="preserve"> </w:t>
      </w:r>
      <w:r w:rsidR="008A67BF">
        <w:rPr>
          <w:rFonts w:ascii="Times New Roman" w:hAnsi="Times New Roman" w:cs="Times New Roman"/>
          <w:sz w:val="24"/>
          <w:szCs w:val="24"/>
        </w:rPr>
        <w:t xml:space="preserve">The next weakest position is given when a contemporary country has not been </w:t>
      </w:r>
      <w:r w:rsidR="00C12F04">
        <w:rPr>
          <w:rFonts w:ascii="Times New Roman" w:hAnsi="Times New Roman" w:cs="Times New Roman"/>
          <w:sz w:val="24"/>
          <w:szCs w:val="24"/>
        </w:rPr>
        <w:t xml:space="preserve">occupied </w:t>
      </w:r>
      <w:r w:rsidR="008A67BF">
        <w:rPr>
          <w:rFonts w:ascii="Times New Roman" w:hAnsi="Times New Roman" w:cs="Times New Roman"/>
          <w:sz w:val="24"/>
          <w:szCs w:val="24"/>
        </w:rPr>
        <w:t>in 1900 b</w:t>
      </w:r>
      <w:r w:rsidR="00C12F04">
        <w:rPr>
          <w:rFonts w:ascii="Times New Roman" w:hAnsi="Times New Roman" w:cs="Times New Roman"/>
          <w:sz w:val="24"/>
          <w:szCs w:val="24"/>
        </w:rPr>
        <w:t>y</w:t>
      </w:r>
      <w:r w:rsidR="008A67BF">
        <w:rPr>
          <w:rFonts w:ascii="Times New Roman" w:hAnsi="Times New Roman" w:cs="Times New Roman"/>
          <w:sz w:val="24"/>
          <w:szCs w:val="24"/>
        </w:rPr>
        <w:t xml:space="preserve"> a bigger land empire</w:t>
      </w:r>
      <w:r w:rsidR="00C12F04">
        <w:rPr>
          <w:rFonts w:ascii="Times New Roman" w:hAnsi="Times New Roman" w:cs="Times New Roman"/>
          <w:sz w:val="24"/>
          <w:szCs w:val="24"/>
        </w:rPr>
        <w:t>, such as the Ottoman, Russian or Austro-Hungarian empires</w:t>
      </w:r>
      <w:r w:rsidR="008A67BF">
        <w:rPr>
          <w:rFonts w:ascii="Times New Roman" w:hAnsi="Times New Roman" w:cs="Times New Roman"/>
          <w:sz w:val="24"/>
          <w:szCs w:val="24"/>
        </w:rPr>
        <w:t xml:space="preserve">. </w:t>
      </w:r>
      <w:r w:rsidR="00F04009">
        <w:rPr>
          <w:rFonts w:ascii="Times New Roman" w:hAnsi="Times New Roman" w:cs="Times New Roman"/>
          <w:sz w:val="24"/>
          <w:szCs w:val="24"/>
        </w:rPr>
        <w:t>After this follow countries that only have been formally independent in 1900 while being effectively controlled by some colonial power.</w:t>
      </w:r>
      <w:r w:rsidR="00C12F04">
        <w:rPr>
          <w:rFonts w:ascii="Times New Roman" w:hAnsi="Times New Roman" w:cs="Times New Roman"/>
          <w:sz w:val="24"/>
          <w:szCs w:val="24"/>
        </w:rPr>
        <w:t xml:space="preserve"> Examples cover much of Latin America where most all of today's countries have been independent since the early 19th century</w:t>
      </w:r>
      <w:r w:rsidR="00F04009">
        <w:rPr>
          <w:rFonts w:ascii="Times New Roman" w:hAnsi="Times New Roman" w:cs="Times New Roman"/>
          <w:sz w:val="24"/>
          <w:szCs w:val="24"/>
        </w:rPr>
        <w:t xml:space="preserve"> </w:t>
      </w:r>
      <w:r w:rsidR="00C12F04">
        <w:rPr>
          <w:rFonts w:ascii="Times New Roman" w:hAnsi="Times New Roman" w:cs="Times New Roman"/>
          <w:sz w:val="24"/>
          <w:szCs w:val="24"/>
        </w:rPr>
        <w:t>but nevertheless have been controlled in various ways by the US. Other examples include</w:t>
      </w:r>
      <w:r w:rsidR="00F04009">
        <w:rPr>
          <w:rFonts w:ascii="Times New Roman" w:hAnsi="Times New Roman" w:cs="Times New Roman"/>
          <w:sz w:val="24"/>
          <w:szCs w:val="24"/>
        </w:rPr>
        <w:t xml:space="preserve"> Thailand, Iran or China, none of which ever has been a </w:t>
      </w:r>
      <w:r w:rsidR="00F04009">
        <w:rPr>
          <w:rFonts w:ascii="Times New Roman" w:hAnsi="Times New Roman" w:cs="Times New Roman"/>
          <w:sz w:val="24"/>
          <w:szCs w:val="24"/>
        </w:rPr>
        <w:lastRenderedPageBreak/>
        <w:t xml:space="preserve">formal colony but nevertheless have been controlled by one or more of the colonial powers. The next rung up on the ladder of power is </w:t>
      </w:r>
      <w:r w:rsidR="00E80CE1">
        <w:rPr>
          <w:rFonts w:ascii="Times New Roman" w:hAnsi="Times New Roman" w:cs="Times New Roman"/>
          <w:sz w:val="24"/>
          <w:szCs w:val="24"/>
        </w:rPr>
        <w:t>reached</w:t>
      </w:r>
      <w:r w:rsidR="00F04009">
        <w:rPr>
          <w:rFonts w:ascii="Times New Roman" w:hAnsi="Times New Roman" w:cs="Times New Roman"/>
          <w:sz w:val="24"/>
          <w:szCs w:val="24"/>
        </w:rPr>
        <w:t xml:space="preserve"> when a contemporary country already existed as a truly independent nation in 1900. </w:t>
      </w:r>
      <w:r w:rsidR="00E80CE1">
        <w:rPr>
          <w:rFonts w:ascii="Times New Roman" w:hAnsi="Times New Roman" w:cs="Times New Roman"/>
          <w:sz w:val="24"/>
          <w:szCs w:val="24"/>
        </w:rPr>
        <w:t>O</w:t>
      </w:r>
      <w:r w:rsidR="00F04009">
        <w:rPr>
          <w:rFonts w:ascii="Times New Roman" w:hAnsi="Times New Roman" w:cs="Times New Roman"/>
          <w:sz w:val="24"/>
          <w:szCs w:val="24"/>
        </w:rPr>
        <w:t xml:space="preserve">n top of this, we place contemporary countries that were the center of bigger land empires in 1900. Examples are Austria, Turkey or Russia. </w:t>
      </w:r>
      <w:r w:rsidR="006D29B9">
        <w:rPr>
          <w:rFonts w:ascii="Times New Roman" w:hAnsi="Times New Roman" w:cs="Times New Roman"/>
          <w:sz w:val="24"/>
          <w:szCs w:val="24"/>
        </w:rPr>
        <w:t>Finally, at the peak of the ladder, we find contemporary countries that were the centers of overseas empires, in other words colonial powers</w:t>
      </w:r>
      <w:r w:rsidR="00C12F04">
        <w:rPr>
          <w:rFonts w:ascii="Times New Roman" w:hAnsi="Times New Roman" w:cs="Times New Roman"/>
          <w:sz w:val="24"/>
          <w:szCs w:val="24"/>
        </w:rPr>
        <w:t>, like Britain, France, the Netherlands and Portugal</w:t>
      </w:r>
      <w:r w:rsidR="006D29B9">
        <w:rPr>
          <w:rFonts w:ascii="Times New Roman" w:hAnsi="Times New Roman" w:cs="Times New Roman"/>
          <w:sz w:val="24"/>
          <w:szCs w:val="24"/>
        </w:rPr>
        <w:t>.</w:t>
      </w:r>
      <w:r w:rsidR="00C12F04">
        <w:rPr>
          <w:rStyle w:val="FootnoteReference"/>
          <w:rFonts w:ascii="Times New Roman" w:hAnsi="Times New Roman" w:cs="Times New Roman"/>
          <w:sz w:val="24"/>
          <w:szCs w:val="24"/>
        </w:rPr>
        <w:footnoteReference w:id="59"/>
      </w:r>
    </w:p>
    <w:p w14:paraId="05E97D5F" w14:textId="51387DE0" w:rsidR="005B7BB8" w:rsidRDefault="006D29B9" w:rsidP="005B7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Interestingly, this classification of the</w:t>
      </w:r>
      <w:r w:rsidR="002F3238">
        <w:rPr>
          <w:rFonts w:ascii="Times New Roman" w:hAnsi="Times New Roman" w:cs="Times New Roman"/>
          <w:sz w:val="24"/>
          <w:szCs w:val="24"/>
        </w:rPr>
        <w:t xml:space="preserve"> world order in </w:t>
      </w:r>
      <w:r w:rsidR="005F5444">
        <w:rPr>
          <w:rFonts w:ascii="Times New Roman" w:hAnsi="Times New Roman" w:cs="Times New Roman"/>
          <w:sz w:val="24"/>
          <w:szCs w:val="24"/>
        </w:rPr>
        <w:t xml:space="preserve">around </w:t>
      </w:r>
      <w:r w:rsidR="002F3238">
        <w:rPr>
          <w:rFonts w:ascii="Times New Roman" w:hAnsi="Times New Roman" w:cs="Times New Roman"/>
          <w:sz w:val="24"/>
          <w:szCs w:val="24"/>
        </w:rPr>
        <w:t>1900 explains 52</w:t>
      </w:r>
      <w:r>
        <w:rPr>
          <w:rFonts w:ascii="Times New Roman" w:hAnsi="Times New Roman" w:cs="Times New Roman"/>
          <w:sz w:val="24"/>
          <w:szCs w:val="24"/>
        </w:rPr>
        <w:t xml:space="preserve"> percent of the entire cross-national variation in human empowerment today.</w:t>
      </w:r>
      <w:r>
        <w:rPr>
          <w:rStyle w:val="FootnoteReference"/>
          <w:rFonts w:ascii="Times New Roman" w:hAnsi="Times New Roman" w:cs="Times New Roman"/>
          <w:sz w:val="24"/>
          <w:szCs w:val="24"/>
        </w:rPr>
        <w:footnoteReference w:id="60"/>
      </w:r>
      <w:r w:rsidR="006D4DE8">
        <w:rPr>
          <w:rFonts w:ascii="Times New Roman" w:hAnsi="Times New Roman" w:cs="Times New Roman"/>
          <w:sz w:val="24"/>
          <w:szCs w:val="24"/>
        </w:rPr>
        <w:t xml:space="preserve"> Hence, this variable is a plausible contender of the CW-condition's </w:t>
      </w:r>
      <w:r w:rsidR="008C084C">
        <w:rPr>
          <w:rFonts w:ascii="Times New Roman" w:hAnsi="Times New Roman" w:cs="Times New Roman"/>
          <w:sz w:val="24"/>
          <w:szCs w:val="24"/>
        </w:rPr>
        <w:t xml:space="preserve">supposed </w:t>
      </w:r>
      <w:r w:rsidR="006D4DE8">
        <w:rPr>
          <w:rFonts w:ascii="Times New Roman" w:hAnsi="Times New Roman" w:cs="Times New Roman"/>
          <w:sz w:val="24"/>
          <w:szCs w:val="24"/>
        </w:rPr>
        <w:t>emancipatory effect.</w:t>
      </w:r>
    </w:p>
    <w:p w14:paraId="59957D0D" w14:textId="0A619A96" w:rsidR="00C8080A" w:rsidRDefault="00D310B0" w:rsidP="00AD36C2">
      <w:pPr>
        <w:spacing w:before="120" w:after="0" w:line="360" w:lineRule="auto"/>
        <w:ind w:firstLine="567"/>
        <w:jc w:val="both"/>
        <w:rPr>
          <w:rFonts w:ascii="Times New Roman" w:hAnsi="Times New Roman" w:cs="Times New Roman"/>
          <w:sz w:val="24"/>
          <w:szCs w:val="24"/>
        </w:rPr>
      </w:pPr>
      <w:r w:rsidRPr="0048695B">
        <w:rPr>
          <w:rStyle w:val="Heading4Char"/>
        </w:rPr>
        <w:t>Rational Bureaucracy.</w:t>
      </w:r>
      <w:r>
        <w:rPr>
          <w:rFonts w:ascii="Times New Roman" w:hAnsi="Times New Roman" w:cs="Times New Roman"/>
          <w:sz w:val="24"/>
          <w:szCs w:val="24"/>
        </w:rPr>
        <w:t xml:space="preserve"> </w:t>
      </w:r>
      <w:r w:rsidR="00FA1B88">
        <w:rPr>
          <w:rFonts w:ascii="Times New Roman" w:hAnsi="Times New Roman" w:cs="Times New Roman"/>
          <w:sz w:val="24"/>
          <w:szCs w:val="24"/>
        </w:rPr>
        <w:t>From Max Weber to Talcott Parsons to Francis Fukuyama</w:t>
      </w:r>
      <w:r w:rsidR="00543B54">
        <w:rPr>
          <w:rStyle w:val="EndnoteReference"/>
          <w:rFonts w:ascii="Times New Roman" w:hAnsi="Times New Roman" w:cs="Times New Roman"/>
          <w:sz w:val="24"/>
          <w:szCs w:val="24"/>
        </w:rPr>
        <w:endnoteReference w:id="119"/>
      </w:r>
      <w:r w:rsidR="00FA1B88">
        <w:rPr>
          <w:rFonts w:ascii="Times New Roman" w:hAnsi="Times New Roman" w:cs="Times New Roman"/>
          <w:sz w:val="24"/>
          <w:szCs w:val="24"/>
        </w:rPr>
        <w:t>, influential thinkers argue that features labelled inter-changeably as "rule of law," "benevolent government," "enlightened absolut</w:t>
      </w:r>
      <w:r w:rsidR="008D4A60">
        <w:rPr>
          <w:rFonts w:ascii="Times New Roman" w:hAnsi="Times New Roman" w:cs="Times New Roman"/>
          <w:sz w:val="24"/>
          <w:szCs w:val="24"/>
        </w:rPr>
        <w:t xml:space="preserve">ism," </w:t>
      </w:r>
      <w:r w:rsidR="00543B54">
        <w:rPr>
          <w:rFonts w:ascii="Times New Roman" w:hAnsi="Times New Roman" w:cs="Times New Roman"/>
          <w:sz w:val="24"/>
          <w:szCs w:val="24"/>
        </w:rPr>
        <w:t xml:space="preserve">"effective order," </w:t>
      </w:r>
      <w:r w:rsidR="008D4A60">
        <w:rPr>
          <w:rFonts w:ascii="Times New Roman" w:hAnsi="Times New Roman" w:cs="Times New Roman"/>
          <w:sz w:val="24"/>
          <w:szCs w:val="24"/>
        </w:rPr>
        <w:t xml:space="preserve">"output impartiality" or "rational bureaucracy" are the true source of the countries' long-term achievements. If this is true, it should also apply to emancipatory outcomes, in which case </w:t>
      </w:r>
      <w:proofErr w:type="gramStart"/>
      <w:r w:rsidR="008D4A60">
        <w:rPr>
          <w:rFonts w:ascii="Times New Roman" w:hAnsi="Times New Roman" w:cs="Times New Roman"/>
          <w:sz w:val="24"/>
          <w:szCs w:val="24"/>
        </w:rPr>
        <w:t>differences in human empowerment today would be explained by "rational bureaucracy"</w:t>
      </w:r>
      <w:proofErr w:type="gramEnd"/>
      <w:r w:rsidR="008D4A60">
        <w:rPr>
          <w:rFonts w:ascii="Times New Roman" w:hAnsi="Times New Roman" w:cs="Times New Roman"/>
          <w:sz w:val="24"/>
          <w:szCs w:val="24"/>
        </w:rPr>
        <w:t xml:space="preserve"> in 1900. To measure this aspect of society, we use the "rule of law" indicator in 1900 from the V-Dem project.</w:t>
      </w:r>
      <w:r w:rsidR="008D4A60">
        <w:rPr>
          <w:rStyle w:val="EndnoteReference"/>
          <w:rFonts w:ascii="Times New Roman" w:hAnsi="Times New Roman" w:cs="Times New Roman"/>
          <w:sz w:val="24"/>
          <w:szCs w:val="24"/>
        </w:rPr>
        <w:endnoteReference w:id="120"/>
      </w:r>
    </w:p>
    <w:p w14:paraId="38D35337" w14:textId="79AA03D2" w:rsidR="00FC6F68" w:rsidRDefault="00D310B0" w:rsidP="00AD36C2">
      <w:pPr>
        <w:spacing w:before="120" w:after="0" w:line="360" w:lineRule="auto"/>
        <w:ind w:firstLine="567"/>
        <w:jc w:val="both"/>
        <w:rPr>
          <w:rFonts w:ascii="Times New Roman" w:hAnsi="Times New Roman" w:cs="Times New Roman"/>
          <w:sz w:val="24"/>
          <w:szCs w:val="24"/>
        </w:rPr>
      </w:pPr>
      <w:r w:rsidRPr="0048695B">
        <w:rPr>
          <w:rStyle w:val="Heading4Char"/>
        </w:rPr>
        <w:t>Industrial Wealth.</w:t>
      </w:r>
      <w:r>
        <w:rPr>
          <w:rFonts w:ascii="Times New Roman" w:hAnsi="Times New Roman" w:cs="Times New Roman"/>
          <w:sz w:val="24"/>
          <w:szCs w:val="24"/>
        </w:rPr>
        <w:t xml:space="preserve"> </w:t>
      </w:r>
      <w:r w:rsidR="000E48AF">
        <w:rPr>
          <w:rFonts w:ascii="Times New Roman" w:hAnsi="Times New Roman" w:cs="Times New Roman"/>
          <w:sz w:val="24"/>
          <w:szCs w:val="24"/>
        </w:rPr>
        <w:t>The time</w:t>
      </w:r>
      <w:r w:rsidR="00FC6F68">
        <w:rPr>
          <w:rFonts w:ascii="Times New Roman" w:hAnsi="Times New Roman" w:cs="Times New Roman"/>
          <w:sz w:val="24"/>
          <w:szCs w:val="24"/>
        </w:rPr>
        <w:t xml:space="preserve"> around 1900</w:t>
      </w:r>
      <w:r w:rsidR="000E48AF">
        <w:rPr>
          <w:rFonts w:ascii="Times New Roman" w:hAnsi="Times New Roman" w:cs="Times New Roman"/>
          <w:sz w:val="24"/>
          <w:szCs w:val="24"/>
        </w:rPr>
        <w:t xml:space="preserve"> is significant in other aspects related to development. A</w:t>
      </w:r>
      <w:r w:rsidR="00FC6F68">
        <w:rPr>
          <w:rFonts w:ascii="Times New Roman" w:hAnsi="Times New Roman" w:cs="Times New Roman"/>
          <w:sz w:val="24"/>
          <w:szCs w:val="24"/>
        </w:rPr>
        <w:t xml:space="preserve">fter an initial phase of mass pauperism, we see that differential progress in industrialization starts to become visible in really big </w:t>
      </w:r>
      <w:r w:rsidR="00DD2584">
        <w:rPr>
          <w:rFonts w:ascii="Times New Roman" w:hAnsi="Times New Roman" w:cs="Times New Roman"/>
          <w:sz w:val="24"/>
          <w:szCs w:val="24"/>
        </w:rPr>
        <w:t>gaps</w:t>
      </w:r>
      <w:r w:rsidR="00FC6F68">
        <w:rPr>
          <w:rFonts w:ascii="Times New Roman" w:hAnsi="Times New Roman" w:cs="Times New Roman"/>
          <w:sz w:val="24"/>
          <w:szCs w:val="24"/>
        </w:rPr>
        <w:t xml:space="preserve"> in per capita incomes between countries.</w:t>
      </w:r>
      <w:r w:rsidR="00247AE6">
        <w:rPr>
          <w:rFonts w:ascii="Times New Roman" w:hAnsi="Times New Roman" w:cs="Times New Roman"/>
          <w:sz w:val="24"/>
          <w:szCs w:val="24"/>
        </w:rPr>
        <w:t xml:space="preserve"> </w:t>
      </w:r>
      <w:r w:rsidR="00543B54">
        <w:rPr>
          <w:rFonts w:ascii="Times New Roman" w:hAnsi="Times New Roman" w:cs="Times New Roman"/>
          <w:sz w:val="24"/>
          <w:szCs w:val="24"/>
        </w:rPr>
        <w:t>Economic historians such as Angus Maddison, Eric Jones and David Landes claim industrial development is strongly path-dependent. Consequently, leaders of industrialization in around 1900 should still be more developed than other countries today. If this is an accurate voew, then the leaders of industrialization in 1900</w:t>
      </w:r>
      <w:r w:rsidR="00BF215E">
        <w:rPr>
          <w:rFonts w:ascii="Times New Roman" w:hAnsi="Times New Roman" w:cs="Times New Roman"/>
          <w:sz w:val="24"/>
          <w:szCs w:val="24"/>
        </w:rPr>
        <w:t xml:space="preserve"> should also be advanced in human empowerment today. </w:t>
      </w:r>
      <w:r w:rsidR="00247AE6">
        <w:rPr>
          <w:rFonts w:ascii="Times New Roman" w:hAnsi="Times New Roman" w:cs="Times New Roman"/>
          <w:sz w:val="24"/>
          <w:szCs w:val="24"/>
        </w:rPr>
        <w:t xml:space="preserve">To </w:t>
      </w:r>
      <w:r w:rsidR="00BF215E">
        <w:rPr>
          <w:rFonts w:ascii="Times New Roman" w:hAnsi="Times New Roman" w:cs="Times New Roman"/>
          <w:sz w:val="24"/>
          <w:szCs w:val="24"/>
        </w:rPr>
        <w:t xml:space="preserve">test this possibility, </w:t>
      </w:r>
      <w:r w:rsidR="00247AE6">
        <w:rPr>
          <w:rFonts w:ascii="Times New Roman" w:hAnsi="Times New Roman" w:cs="Times New Roman"/>
          <w:sz w:val="24"/>
          <w:szCs w:val="24"/>
        </w:rPr>
        <w:t xml:space="preserve">we </w:t>
      </w:r>
      <w:r w:rsidR="00BF215E">
        <w:rPr>
          <w:rFonts w:ascii="Times New Roman" w:hAnsi="Times New Roman" w:cs="Times New Roman"/>
          <w:sz w:val="24"/>
          <w:szCs w:val="24"/>
        </w:rPr>
        <w:t>measure industrial development by</w:t>
      </w:r>
      <w:r w:rsidR="000E48AF">
        <w:rPr>
          <w:rFonts w:ascii="Times New Roman" w:hAnsi="Times New Roman" w:cs="Times New Roman"/>
          <w:sz w:val="24"/>
          <w:szCs w:val="24"/>
        </w:rPr>
        <w:t xml:space="preserve"> the</w:t>
      </w:r>
      <w:r w:rsidR="00247AE6">
        <w:rPr>
          <w:rFonts w:ascii="Times New Roman" w:hAnsi="Times New Roman" w:cs="Times New Roman"/>
          <w:sz w:val="24"/>
          <w:szCs w:val="24"/>
        </w:rPr>
        <w:t xml:space="preserve"> countr</w:t>
      </w:r>
      <w:r w:rsidR="000E48AF">
        <w:rPr>
          <w:rFonts w:ascii="Times New Roman" w:hAnsi="Times New Roman" w:cs="Times New Roman"/>
          <w:sz w:val="24"/>
          <w:szCs w:val="24"/>
        </w:rPr>
        <w:t>ies</w:t>
      </w:r>
      <w:r w:rsidR="00247AE6">
        <w:rPr>
          <w:rFonts w:ascii="Times New Roman" w:hAnsi="Times New Roman" w:cs="Times New Roman"/>
          <w:sz w:val="24"/>
          <w:szCs w:val="24"/>
        </w:rPr>
        <w:t>’ per capita Gross Domestic Product (logged) in 1900.</w:t>
      </w:r>
      <w:r w:rsidR="00BF215E">
        <w:rPr>
          <w:rFonts w:ascii="Times New Roman" w:hAnsi="Times New Roman" w:cs="Times New Roman"/>
          <w:sz w:val="24"/>
          <w:szCs w:val="24"/>
        </w:rPr>
        <w:t xml:space="preserve"> We take these data from the Gapminder project, which has collected them from multiple sources.</w:t>
      </w:r>
      <w:r w:rsidR="00BF215E">
        <w:rPr>
          <w:rStyle w:val="EndnoteReference"/>
          <w:rFonts w:ascii="Times New Roman" w:hAnsi="Times New Roman" w:cs="Times New Roman"/>
          <w:sz w:val="24"/>
          <w:szCs w:val="24"/>
        </w:rPr>
        <w:endnoteReference w:id="121"/>
      </w:r>
    </w:p>
    <w:p w14:paraId="6E0AB14B" w14:textId="77777777" w:rsidR="00C73FB6" w:rsidRDefault="00C73FB6" w:rsidP="00803920">
      <w:pPr>
        <w:spacing w:after="0" w:line="360" w:lineRule="auto"/>
        <w:ind w:firstLine="567"/>
        <w:jc w:val="both"/>
        <w:rPr>
          <w:rFonts w:ascii="Times New Roman" w:hAnsi="Times New Roman" w:cs="Times New Roman"/>
          <w:sz w:val="24"/>
          <w:szCs w:val="24"/>
        </w:rPr>
      </w:pPr>
    </w:p>
    <w:p w14:paraId="2B40697B" w14:textId="73820825" w:rsidR="00C73FB6" w:rsidRDefault="00C73FB6" w:rsidP="00C73FB6">
      <w:pPr>
        <w:pStyle w:val="Heading3"/>
      </w:pPr>
      <w:r>
        <w:lastRenderedPageBreak/>
        <w:tab/>
      </w:r>
      <w:bookmarkStart w:id="12" w:name="_Toc329798793"/>
      <w:r>
        <w:t>The Information Age</w:t>
      </w:r>
      <w:bookmarkEnd w:id="12"/>
    </w:p>
    <w:p w14:paraId="5B1BDB31" w14:textId="77777777" w:rsidR="00C73FB6" w:rsidRDefault="00C73FB6" w:rsidP="00C73FB6">
      <w:pPr>
        <w:spacing w:after="0" w:line="360" w:lineRule="auto"/>
        <w:ind w:firstLine="397"/>
        <w:jc w:val="both"/>
        <w:rPr>
          <w:rStyle w:val="Heading4Char"/>
        </w:rPr>
      </w:pPr>
    </w:p>
    <w:p w14:paraId="1E2C432B" w14:textId="1A3F736F" w:rsidR="00296275" w:rsidRDefault="00D310B0" w:rsidP="00C73FB6">
      <w:pPr>
        <w:spacing w:after="0" w:line="360" w:lineRule="auto"/>
        <w:ind w:firstLine="397"/>
        <w:jc w:val="both"/>
        <w:rPr>
          <w:rFonts w:ascii="Times New Roman" w:hAnsi="Times New Roman" w:cs="Times New Roman"/>
          <w:sz w:val="24"/>
          <w:szCs w:val="24"/>
        </w:rPr>
      </w:pPr>
      <w:r w:rsidRPr="0048695B">
        <w:rPr>
          <w:rStyle w:val="Heading4Char"/>
        </w:rPr>
        <w:t>Human Empowerment.</w:t>
      </w:r>
      <w:r>
        <w:rPr>
          <w:rFonts w:ascii="Times New Roman" w:hAnsi="Times New Roman" w:cs="Times New Roman"/>
          <w:sz w:val="24"/>
          <w:szCs w:val="24"/>
        </w:rPr>
        <w:t xml:space="preserve"> </w:t>
      </w:r>
      <w:r w:rsidR="00296275">
        <w:rPr>
          <w:rFonts w:ascii="Times New Roman" w:hAnsi="Times New Roman" w:cs="Times New Roman"/>
          <w:sz w:val="24"/>
          <w:szCs w:val="24"/>
        </w:rPr>
        <w:t xml:space="preserve">At the last </w:t>
      </w:r>
      <w:r w:rsidR="008C35B0">
        <w:rPr>
          <w:rFonts w:ascii="Times New Roman" w:hAnsi="Times New Roman" w:cs="Times New Roman"/>
          <w:sz w:val="24"/>
          <w:szCs w:val="24"/>
        </w:rPr>
        <w:t xml:space="preserve">temporal </w:t>
      </w:r>
      <w:r w:rsidR="00296275">
        <w:rPr>
          <w:rFonts w:ascii="Times New Roman" w:hAnsi="Times New Roman" w:cs="Times New Roman"/>
          <w:sz w:val="24"/>
          <w:szCs w:val="24"/>
        </w:rPr>
        <w:t>layer</w:t>
      </w:r>
      <w:r w:rsidR="008C35B0">
        <w:rPr>
          <w:rFonts w:ascii="Times New Roman" w:hAnsi="Times New Roman" w:cs="Times New Roman"/>
          <w:sz w:val="24"/>
          <w:szCs w:val="24"/>
        </w:rPr>
        <w:t xml:space="preserve"> in our scheme</w:t>
      </w:r>
      <w:r w:rsidR="00296275">
        <w:rPr>
          <w:rFonts w:ascii="Times New Roman" w:hAnsi="Times New Roman" w:cs="Times New Roman"/>
          <w:sz w:val="24"/>
          <w:szCs w:val="24"/>
        </w:rPr>
        <w:t xml:space="preserve">, </w:t>
      </w:r>
      <w:r w:rsidR="008C35B0">
        <w:rPr>
          <w:rFonts w:ascii="Times New Roman" w:hAnsi="Times New Roman" w:cs="Times New Roman"/>
          <w:sz w:val="24"/>
          <w:szCs w:val="24"/>
        </w:rPr>
        <w:t xml:space="preserve">the information age of today, </w:t>
      </w:r>
      <w:r w:rsidR="00296275">
        <w:rPr>
          <w:rFonts w:ascii="Times New Roman" w:hAnsi="Times New Roman" w:cs="Times New Roman"/>
          <w:sz w:val="24"/>
          <w:szCs w:val="24"/>
        </w:rPr>
        <w:t xml:space="preserve">we measure human empowerment, using the </w:t>
      </w:r>
      <w:r w:rsidR="00247AE6">
        <w:rPr>
          <w:rFonts w:ascii="Times New Roman" w:hAnsi="Times New Roman" w:cs="Times New Roman"/>
          <w:sz w:val="24"/>
          <w:szCs w:val="24"/>
        </w:rPr>
        <w:t xml:space="preserve">three-component </w:t>
      </w:r>
      <w:r w:rsidR="00296275">
        <w:rPr>
          <w:rFonts w:ascii="Times New Roman" w:hAnsi="Times New Roman" w:cs="Times New Roman"/>
          <w:sz w:val="24"/>
          <w:szCs w:val="24"/>
        </w:rPr>
        <w:t>index introduced earlier</w:t>
      </w:r>
      <w:r w:rsidR="00BF215E">
        <w:rPr>
          <w:rFonts w:ascii="Times New Roman" w:hAnsi="Times New Roman" w:cs="Times New Roman"/>
          <w:sz w:val="24"/>
          <w:szCs w:val="24"/>
        </w:rPr>
        <w:t xml:space="preserve">, which uses knowledge streams as an indicator of mass-level </w:t>
      </w:r>
      <w:r w:rsidR="00BF215E" w:rsidRPr="00BF215E">
        <w:rPr>
          <w:rFonts w:ascii="Times New Roman" w:hAnsi="Times New Roman" w:cs="Times New Roman"/>
          <w:i/>
          <w:sz w:val="24"/>
          <w:szCs w:val="24"/>
        </w:rPr>
        <w:t>cognitive</w:t>
      </w:r>
      <w:r w:rsidR="00BF215E">
        <w:rPr>
          <w:rFonts w:ascii="Times New Roman" w:hAnsi="Times New Roman" w:cs="Times New Roman"/>
          <w:sz w:val="24"/>
          <w:szCs w:val="24"/>
        </w:rPr>
        <w:t xml:space="preserve"> empowerment, emancipative norms as an indicator of mass-level </w:t>
      </w:r>
      <w:r w:rsidR="00BF215E" w:rsidRPr="00BF215E">
        <w:rPr>
          <w:rFonts w:ascii="Times New Roman" w:hAnsi="Times New Roman" w:cs="Times New Roman"/>
          <w:i/>
          <w:sz w:val="24"/>
          <w:szCs w:val="24"/>
        </w:rPr>
        <w:t>motivational</w:t>
      </w:r>
      <w:r w:rsidR="00BF215E">
        <w:rPr>
          <w:rFonts w:ascii="Times New Roman" w:hAnsi="Times New Roman" w:cs="Times New Roman"/>
          <w:sz w:val="24"/>
          <w:szCs w:val="24"/>
        </w:rPr>
        <w:t xml:space="preserve"> empowerment, and effective democracy as an indicator of mass-level </w:t>
      </w:r>
      <w:r w:rsidR="00BF215E" w:rsidRPr="00BF215E">
        <w:rPr>
          <w:rFonts w:ascii="Times New Roman" w:hAnsi="Times New Roman" w:cs="Times New Roman"/>
          <w:i/>
          <w:sz w:val="24"/>
          <w:szCs w:val="24"/>
        </w:rPr>
        <w:t>institutional</w:t>
      </w:r>
      <w:r w:rsidR="00BF215E">
        <w:rPr>
          <w:rFonts w:ascii="Times New Roman" w:hAnsi="Times New Roman" w:cs="Times New Roman"/>
          <w:sz w:val="24"/>
          <w:szCs w:val="24"/>
        </w:rPr>
        <w:t xml:space="preserve"> empowerment</w:t>
      </w:r>
      <w:r w:rsidR="00296275">
        <w:rPr>
          <w:rFonts w:ascii="Times New Roman" w:hAnsi="Times New Roman" w:cs="Times New Roman"/>
          <w:sz w:val="24"/>
          <w:szCs w:val="24"/>
        </w:rPr>
        <w:t>.</w:t>
      </w:r>
      <w:r w:rsidR="00BF215E">
        <w:rPr>
          <w:rFonts w:ascii="Times New Roman" w:hAnsi="Times New Roman" w:cs="Times New Roman"/>
          <w:sz w:val="24"/>
          <w:szCs w:val="24"/>
        </w:rPr>
        <w:t xml:space="preserve"> Again, our final outcome variable summarizes </w:t>
      </w:r>
      <w:proofErr w:type="gramStart"/>
      <w:r w:rsidR="00BF215E">
        <w:rPr>
          <w:rFonts w:ascii="Times New Roman" w:hAnsi="Times New Roman" w:cs="Times New Roman"/>
          <w:sz w:val="24"/>
          <w:szCs w:val="24"/>
        </w:rPr>
        <w:t xml:space="preserve">these three partial empowerment into a </w:t>
      </w:r>
      <w:r w:rsidR="00BF215E" w:rsidRPr="00BF215E">
        <w:rPr>
          <w:rFonts w:ascii="Times New Roman" w:hAnsi="Times New Roman" w:cs="Times New Roman"/>
          <w:i/>
          <w:sz w:val="24"/>
          <w:szCs w:val="24"/>
        </w:rPr>
        <w:t>single</w:t>
      </w:r>
      <w:r w:rsidR="00BF215E">
        <w:rPr>
          <w:rFonts w:ascii="Times New Roman" w:hAnsi="Times New Roman" w:cs="Times New Roman"/>
          <w:sz w:val="24"/>
          <w:szCs w:val="24"/>
        </w:rPr>
        <w:t xml:space="preserve"> index of human empowerment writ large</w:t>
      </w:r>
      <w:proofErr w:type="gramEnd"/>
      <w:r w:rsidR="00BF215E">
        <w:rPr>
          <w:rFonts w:ascii="Times New Roman" w:hAnsi="Times New Roman" w:cs="Times New Roman"/>
          <w:sz w:val="24"/>
          <w:szCs w:val="24"/>
        </w:rPr>
        <w:t xml:space="preserve">. As we have seen with plenty of evidence in chapter _ (pp. _), our index of human empowerment is an encompassing </w:t>
      </w:r>
      <w:proofErr w:type="gramStart"/>
      <w:r w:rsidR="00BF215E">
        <w:rPr>
          <w:rFonts w:ascii="Times New Roman" w:hAnsi="Times New Roman" w:cs="Times New Roman"/>
          <w:sz w:val="24"/>
          <w:szCs w:val="24"/>
        </w:rPr>
        <w:t>catch-all</w:t>
      </w:r>
      <w:proofErr w:type="gramEnd"/>
      <w:r w:rsidR="00BF215E">
        <w:rPr>
          <w:rFonts w:ascii="Times New Roman" w:hAnsi="Times New Roman" w:cs="Times New Roman"/>
          <w:sz w:val="24"/>
          <w:szCs w:val="24"/>
        </w:rPr>
        <w:t xml:space="preserve"> measure of almost anything that can be used to measure a country's general life quality.</w:t>
      </w:r>
    </w:p>
    <w:p w14:paraId="309747C5" w14:textId="77777777" w:rsidR="00C8080A" w:rsidRDefault="00C8080A" w:rsidP="00803920">
      <w:pPr>
        <w:spacing w:after="0" w:line="360" w:lineRule="auto"/>
        <w:ind w:firstLine="567"/>
        <w:jc w:val="both"/>
        <w:rPr>
          <w:rFonts w:ascii="Times New Roman" w:hAnsi="Times New Roman" w:cs="Times New Roman"/>
          <w:sz w:val="24"/>
          <w:szCs w:val="24"/>
        </w:rPr>
      </w:pPr>
    </w:p>
    <w:p w14:paraId="36A9289C" w14:textId="77777777" w:rsidR="00C8080A" w:rsidRDefault="00C8080A" w:rsidP="00803920">
      <w:pPr>
        <w:spacing w:after="0" w:line="360" w:lineRule="auto"/>
        <w:ind w:firstLine="567"/>
        <w:jc w:val="both"/>
        <w:rPr>
          <w:rFonts w:ascii="Times New Roman" w:hAnsi="Times New Roman" w:cs="Times New Roman"/>
          <w:sz w:val="24"/>
          <w:szCs w:val="24"/>
        </w:rPr>
      </w:pPr>
    </w:p>
    <w:p w14:paraId="1C2F0B61" w14:textId="77777777" w:rsidR="005B7BB8" w:rsidRDefault="005B7BB8">
      <w:pPr>
        <w:rPr>
          <w:rFonts w:ascii="Times New Roman" w:hAnsi="Times New Roman" w:cs="Times New Roman"/>
          <w:i/>
          <w:sz w:val="24"/>
          <w:szCs w:val="24"/>
        </w:rPr>
      </w:pPr>
      <w:r>
        <w:rPr>
          <w:rFonts w:ascii="Times New Roman" w:hAnsi="Times New Roman" w:cs="Times New Roman"/>
          <w:i/>
          <w:sz w:val="24"/>
          <w:szCs w:val="24"/>
        </w:rPr>
        <w:br w:type="page"/>
      </w:r>
    </w:p>
    <w:p w14:paraId="30FD96E7" w14:textId="7A34B1E2" w:rsidR="007009FA" w:rsidRDefault="007009FA" w:rsidP="009916EB">
      <w:pPr>
        <w:spacing w:after="0" w:line="360" w:lineRule="auto"/>
        <w:jc w:val="both"/>
        <w:rPr>
          <w:rFonts w:ascii="Times New Roman" w:hAnsi="Times New Roman" w:cs="Times New Roman"/>
          <w:sz w:val="24"/>
          <w:szCs w:val="24"/>
        </w:rPr>
      </w:pPr>
      <w:bookmarkStart w:id="13" w:name="_GoBack"/>
      <w:bookmarkEnd w:id="13"/>
    </w:p>
    <w:sectPr w:rsidR="007009FA" w:rsidSect="00B6335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52838" w14:textId="77777777" w:rsidR="004B0B73" w:rsidRDefault="004B0B73" w:rsidP="00A81CD2">
      <w:pPr>
        <w:spacing w:after="0" w:line="240" w:lineRule="auto"/>
      </w:pPr>
      <w:r>
        <w:separator/>
      </w:r>
    </w:p>
  </w:endnote>
  <w:endnote w:type="continuationSeparator" w:id="0">
    <w:p w14:paraId="6B595493" w14:textId="77777777" w:rsidR="004B0B73" w:rsidRDefault="004B0B73" w:rsidP="00A81CD2">
      <w:pPr>
        <w:spacing w:after="0" w:line="240" w:lineRule="auto"/>
      </w:pPr>
      <w:r>
        <w:continuationSeparator/>
      </w:r>
    </w:p>
  </w:endnote>
  <w:endnote w:id="1">
    <w:p w14:paraId="1979214A" w14:textId="5BE31A5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Montesquieu's ideas about the influence of climate ... Add work by Gordon </w:t>
      </w:r>
      <w:proofErr w:type="gramStart"/>
      <w:r w:rsidRPr="00C41D32">
        <w:rPr>
          <w:rFonts w:ascii="Times New Roman" w:hAnsi="Times New Roman" w:cs="Times New Roman"/>
          <w:sz w:val="20"/>
          <w:szCs w:val="20"/>
        </w:rPr>
        <w:t>Childe ...</w:t>
      </w:r>
      <w:proofErr w:type="gramEnd"/>
    </w:p>
  </w:endnote>
  <w:endnote w:id="2">
    <w:p w14:paraId="3310328C" w14:textId="59F1E1A9"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Gallup &amp; Sachs 2000</w:t>
      </w:r>
    </w:p>
  </w:endnote>
  <w:endnote w:id="3">
    <w:p w14:paraId="1CC8D463" w14:textId="62E0238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Masters &amp; Wiebe 2000</w:t>
      </w:r>
    </w:p>
  </w:endnote>
  <w:endnote w:id="4">
    <w:p w14:paraId="2E78BBBD" w14:textId="0C9A659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Graff Zivin &amp; Neidell 2010</w:t>
      </w:r>
    </w:p>
  </w:endnote>
  <w:endnote w:id="5">
    <w:p w14:paraId="316319C8" w14:textId="3199CDF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study indicating that on "bad" weather days, productivity goes </w:t>
      </w:r>
      <w:proofErr w:type="gramStart"/>
      <w:r w:rsidRPr="00C41D32">
        <w:rPr>
          <w:rFonts w:ascii="Times New Roman" w:hAnsi="Times New Roman" w:cs="Times New Roman"/>
          <w:sz w:val="20"/>
          <w:szCs w:val="20"/>
        </w:rPr>
        <w:t>up ...</w:t>
      </w:r>
      <w:proofErr w:type="gramEnd"/>
    </w:p>
  </w:endnote>
  <w:endnote w:id="6">
    <w:p w14:paraId="3AF91ECF" w14:textId="77777777" w:rsidR="004B0B73" w:rsidRPr="004B3BCE" w:rsidRDefault="004B0B73" w:rsidP="00ED6951">
      <w:pPr>
        <w:pStyle w:val="EndnoteText"/>
        <w:rPr>
          <w:rFonts w:ascii="Times New Roman" w:hAnsi="Times New Roman" w:cs="Times New Roman"/>
          <w:sz w:val="20"/>
          <w:szCs w:val="20"/>
        </w:rPr>
      </w:pPr>
      <w:r w:rsidRPr="004B3BCE">
        <w:rPr>
          <w:rStyle w:val="EndnoteReference"/>
          <w:rFonts w:ascii="Times New Roman" w:hAnsi="Times New Roman" w:cs="Times New Roman"/>
          <w:sz w:val="20"/>
          <w:szCs w:val="20"/>
        </w:rPr>
        <w:endnoteRef/>
      </w:r>
      <w:r w:rsidRPr="004B3BCE">
        <w:rPr>
          <w:rFonts w:ascii="Times New Roman" w:hAnsi="Times New Roman" w:cs="Times New Roman"/>
          <w:sz w:val="20"/>
          <w:szCs w:val="20"/>
        </w:rPr>
        <w:t xml:space="preserve"> Cite Hernando Zuleta's work on seasonality (Journal of Economic Development 2012</w:t>
      </w:r>
      <w:proofErr w:type="gramStart"/>
      <w:r w:rsidRPr="004B3BCE">
        <w:rPr>
          <w:rFonts w:ascii="Times New Roman" w:hAnsi="Times New Roman" w:cs="Times New Roman"/>
          <w:sz w:val="20"/>
          <w:szCs w:val="20"/>
        </w:rPr>
        <w:t>) ...</w:t>
      </w:r>
      <w:proofErr w:type="gramEnd"/>
    </w:p>
  </w:endnote>
  <w:endnote w:id="7">
    <w:p w14:paraId="021FBB01" w14:textId="77777777" w:rsidR="004B0B73" w:rsidRPr="00BB33A7" w:rsidRDefault="004B0B73" w:rsidP="00ED6951">
      <w:pPr>
        <w:pStyle w:val="EndnoteText"/>
        <w:rPr>
          <w:rFonts w:ascii="Times New Roman" w:hAnsi="Times New Roman" w:cs="Times New Roman"/>
          <w:sz w:val="20"/>
          <w:szCs w:val="20"/>
        </w:rPr>
      </w:pPr>
      <w:r w:rsidRPr="00BB33A7">
        <w:rPr>
          <w:rStyle w:val="EndnoteReference"/>
          <w:rFonts w:ascii="Times New Roman" w:hAnsi="Times New Roman" w:cs="Times New Roman"/>
          <w:sz w:val="20"/>
          <w:szCs w:val="20"/>
        </w:rPr>
        <w:endnoteRef/>
      </w:r>
      <w:r w:rsidRPr="00BB33A7">
        <w:rPr>
          <w:rFonts w:ascii="Times New Roman" w:hAnsi="Times New Roman" w:cs="Times New Roman"/>
          <w:sz w:val="20"/>
          <w:szCs w:val="20"/>
        </w:rPr>
        <w:t xml:space="preserve"> Cite Mitterauer's work on wtaer power and mill </w:t>
      </w:r>
      <w:proofErr w:type="gramStart"/>
      <w:r w:rsidRPr="00BB33A7">
        <w:rPr>
          <w:rFonts w:ascii="Times New Roman" w:hAnsi="Times New Roman" w:cs="Times New Roman"/>
          <w:sz w:val="20"/>
          <w:szCs w:val="20"/>
        </w:rPr>
        <w:t>technology ...</w:t>
      </w:r>
      <w:proofErr w:type="gramEnd"/>
    </w:p>
  </w:endnote>
  <w:endnote w:id="8">
    <w:p w14:paraId="39E2D576" w14:textId="1C8845CF"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Find and cite work evidencing different settlement and private/public separation patterns under the CW-condition ... Easterly &amp; Levine 2003; Deschenes &amp; Greenstone 2007</w:t>
      </w:r>
    </w:p>
  </w:endnote>
  <w:endnote w:id="9">
    <w:p w14:paraId="21A3D356" w14:textId="0F38BE4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Solomon 2011 for a good summary of all the </w:t>
      </w:r>
      <w:proofErr w:type="gramStart"/>
      <w:r w:rsidRPr="00C41D32">
        <w:rPr>
          <w:rFonts w:ascii="Times New Roman" w:hAnsi="Times New Roman" w:cs="Times New Roman"/>
          <w:sz w:val="20"/>
          <w:szCs w:val="20"/>
        </w:rPr>
        <w:t>advantages ...</w:t>
      </w:r>
      <w:proofErr w:type="gramEnd"/>
    </w:p>
  </w:endnote>
  <w:endnote w:id="10">
    <w:p w14:paraId="6B3AC71E" w14:textId="217DFC6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Gallupp and Sachs 2011 for navigable </w:t>
      </w:r>
      <w:proofErr w:type="gramStart"/>
      <w:r w:rsidRPr="00C41D32">
        <w:rPr>
          <w:rFonts w:ascii="Times New Roman" w:hAnsi="Times New Roman" w:cs="Times New Roman"/>
          <w:sz w:val="20"/>
          <w:szCs w:val="20"/>
        </w:rPr>
        <w:t>waterways ...</w:t>
      </w:r>
      <w:proofErr w:type="gramEnd"/>
    </w:p>
  </w:endnote>
  <w:endnote w:id="11">
    <w:p w14:paraId="1EBB9D87" w14:textId="3564E90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Midlarski 1997 ... rain and democracy</w:t>
      </w:r>
    </w:p>
  </w:endnote>
  <w:endnote w:id="12">
    <w:p w14:paraId="437F5187" w14:textId="4EC823A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Midlarski/Midlarski 1999 for sea borders and </w:t>
      </w:r>
      <w:proofErr w:type="gramStart"/>
      <w:r w:rsidRPr="00C41D32">
        <w:rPr>
          <w:rFonts w:ascii="Times New Roman" w:hAnsi="Times New Roman" w:cs="Times New Roman"/>
          <w:sz w:val="20"/>
          <w:szCs w:val="20"/>
        </w:rPr>
        <w:t>democracy ...</w:t>
      </w:r>
      <w:proofErr w:type="gramEnd"/>
    </w:p>
  </w:endnote>
  <w:endnote w:id="13">
    <w:p w14:paraId="3403DF84" w14:textId="0589EE5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Welzel 2013: 338-344</w:t>
      </w:r>
    </w:p>
  </w:endnote>
  <w:endnote w:id="14">
    <w:p w14:paraId="139D937A" w14:textId="5E05E15B"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Diamond (1997)</w:t>
      </w:r>
    </w:p>
  </w:endnote>
  <w:endnote w:id="15">
    <w:p w14:paraId="7FE7CFE8" w14:textId="645E0CAD"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Putterman et al. (2002)</w:t>
      </w:r>
    </w:p>
  </w:endnote>
  <w:endnote w:id="16">
    <w:p w14:paraId="218AC8A7" w14:textId="3610375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Olsson and _ Hibbs (2005)</w:t>
      </w:r>
    </w:p>
  </w:endnote>
  <w:endnote w:id="17">
    <w:p w14:paraId="7E2C451F" w14:textId="6326419F"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Bockstette et al. _</w:t>
      </w:r>
    </w:p>
  </w:endnote>
  <w:endnote w:id="18">
    <w:p w14:paraId="43096AF8" w14:textId="36614C5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Foa 2014</w:t>
      </w:r>
    </w:p>
  </w:endnote>
  <w:endnote w:id="19">
    <w:p w14:paraId="60E97D79" w14:textId="3293E86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Hariri 2013</w:t>
      </w:r>
    </w:p>
  </w:endnote>
  <w:endnote w:id="20">
    <w:p w14:paraId="094A485F" w14:textId="1C4CBF4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Bentzen, Kaarsen and Wingender </w:t>
      </w:r>
      <w:proofErr w:type="gramStart"/>
      <w:r w:rsidRPr="00C41D32">
        <w:rPr>
          <w:rFonts w:ascii="Times New Roman" w:hAnsi="Times New Roman" w:cs="Times New Roman"/>
          <w:sz w:val="20"/>
          <w:szCs w:val="20"/>
        </w:rPr>
        <w:t>2012 ...</w:t>
      </w:r>
      <w:proofErr w:type="gramEnd"/>
    </w:p>
  </w:endnote>
  <w:endnote w:id="21">
    <w:p w14:paraId="41C4B94B" w14:textId="773030EF"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Wittfogle </w:t>
      </w:r>
      <w:proofErr w:type="gramStart"/>
      <w:r w:rsidRPr="00C41D32">
        <w:rPr>
          <w:rFonts w:ascii="Times New Roman" w:hAnsi="Times New Roman" w:cs="Times New Roman"/>
          <w:sz w:val="20"/>
          <w:szCs w:val="20"/>
        </w:rPr>
        <w:t>1957 ...</w:t>
      </w:r>
      <w:proofErr w:type="gramEnd"/>
    </w:p>
  </w:endnote>
  <w:endnote w:id="22">
    <w:p w14:paraId="409B14C1" w14:textId="3F7ECC01"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Olsson and _ Paik (2013)</w:t>
      </w:r>
    </w:p>
  </w:endnote>
  <w:endnote w:id="23">
    <w:p w14:paraId="43DA9DC2" w14:textId="77C81C5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Murray, Schaller and Suedfeld (2014</w:t>
      </w:r>
      <w:proofErr w:type="gramStart"/>
      <w:r w:rsidRPr="00C41D32">
        <w:rPr>
          <w:rFonts w:ascii="Times New Roman" w:hAnsi="Times New Roman" w:cs="Times New Roman"/>
          <w:sz w:val="20"/>
          <w:szCs w:val="20"/>
        </w:rPr>
        <w:t>) ...</w:t>
      </w:r>
      <w:proofErr w:type="gramEnd"/>
    </w:p>
  </w:endnote>
  <w:endnote w:id="24">
    <w:p w14:paraId="1DF901D4" w14:textId="0B2385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Thornhill and Fincher (2014</w:t>
      </w:r>
      <w:proofErr w:type="gramStart"/>
      <w:r w:rsidRPr="00C41D32">
        <w:rPr>
          <w:rFonts w:ascii="Times New Roman" w:hAnsi="Times New Roman" w:cs="Times New Roman"/>
          <w:sz w:val="20"/>
          <w:szCs w:val="20"/>
        </w:rPr>
        <w:t>) ...</w:t>
      </w:r>
      <w:proofErr w:type="gramEnd"/>
    </w:p>
  </w:endnote>
  <w:endnote w:id="25">
    <w:p w14:paraId="39C8FCFC" w14:textId="70902C8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R = 0.80 (N = 179; P = 0.00, two-tailed</w:t>
      </w:r>
      <w:proofErr w:type="gramStart"/>
      <w:r w:rsidRPr="00C41D32">
        <w:rPr>
          <w:rFonts w:ascii="Times New Roman" w:hAnsi="Times New Roman" w:cs="Times New Roman"/>
          <w:sz w:val="20"/>
          <w:szCs w:val="20"/>
        </w:rPr>
        <w:t>) ...</w:t>
      </w:r>
      <w:proofErr w:type="gramEnd"/>
    </w:p>
  </w:endnote>
  <w:endnote w:id="26">
    <w:p w14:paraId="06B1AB5F" w14:textId="2CF4767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Acemoglu, Johnson and Robinsoon </w:t>
      </w:r>
      <w:proofErr w:type="gramStart"/>
      <w:r w:rsidRPr="00C41D32">
        <w:rPr>
          <w:rFonts w:ascii="Times New Roman" w:hAnsi="Times New Roman" w:cs="Times New Roman"/>
          <w:sz w:val="20"/>
          <w:szCs w:val="20"/>
        </w:rPr>
        <w:t>2001 ...</w:t>
      </w:r>
      <w:proofErr w:type="gramEnd"/>
    </w:p>
  </w:endnote>
  <w:endnote w:id="27">
    <w:p w14:paraId="1798F77E" w14:textId="777777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Engerman and Sokoloff </w:t>
      </w:r>
      <w:proofErr w:type="gramStart"/>
      <w:r w:rsidRPr="00C41D32">
        <w:rPr>
          <w:rFonts w:ascii="Times New Roman" w:hAnsi="Times New Roman" w:cs="Times New Roman"/>
          <w:sz w:val="20"/>
          <w:szCs w:val="20"/>
        </w:rPr>
        <w:t>1997 ...</w:t>
      </w:r>
      <w:proofErr w:type="gramEnd"/>
    </w:p>
  </w:endnote>
  <w:endnote w:id="28">
    <w:p w14:paraId="350B50B3" w14:textId="686D3F3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Rothstein and Uslaner (2013</w:t>
      </w:r>
      <w:proofErr w:type="gramStart"/>
      <w:r w:rsidRPr="00C41D32">
        <w:rPr>
          <w:rFonts w:ascii="Times New Roman" w:hAnsi="Times New Roman" w:cs="Times New Roman"/>
          <w:sz w:val="20"/>
          <w:szCs w:val="20"/>
        </w:rPr>
        <w:t>) ...</w:t>
      </w:r>
      <w:proofErr w:type="gramEnd"/>
    </w:p>
  </w:endnote>
  <w:endnote w:id="29">
    <w:p w14:paraId="2DD4D759" w14:textId="28D8BF1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Lynn and Vanhanen (2009</w:t>
      </w:r>
      <w:proofErr w:type="gramStart"/>
      <w:r w:rsidRPr="00C41D32">
        <w:rPr>
          <w:rFonts w:ascii="Times New Roman" w:hAnsi="Times New Roman" w:cs="Times New Roman"/>
          <w:sz w:val="20"/>
          <w:szCs w:val="20"/>
        </w:rPr>
        <w:t>) ...</w:t>
      </w:r>
      <w:proofErr w:type="gramEnd"/>
    </w:p>
  </w:endnote>
  <w:endnote w:id="30">
    <w:p w14:paraId="5D52F268" w14:textId="7B228CE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Van de Vliert (2009</w:t>
      </w:r>
      <w:proofErr w:type="gramStart"/>
      <w:r w:rsidRPr="00C41D32">
        <w:rPr>
          <w:rFonts w:ascii="Times New Roman" w:hAnsi="Times New Roman" w:cs="Times New Roman"/>
          <w:sz w:val="20"/>
          <w:szCs w:val="20"/>
        </w:rPr>
        <w:t>) ...</w:t>
      </w:r>
      <w:proofErr w:type="gramEnd"/>
    </w:p>
  </w:endnote>
  <w:endnote w:id="31">
    <w:p w14:paraId="18C1BAF0" w14:textId="7A310A1F"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Chen et al. 1999; Matthews &amp; Butler </w:t>
      </w:r>
      <w:proofErr w:type="gramStart"/>
      <w:r w:rsidRPr="00C41D32">
        <w:rPr>
          <w:rFonts w:ascii="Times New Roman" w:hAnsi="Times New Roman" w:cs="Times New Roman"/>
          <w:sz w:val="20"/>
          <w:szCs w:val="20"/>
        </w:rPr>
        <w:t>2011 ...</w:t>
      </w:r>
      <w:proofErr w:type="gramEnd"/>
    </w:p>
  </w:endnote>
  <w:endnote w:id="32">
    <w:p w14:paraId="08092B6D" w14:textId="777777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Minkov and Bond 2014 study on the geneic basis of longterm life-</w:t>
      </w:r>
      <w:proofErr w:type="gramStart"/>
      <w:r w:rsidRPr="00C41D32">
        <w:rPr>
          <w:rFonts w:ascii="Times New Roman" w:hAnsi="Times New Roman" w:cs="Times New Roman"/>
          <w:sz w:val="20"/>
          <w:szCs w:val="20"/>
        </w:rPr>
        <w:t>orientations ...</w:t>
      </w:r>
      <w:proofErr w:type="gramEnd"/>
    </w:p>
  </w:endnote>
  <w:endnote w:id="33">
    <w:p w14:paraId="7229805F" w14:textId="5C9D8695"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Spolaore and Wacziarg for genetic distance </w:t>
      </w:r>
      <w:proofErr w:type="gramStart"/>
      <w:r w:rsidRPr="00C41D32">
        <w:rPr>
          <w:rFonts w:ascii="Times New Roman" w:hAnsi="Times New Roman" w:cs="Times New Roman"/>
          <w:sz w:val="20"/>
          <w:szCs w:val="20"/>
        </w:rPr>
        <w:t>data ...</w:t>
      </w:r>
      <w:proofErr w:type="gramEnd"/>
    </w:p>
  </w:endnote>
  <w:endnote w:id="34">
    <w:p w14:paraId="335CA065" w14:textId="777777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on genetic distances by Spolaore and </w:t>
      </w:r>
      <w:proofErr w:type="gramStart"/>
      <w:r w:rsidRPr="00C41D32">
        <w:rPr>
          <w:rFonts w:ascii="Times New Roman" w:hAnsi="Times New Roman" w:cs="Times New Roman"/>
          <w:sz w:val="20"/>
          <w:szCs w:val="20"/>
        </w:rPr>
        <w:t>Wacziarg ...</w:t>
      </w:r>
      <w:proofErr w:type="gramEnd"/>
    </w:p>
  </w:endnote>
  <w:endnote w:id="35">
    <w:p w14:paraId="3260A5E3" w14:textId="0FC6DAB9"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Cook 2011; </w:t>
      </w:r>
      <w:proofErr w:type="gramStart"/>
      <w:r w:rsidRPr="00C41D32">
        <w:rPr>
          <w:rFonts w:ascii="Times New Roman" w:hAnsi="Times New Roman" w:cs="Times New Roman"/>
          <w:sz w:val="20"/>
          <w:szCs w:val="20"/>
        </w:rPr>
        <w:t>2012 ...</w:t>
      </w:r>
      <w:proofErr w:type="gramEnd"/>
    </w:p>
  </w:endnote>
  <w:endnote w:id="36">
    <w:p w14:paraId="2BFFBE86" w14:textId="2A79EB4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on Europeans' early </w:t>
      </w:r>
      <w:proofErr w:type="gramStart"/>
      <w:r w:rsidRPr="00C41D32">
        <w:rPr>
          <w:rFonts w:ascii="Times New Roman" w:hAnsi="Times New Roman" w:cs="Times New Roman"/>
          <w:sz w:val="20"/>
          <w:szCs w:val="20"/>
        </w:rPr>
        <w:t>tallness ...</w:t>
      </w:r>
      <w:proofErr w:type="gramEnd"/>
    </w:p>
  </w:endnote>
  <w:endnote w:id="37">
    <w:p w14:paraId="37AA983E" w14:textId="6939ACF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Sherback </w:t>
      </w:r>
      <w:proofErr w:type="gramStart"/>
      <w:r w:rsidRPr="00C41D32">
        <w:rPr>
          <w:rFonts w:ascii="Times New Roman" w:hAnsi="Times New Roman" w:cs="Times New Roman"/>
          <w:sz w:val="20"/>
          <w:szCs w:val="20"/>
        </w:rPr>
        <w:t>forthcoming ...</w:t>
      </w:r>
      <w:proofErr w:type="gramEnd"/>
    </w:p>
  </w:endnote>
  <w:endnote w:id="38">
    <w:p w14:paraId="0F2C4331" w14:textId="32D1E71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Meyer-Schwarzenberger 2014; Licht, Goldschmidt &amp; Schwartz </w:t>
      </w:r>
      <w:proofErr w:type="gramStart"/>
      <w:r w:rsidRPr="00C41D32">
        <w:rPr>
          <w:rFonts w:ascii="Times New Roman" w:hAnsi="Times New Roman" w:cs="Times New Roman"/>
          <w:sz w:val="20"/>
          <w:szCs w:val="20"/>
        </w:rPr>
        <w:t>2012 ...</w:t>
      </w:r>
      <w:proofErr w:type="gramEnd"/>
    </w:p>
  </w:endnote>
  <w:endnote w:id="39">
    <w:p w14:paraId="46AFE1FC" w14:textId="5612778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Lal 1998 ... individualism in Protestantism</w:t>
      </w:r>
    </w:p>
  </w:endnote>
  <w:endnote w:id="40">
    <w:p w14:paraId="65C6FA10" w14:textId="6970F18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Kuran 2012 on Islamic </w:t>
      </w:r>
      <w:proofErr w:type="gramStart"/>
      <w:r w:rsidRPr="00C41D32">
        <w:rPr>
          <w:rFonts w:ascii="Times New Roman" w:hAnsi="Times New Roman" w:cs="Times New Roman"/>
          <w:sz w:val="20"/>
          <w:szCs w:val="20"/>
        </w:rPr>
        <w:t>law ...</w:t>
      </w:r>
      <w:proofErr w:type="gramEnd"/>
    </w:p>
  </w:endnote>
  <w:endnote w:id="41">
    <w:p w14:paraId="0195870C" w14:textId="36DA402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Alexander, Ravlik and Welzel </w:t>
      </w:r>
      <w:proofErr w:type="gramStart"/>
      <w:r w:rsidRPr="00C41D32">
        <w:rPr>
          <w:rFonts w:ascii="Times New Roman" w:hAnsi="Times New Roman" w:cs="Times New Roman"/>
          <w:sz w:val="20"/>
          <w:szCs w:val="20"/>
        </w:rPr>
        <w:t>2016 ...</w:t>
      </w:r>
      <w:proofErr w:type="gramEnd"/>
    </w:p>
  </w:endnote>
  <w:endnote w:id="42">
    <w:p w14:paraId="48649838" w14:textId="60D5B37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Alexander, Inglehart and Welzel </w:t>
      </w:r>
      <w:proofErr w:type="gramStart"/>
      <w:r w:rsidRPr="00C41D32">
        <w:rPr>
          <w:rFonts w:ascii="Times New Roman" w:hAnsi="Times New Roman" w:cs="Times New Roman"/>
          <w:sz w:val="20"/>
          <w:szCs w:val="20"/>
        </w:rPr>
        <w:t>2015 ...</w:t>
      </w:r>
      <w:proofErr w:type="gramEnd"/>
    </w:p>
  </w:endnote>
  <w:endnote w:id="43">
    <w:p w14:paraId="11CE2C6C" w14:textId="6DDAE8AF"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Hudson et al. Sex and World </w:t>
      </w:r>
      <w:proofErr w:type="gramStart"/>
      <w:r w:rsidRPr="00C41D32">
        <w:rPr>
          <w:rFonts w:ascii="Times New Roman" w:hAnsi="Times New Roman" w:cs="Times New Roman"/>
          <w:sz w:val="20"/>
          <w:szCs w:val="20"/>
        </w:rPr>
        <w:t>Peace ...</w:t>
      </w:r>
      <w:proofErr w:type="gramEnd"/>
    </w:p>
  </w:endnote>
  <w:endnote w:id="44">
    <w:p w14:paraId="11745444" w14:textId="45700C8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Boserup 1970; Nolan &amp; Lenski 1999; Blumberg 2010</w:t>
      </w:r>
    </w:p>
  </w:endnote>
  <w:endnote w:id="45">
    <w:p w14:paraId="34D57765" w14:textId="21FEE99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Hajnal 1982; Lasslett _</w:t>
      </w:r>
    </w:p>
  </w:endnote>
  <w:endnote w:id="46">
    <w:p w14:paraId="111E6F34" w14:textId="613667A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Hartman 2004; Koiti 2009</w:t>
      </w:r>
    </w:p>
  </w:endnote>
  <w:endnote w:id="47">
    <w:p w14:paraId="1A590EEA" w14:textId="48D6815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Dilli 2015</w:t>
      </w:r>
    </w:p>
  </w:endnote>
  <w:endnote w:id="48">
    <w:p w14:paraId="76BE669F" w14:textId="60B0312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Todd 1985 The Explanation of </w:t>
      </w:r>
      <w:proofErr w:type="gramStart"/>
      <w:r w:rsidRPr="00C41D32">
        <w:rPr>
          <w:rFonts w:ascii="Times New Roman" w:hAnsi="Times New Roman" w:cs="Times New Roman"/>
          <w:sz w:val="20"/>
          <w:szCs w:val="20"/>
        </w:rPr>
        <w:t>Ideology ...</w:t>
      </w:r>
      <w:proofErr w:type="gramEnd"/>
    </w:p>
  </w:endnote>
  <w:endnote w:id="49">
    <w:p w14:paraId="05E86D3E" w14:textId="413650F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_ Woodley and _ Bell 2013</w:t>
      </w:r>
    </w:p>
  </w:endnote>
  <w:endnote w:id="50">
    <w:p w14:paraId="049C1757" w14:textId="1A5DC1D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Thornhill and Fincher's et al.’s 2009</w:t>
      </w:r>
    </w:p>
  </w:endnote>
  <w:endnote w:id="51">
    <w:p w14:paraId="0000BD45" w14:textId="2E2059D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Banfield 1958; Hartman 2004</w:t>
      </w:r>
    </w:p>
  </w:endnote>
  <w:endnote w:id="52">
    <w:p w14:paraId="70741D06" w14:textId="2FE4314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Moore 2004; Brautigam 2008</w:t>
      </w:r>
    </w:p>
  </w:endnote>
  <w:endnote w:id="53">
    <w:p w14:paraId="69FF3EE4" w14:textId="6D4A9EA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Becker (1981), Becker and Barro (1988) as well as Galor (2012</w:t>
      </w:r>
      <w:proofErr w:type="gramStart"/>
      <w:r w:rsidRPr="00C41D32">
        <w:rPr>
          <w:rFonts w:ascii="Times New Roman" w:hAnsi="Times New Roman" w:cs="Times New Roman"/>
          <w:sz w:val="20"/>
          <w:szCs w:val="20"/>
        </w:rPr>
        <w:t>) ...</w:t>
      </w:r>
      <w:proofErr w:type="gramEnd"/>
    </w:p>
  </w:endnote>
  <w:endnote w:id="54">
    <w:p w14:paraId="4F08BECE" w14:textId="1A10178D"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Maddison (2007)</w:t>
      </w:r>
    </w:p>
  </w:endnote>
  <w:endnote w:id="55">
    <w:p w14:paraId="050C3C68" w14:textId="5C1B8FBB"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Jones 1987; Landes 1998; Mitterauer 2009</w:t>
      </w:r>
    </w:p>
  </w:endnote>
  <w:endnote w:id="56">
    <w:p w14:paraId="41564246" w14:textId="4AD4F12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For Japan's Tokugawa era florescence, see Ponting _, Powelson _, Landes _</w:t>
      </w:r>
    </w:p>
  </w:endnote>
  <w:endnote w:id="57">
    <w:p w14:paraId="193FDD18" w14:textId="1E4B8D2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Galor (2011)</w:t>
      </w:r>
    </w:p>
  </w:endnote>
  <w:endnote w:id="58">
    <w:p w14:paraId="090B0AD0" w14:textId="11394DB9"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Mitterauer and Jones for lower labour demands under grain agri than rice or shugar </w:t>
      </w:r>
      <w:proofErr w:type="gramStart"/>
      <w:r w:rsidRPr="00C41D32">
        <w:rPr>
          <w:rFonts w:ascii="Times New Roman" w:hAnsi="Times New Roman" w:cs="Times New Roman"/>
          <w:sz w:val="20"/>
          <w:szCs w:val="20"/>
        </w:rPr>
        <w:t>cane ...</w:t>
      </w:r>
      <w:proofErr w:type="gramEnd"/>
    </w:p>
  </w:endnote>
  <w:endnote w:id="59">
    <w:p w14:paraId="35850AC9" w14:textId="5D5B799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David Landes, Eric Jones, Carol and Melvin Ember, Gerhard Lenski and Patrick Nolan as well as Michael Mann attributing to ecological conditions the role of starting configurations of </w:t>
      </w:r>
      <w:proofErr w:type="gramStart"/>
      <w:r w:rsidRPr="00C41D32">
        <w:rPr>
          <w:rFonts w:ascii="Times New Roman" w:hAnsi="Times New Roman" w:cs="Times New Roman"/>
          <w:sz w:val="20"/>
          <w:szCs w:val="20"/>
        </w:rPr>
        <w:t>development ...</w:t>
      </w:r>
      <w:proofErr w:type="gramEnd"/>
    </w:p>
  </w:endnote>
  <w:endnote w:id="60">
    <w:p w14:paraId="4E1B52DB" w14:textId="6B32E639"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Diamond 1997</w:t>
      </w:r>
    </w:p>
  </w:endnote>
  <w:endnote w:id="61">
    <w:p w14:paraId="4DCB23A1" w14:textId="27C8749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Olson and Paik 2013</w:t>
      </w:r>
    </w:p>
  </w:endnote>
  <w:endnote w:id="62">
    <w:p w14:paraId="5C474915" w14:textId="6F0BC8B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Louis Putterman et al. as the source for the Neolithic Revolution data ... </w:t>
      </w:r>
    </w:p>
  </w:endnote>
  <w:endnote w:id="63">
    <w:p w14:paraId="1F502623" w14:textId="08FF1E1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Ingram (2009); Cook (2010; 2011); Sherback (forthcoming).</w:t>
      </w:r>
    </w:p>
  </w:endnote>
  <w:endnote w:id="64">
    <w:p w14:paraId="603FEBAC" w14:textId="487FC9A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Bentzen, Kaarsen and Wingender </w:t>
      </w:r>
      <w:proofErr w:type="gramStart"/>
      <w:r w:rsidRPr="00C41D32">
        <w:rPr>
          <w:rFonts w:ascii="Times New Roman" w:hAnsi="Times New Roman" w:cs="Times New Roman"/>
          <w:sz w:val="20"/>
          <w:szCs w:val="20"/>
        </w:rPr>
        <w:t>2012 ...</w:t>
      </w:r>
      <w:proofErr w:type="gramEnd"/>
    </w:p>
  </w:endnote>
  <w:endnote w:id="65">
    <w:p w14:paraId="25E1B428" w14:textId="0846739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Steven Pinker, 1994, The Language </w:t>
      </w:r>
      <w:proofErr w:type="gramStart"/>
      <w:r w:rsidRPr="00C41D32">
        <w:rPr>
          <w:rFonts w:ascii="Times New Roman" w:hAnsi="Times New Roman" w:cs="Times New Roman"/>
          <w:sz w:val="20"/>
          <w:szCs w:val="20"/>
        </w:rPr>
        <w:t>Instinct ...</w:t>
      </w:r>
      <w:proofErr w:type="gramEnd"/>
    </w:p>
  </w:endnote>
  <w:endnote w:id="66">
    <w:p w14:paraId="76D25E11" w14:textId="1C20C14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David Lightfood (1999) The Development of </w:t>
      </w:r>
      <w:proofErr w:type="gramStart"/>
      <w:r w:rsidRPr="00C41D32">
        <w:rPr>
          <w:rFonts w:ascii="Times New Roman" w:hAnsi="Times New Roman" w:cs="Times New Roman"/>
          <w:sz w:val="20"/>
          <w:szCs w:val="20"/>
        </w:rPr>
        <w:t>Language ...</w:t>
      </w:r>
      <w:proofErr w:type="gramEnd"/>
    </w:p>
  </w:endnote>
  <w:endnote w:id="67">
    <w:p w14:paraId="5DE1678E" w14:textId="66C6CEBD"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Noam Chomsky, 1968, Language and </w:t>
      </w:r>
      <w:proofErr w:type="gramStart"/>
      <w:r w:rsidRPr="00C41D32">
        <w:rPr>
          <w:rFonts w:ascii="Times New Roman" w:hAnsi="Times New Roman" w:cs="Times New Roman"/>
          <w:sz w:val="20"/>
          <w:szCs w:val="20"/>
        </w:rPr>
        <w:t>Mind ...</w:t>
      </w:r>
      <w:proofErr w:type="gramEnd"/>
      <w:r w:rsidRPr="00C41D32">
        <w:rPr>
          <w:rFonts w:ascii="Times New Roman" w:hAnsi="Times New Roman" w:cs="Times New Roman"/>
          <w:sz w:val="20"/>
          <w:szCs w:val="20"/>
        </w:rPr>
        <w:t>; Licht, Goldschmidt and Schwartz (2007) Culture Rules ...</w:t>
      </w:r>
    </w:p>
  </w:endnote>
  <w:endnote w:id="68">
    <w:p w14:paraId="6BE85687" w14:textId="21FE92F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Kashima and Kashima 1998, </w:t>
      </w:r>
      <w:proofErr w:type="gramStart"/>
      <w:r w:rsidRPr="00C41D32">
        <w:rPr>
          <w:rFonts w:ascii="Times New Roman" w:hAnsi="Times New Roman" w:cs="Times New Roman"/>
          <w:sz w:val="20"/>
          <w:szCs w:val="20"/>
        </w:rPr>
        <w:t>2003 ...</w:t>
      </w:r>
      <w:proofErr w:type="gramEnd"/>
    </w:p>
  </w:endnote>
  <w:endnote w:id="69">
    <w:p w14:paraId="2BCF8F63" w14:textId="23A27B7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Christian Welzel on the definition of </w:t>
      </w:r>
      <w:proofErr w:type="gramStart"/>
      <w:r w:rsidRPr="00C41D32">
        <w:rPr>
          <w:rFonts w:ascii="Times New Roman" w:hAnsi="Times New Roman" w:cs="Times New Roman"/>
          <w:sz w:val="20"/>
          <w:szCs w:val="20"/>
        </w:rPr>
        <w:t>individualism ...</w:t>
      </w:r>
      <w:proofErr w:type="gramEnd"/>
    </w:p>
  </w:endnote>
  <w:endnote w:id="70">
    <w:p w14:paraId="3BEF4551" w14:textId="592A6B9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Martin Haspelmath 1998; </w:t>
      </w:r>
      <w:proofErr w:type="gramStart"/>
      <w:r w:rsidRPr="00C41D32">
        <w:rPr>
          <w:rFonts w:ascii="Times New Roman" w:hAnsi="Times New Roman" w:cs="Times New Roman"/>
          <w:sz w:val="20"/>
          <w:szCs w:val="20"/>
        </w:rPr>
        <w:t>2013 ...</w:t>
      </w:r>
      <w:proofErr w:type="gramEnd"/>
    </w:p>
  </w:endnote>
  <w:endnote w:id="71">
    <w:p w14:paraId="7CBCBF5A" w14:textId="54FF533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Matthew Dryer </w:t>
      </w:r>
      <w:proofErr w:type="gramStart"/>
      <w:r w:rsidRPr="00C41D32">
        <w:rPr>
          <w:rFonts w:ascii="Times New Roman" w:hAnsi="Times New Roman" w:cs="Times New Roman"/>
          <w:sz w:val="20"/>
          <w:szCs w:val="20"/>
        </w:rPr>
        <w:t>2013 ...</w:t>
      </w:r>
      <w:proofErr w:type="gramEnd"/>
    </w:p>
  </w:endnote>
  <w:endnote w:id="72">
    <w:p w14:paraId="74DE4062" w14:textId="20A6020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Kashima and Kashima 1998, </w:t>
      </w:r>
      <w:proofErr w:type="gramStart"/>
      <w:r w:rsidRPr="00C41D32">
        <w:rPr>
          <w:rFonts w:ascii="Times New Roman" w:hAnsi="Times New Roman" w:cs="Times New Roman"/>
          <w:sz w:val="20"/>
          <w:szCs w:val="20"/>
        </w:rPr>
        <w:t>2003 ...</w:t>
      </w:r>
      <w:proofErr w:type="gramEnd"/>
    </w:p>
  </w:endnote>
  <w:endnote w:id="73">
    <w:p w14:paraId="3D02B811" w14:textId="777777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Meyer-Schwarzenberger (2014</w:t>
      </w:r>
      <w:proofErr w:type="gramStart"/>
      <w:r w:rsidRPr="00C41D32">
        <w:rPr>
          <w:rFonts w:ascii="Times New Roman" w:hAnsi="Times New Roman" w:cs="Times New Roman"/>
          <w:sz w:val="20"/>
          <w:szCs w:val="20"/>
        </w:rPr>
        <w:t>) ...</w:t>
      </w:r>
      <w:proofErr w:type="gramEnd"/>
    </w:p>
  </w:endnote>
  <w:endnote w:id="74">
    <w:p w14:paraId="35F32B12" w14:textId="23DDCC5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source for World Atlas of </w:t>
      </w:r>
      <w:proofErr w:type="gramStart"/>
      <w:r w:rsidRPr="00C41D32">
        <w:rPr>
          <w:rFonts w:ascii="Times New Roman" w:hAnsi="Times New Roman" w:cs="Times New Roman"/>
          <w:sz w:val="20"/>
          <w:szCs w:val="20"/>
        </w:rPr>
        <w:t>Languages ...</w:t>
      </w:r>
      <w:proofErr w:type="gramEnd"/>
    </w:p>
  </w:endnote>
  <w:endnote w:id="75">
    <w:p w14:paraId="4F546785" w14:textId="777777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Gerring et al. (2005) for democracy </w:t>
      </w:r>
      <w:proofErr w:type="gramStart"/>
      <w:r w:rsidRPr="00C41D32">
        <w:rPr>
          <w:rFonts w:ascii="Times New Roman" w:hAnsi="Times New Roman" w:cs="Times New Roman"/>
          <w:sz w:val="20"/>
          <w:szCs w:val="20"/>
        </w:rPr>
        <w:t>stock ...</w:t>
      </w:r>
      <w:proofErr w:type="gramEnd"/>
    </w:p>
  </w:endnote>
  <w:endnote w:id="76">
    <w:p w14:paraId="5AA1C66A" w14:textId="08E7AB1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some of Dahl's definition of democracy ... cite Christian Welzel's definition of human emancipation ... </w:t>
      </w:r>
    </w:p>
  </w:endnote>
  <w:endnote w:id="77">
    <w:p w14:paraId="428F72CB" w14:textId="65CCC39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Nolan and Lenski as well as Diamond for the number advantage of agrarian over foreaging </w:t>
      </w:r>
      <w:proofErr w:type="gramStart"/>
      <w:r w:rsidRPr="00C41D32">
        <w:rPr>
          <w:rFonts w:ascii="Times New Roman" w:hAnsi="Times New Roman" w:cs="Times New Roman"/>
          <w:sz w:val="20"/>
          <w:szCs w:val="20"/>
        </w:rPr>
        <w:t>societies ...</w:t>
      </w:r>
      <w:proofErr w:type="gramEnd"/>
    </w:p>
  </w:endnote>
  <w:endnote w:id="78">
    <w:p w14:paraId="1438C756" w14:textId="1EC7C015"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Galor 2012 on population density as the measure of progress in the pre-industrial </w:t>
      </w:r>
      <w:proofErr w:type="gramStart"/>
      <w:r w:rsidRPr="00C41D32">
        <w:rPr>
          <w:rFonts w:ascii="Times New Roman" w:hAnsi="Times New Roman" w:cs="Times New Roman"/>
          <w:sz w:val="20"/>
          <w:szCs w:val="20"/>
        </w:rPr>
        <w:t>period ...</w:t>
      </w:r>
      <w:proofErr w:type="gramEnd"/>
    </w:p>
  </w:endnote>
  <w:endnote w:id="79">
    <w:p w14:paraId="63E1C210" w14:textId="28DE6D7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arguing that population densities prevented colonization by </w:t>
      </w:r>
      <w:proofErr w:type="gramStart"/>
      <w:r w:rsidRPr="00C41D32">
        <w:rPr>
          <w:rFonts w:ascii="Times New Roman" w:hAnsi="Times New Roman" w:cs="Times New Roman"/>
          <w:sz w:val="20"/>
          <w:szCs w:val="20"/>
        </w:rPr>
        <w:t>Europeans ...</w:t>
      </w:r>
      <w:proofErr w:type="gramEnd"/>
    </w:p>
  </w:endnote>
  <w:endnote w:id="80">
    <w:p w14:paraId="6AC5054E" w14:textId="6156C480" w:rsidR="004B0B73" w:rsidRPr="00C41D32" w:rsidRDefault="004B0B73" w:rsidP="00C41D32">
      <w:pPr>
        <w:spacing w:after="0" w:line="240" w:lineRule="auto"/>
        <w:ind w:left="567" w:hanging="567"/>
        <w:jc w:val="both"/>
        <w:rPr>
          <w:rFonts w:ascii="Times New Roman" w:eastAsia="Times New Roman" w:hAnsi="Times New Roman" w:cs="Times New Roman"/>
          <w:sz w:val="20"/>
          <w:szCs w:val="20"/>
          <w:lang w:eastAsia="de-DE"/>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We thank these authors for sharing their data with us. </w:t>
      </w:r>
      <w:r w:rsidRPr="00C41D32">
        <w:rPr>
          <w:rFonts w:ascii="Times New Roman" w:eastAsia="Times New Roman" w:hAnsi="Times New Roman" w:cs="Times New Roman"/>
          <w:color w:val="222222"/>
          <w:sz w:val="20"/>
          <w:szCs w:val="20"/>
          <w:shd w:val="clear" w:color="auto" w:fill="FFFFFF"/>
          <w:lang w:eastAsia="de-DE"/>
        </w:rPr>
        <w:t>- Klein Goldewijk, K</w:t>
      </w:r>
      <w:proofErr w:type="gramStart"/>
      <w:r w:rsidRPr="00C41D32">
        <w:rPr>
          <w:rFonts w:ascii="Times New Roman" w:eastAsia="Times New Roman" w:hAnsi="Times New Roman" w:cs="Times New Roman"/>
          <w:color w:val="222222"/>
          <w:sz w:val="20"/>
          <w:szCs w:val="20"/>
          <w:shd w:val="clear" w:color="auto" w:fill="FFFFFF"/>
          <w:lang w:eastAsia="de-DE"/>
        </w:rPr>
        <w:t>. ,</w:t>
      </w:r>
      <w:proofErr w:type="gramEnd"/>
      <w:r w:rsidRPr="00C41D32">
        <w:rPr>
          <w:rFonts w:ascii="Times New Roman" w:eastAsia="Times New Roman" w:hAnsi="Times New Roman" w:cs="Times New Roman"/>
          <w:color w:val="222222"/>
          <w:sz w:val="20"/>
          <w:szCs w:val="20"/>
          <w:shd w:val="clear" w:color="auto" w:fill="FFFFFF"/>
          <w:lang w:eastAsia="de-DE"/>
        </w:rPr>
        <w:t xml:space="preserve"> A. Beusen, M. de Vos and G. van Drecht (2011). The HYDE 3.1 spatially explicit database of human induced land use change over the past 12,000 years, </w:t>
      </w:r>
      <w:r w:rsidRPr="00C41D32">
        <w:rPr>
          <w:rFonts w:ascii="Times New Roman" w:eastAsia="Times New Roman" w:hAnsi="Times New Roman" w:cs="Times New Roman"/>
          <w:iCs/>
          <w:color w:val="222222"/>
          <w:sz w:val="20"/>
          <w:szCs w:val="20"/>
          <w:shd w:val="clear" w:color="auto" w:fill="FFFFFF"/>
          <w:lang w:eastAsia="de-DE"/>
        </w:rPr>
        <w:t xml:space="preserve">Global Ecology and </w:t>
      </w:r>
      <w:proofErr w:type="gramStart"/>
      <w:r w:rsidRPr="00C41D32">
        <w:rPr>
          <w:rFonts w:ascii="Times New Roman" w:eastAsia="Times New Roman" w:hAnsi="Times New Roman" w:cs="Times New Roman"/>
          <w:iCs/>
          <w:color w:val="222222"/>
          <w:sz w:val="20"/>
          <w:szCs w:val="20"/>
          <w:shd w:val="clear" w:color="auto" w:fill="FFFFFF"/>
          <w:lang w:eastAsia="de-DE"/>
        </w:rPr>
        <w:t>Biogeography</w:t>
      </w:r>
      <w:r w:rsidRPr="00C41D32">
        <w:rPr>
          <w:rFonts w:ascii="Times New Roman" w:eastAsia="Times New Roman" w:hAnsi="Times New Roman" w:cs="Times New Roman"/>
          <w:bCs/>
          <w:color w:val="222222"/>
          <w:sz w:val="20"/>
          <w:szCs w:val="20"/>
          <w:shd w:val="clear" w:color="auto" w:fill="FFFFFF"/>
          <w:lang w:eastAsia="de-DE"/>
        </w:rPr>
        <w:t>20(</w:t>
      </w:r>
      <w:proofErr w:type="gramEnd"/>
      <w:r w:rsidRPr="00C41D32">
        <w:rPr>
          <w:rFonts w:ascii="Times New Roman" w:eastAsia="Times New Roman" w:hAnsi="Times New Roman" w:cs="Times New Roman"/>
          <w:bCs/>
          <w:color w:val="222222"/>
          <w:sz w:val="20"/>
          <w:szCs w:val="20"/>
          <w:shd w:val="clear" w:color="auto" w:fill="FFFFFF"/>
          <w:lang w:eastAsia="de-DE"/>
        </w:rPr>
        <w:t>1)</w:t>
      </w:r>
      <w:r w:rsidRPr="00C41D32">
        <w:rPr>
          <w:rFonts w:ascii="Times New Roman" w:eastAsia="Times New Roman" w:hAnsi="Times New Roman" w:cs="Times New Roman"/>
          <w:color w:val="222222"/>
          <w:sz w:val="20"/>
          <w:szCs w:val="20"/>
          <w:shd w:val="clear" w:color="auto" w:fill="FFFFFF"/>
          <w:lang w:eastAsia="de-DE"/>
        </w:rPr>
        <w:t>: 73-86. </w:t>
      </w:r>
      <w:r w:rsidRPr="00C41D32">
        <w:rPr>
          <w:rFonts w:ascii="Times New Roman" w:eastAsia="Times New Roman" w:hAnsi="Times New Roman" w:cs="Times New Roman"/>
          <w:sz w:val="20"/>
          <w:szCs w:val="20"/>
          <w:lang w:eastAsia="de-DE"/>
        </w:rPr>
        <w:fldChar w:fldCharType="begin"/>
      </w:r>
      <w:r w:rsidRPr="00C41D32">
        <w:rPr>
          <w:rFonts w:ascii="Times New Roman" w:eastAsia="Times New Roman" w:hAnsi="Times New Roman" w:cs="Times New Roman"/>
          <w:sz w:val="20"/>
          <w:szCs w:val="20"/>
          <w:lang w:eastAsia="de-DE"/>
        </w:rPr>
        <w:instrText xml:space="preserve"> HYPERLINK "http://onlinelibrary.wiley.com/doi/10.1111/j.1466-8238.2010.00587.x/abstract" \t "_blank" </w:instrText>
      </w:r>
      <w:r w:rsidRPr="00C41D32">
        <w:rPr>
          <w:rFonts w:ascii="Times New Roman" w:eastAsia="Times New Roman" w:hAnsi="Times New Roman" w:cs="Times New Roman"/>
          <w:sz w:val="20"/>
          <w:szCs w:val="20"/>
          <w:lang w:eastAsia="de-DE"/>
        </w:rPr>
        <w:fldChar w:fldCharType="separate"/>
      </w:r>
      <w:r w:rsidRPr="00C41D32">
        <w:rPr>
          <w:rFonts w:ascii="Times New Roman" w:eastAsia="Times New Roman" w:hAnsi="Times New Roman" w:cs="Times New Roman"/>
          <w:color w:val="888888"/>
          <w:sz w:val="20"/>
          <w:szCs w:val="20"/>
          <w:u w:val="single"/>
          <w:shd w:val="clear" w:color="auto" w:fill="FFFFFF"/>
          <w:lang w:eastAsia="de-DE"/>
        </w:rPr>
        <w:t>DOI: 10.1111/j.1466-8238.2010.00587.x</w:t>
      </w:r>
      <w:r w:rsidRPr="00C41D32">
        <w:rPr>
          <w:rFonts w:ascii="Times New Roman" w:eastAsia="Times New Roman" w:hAnsi="Times New Roman" w:cs="Times New Roman"/>
          <w:sz w:val="20"/>
          <w:szCs w:val="20"/>
          <w:lang w:eastAsia="de-DE"/>
        </w:rPr>
        <w:fldChar w:fldCharType="end"/>
      </w:r>
      <w:r w:rsidRPr="00C41D32">
        <w:rPr>
          <w:rFonts w:ascii="Times New Roman" w:eastAsia="Times New Roman" w:hAnsi="Times New Roman" w:cs="Times New Roman"/>
          <w:color w:val="222222"/>
          <w:sz w:val="20"/>
          <w:szCs w:val="20"/>
          <w:lang w:eastAsia="de-DE"/>
        </w:rPr>
        <w:br/>
      </w:r>
      <w:r w:rsidRPr="00C41D32">
        <w:rPr>
          <w:rFonts w:ascii="Times New Roman" w:eastAsia="Times New Roman" w:hAnsi="Times New Roman" w:cs="Times New Roman"/>
          <w:color w:val="222222"/>
          <w:sz w:val="20"/>
          <w:szCs w:val="20"/>
          <w:shd w:val="clear" w:color="auto" w:fill="FFFFFF"/>
          <w:lang w:eastAsia="de-DE"/>
        </w:rPr>
        <w:t>- Klein Goldewijk, K</w:t>
      </w:r>
      <w:proofErr w:type="gramStart"/>
      <w:r w:rsidRPr="00C41D32">
        <w:rPr>
          <w:rFonts w:ascii="Times New Roman" w:eastAsia="Times New Roman" w:hAnsi="Times New Roman" w:cs="Times New Roman"/>
          <w:color w:val="222222"/>
          <w:sz w:val="20"/>
          <w:szCs w:val="20"/>
          <w:shd w:val="clear" w:color="auto" w:fill="FFFFFF"/>
          <w:lang w:eastAsia="de-DE"/>
        </w:rPr>
        <w:t>. ,</w:t>
      </w:r>
      <w:proofErr w:type="gramEnd"/>
      <w:r w:rsidRPr="00C41D32">
        <w:rPr>
          <w:rFonts w:ascii="Times New Roman" w:eastAsia="Times New Roman" w:hAnsi="Times New Roman" w:cs="Times New Roman"/>
          <w:color w:val="222222"/>
          <w:sz w:val="20"/>
          <w:szCs w:val="20"/>
          <w:shd w:val="clear" w:color="auto" w:fill="FFFFFF"/>
          <w:lang w:eastAsia="de-DE"/>
        </w:rPr>
        <w:t xml:space="preserve"> A. Beusen, and P. Janssen (2010). </w:t>
      </w:r>
      <w:proofErr w:type="gramStart"/>
      <w:r w:rsidRPr="00C41D32">
        <w:rPr>
          <w:rFonts w:ascii="Times New Roman" w:eastAsia="Times New Roman" w:hAnsi="Times New Roman" w:cs="Times New Roman"/>
          <w:color w:val="222222"/>
          <w:sz w:val="20"/>
          <w:szCs w:val="20"/>
          <w:shd w:val="clear" w:color="auto" w:fill="FFFFFF"/>
          <w:lang w:eastAsia="de-DE"/>
        </w:rPr>
        <w:t>Long term dynamic modeling of global population and built-up area in a spatially explicit way, HYDE 3 .1.</w:t>
      </w:r>
      <w:proofErr w:type="gramEnd"/>
      <w:r w:rsidRPr="00C41D32">
        <w:rPr>
          <w:rFonts w:ascii="Times New Roman" w:eastAsia="Times New Roman" w:hAnsi="Times New Roman" w:cs="Times New Roman"/>
          <w:color w:val="222222"/>
          <w:sz w:val="20"/>
          <w:szCs w:val="20"/>
          <w:shd w:val="clear" w:color="auto" w:fill="FFFFFF"/>
          <w:lang w:eastAsia="de-DE"/>
        </w:rPr>
        <w:t> </w:t>
      </w:r>
      <w:r w:rsidRPr="00C41D32">
        <w:rPr>
          <w:rFonts w:ascii="Times New Roman" w:eastAsia="Times New Roman" w:hAnsi="Times New Roman" w:cs="Times New Roman"/>
          <w:iCs/>
          <w:color w:val="222222"/>
          <w:sz w:val="20"/>
          <w:szCs w:val="20"/>
          <w:shd w:val="clear" w:color="auto" w:fill="FFFFFF"/>
          <w:lang w:eastAsia="de-DE"/>
        </w:rPr>
        <w:t xml:space="preserve">The </w:t>
      </w:r>
      <w:proofErr w:type="gramStart"/>
      <w:r w:rsidRPr="00C41D32">
        <w:rPr>
          <w:rFonts w:ascii="Times New Roman" w:eastAsia="Times New Roman" w:hAnsi="Times New Roman" w:cs="Times New Roman"/>
          <w:iCs/>
          <w:color w:val="222222"/>
          <w:sz w:val="20"/>
          <w:szCs w:val="20"/>
          <w:shd w:val="clear" w:color="auto" w:fill="FFFFFF"/>
          <w:lang w:eastAsia="de-DE"/>
        </w:rPr>
        <w:t>Holocene</w:t>
      </w:r>
      <w:r w:rsidRPr="00C41D32">
        <w:rPr>
          <w:rFonts w:ascii="Times New Roman" w:eastAsia="Times New Roman" w:hAnsi="Times New Roman" w:cs="Times New Roman"/>
          <w:bCs/>
          <w:color w:val="222222"/>
          <w:sz w:val="20"/>
          <w:szCs w:val="20"/>
          <w:shd w:val="clear" w:color="auto" w:fill="FFFFFF"/>
          <w:lang w:eastAsia="de-DE"/>
        </w:rPr>
        <w:t>20(</w:t>
      </w:r>
      <w:proofErr w:type="gramEnd"/>
      <w:r w:rsidRPr="00C41D32">
        <w:rPr>
          <w:rFonts w:ascii="Times New Roman" w:eastAsia="Times New Roman" w:hAnsi="Times New Roman" w:cs="Times New Roman"/>
          <w:bCs/>
          <w:color w:val="222222"/>
          <w:sz w:val="20"/>
          <w:szCs w:val="20"/>
          <w:shd w:val="clear" w:color="auto" w:fill="FFFFFF"/>
          <w:lang w:eastAsia="de-DE"/>
        </w:rPr>
        <w:t>4)</w:t>
      </w:r>
      <w:r w:rsidRPr="00C41D32">
        <w:rPr>
          <w:rFonts w:ascii="Times New Roman" w:eastAsia="Times New Roman" w:hAnsi="Times New Roman" w:cs="Times New Roman"/>
          <w:color w:val="222222"/>
          <w:sz w:val="20"/>
          <w:szCs w:val="20"/>
          <w:shd w:val="clear" w:color="auto" w:fill="FFFFFF"/>
          <w:lang w:eastAsia="de-DE"/>
        </w:rPr>
        <w:t>:565-573. </w:t>
      </w:r>
      <w:r w:rsidRPr="00C41D32">
        <w:rPr>
          <w:rFonts w:ascii="Times New Roman" w:eastAsia="Times New Roman" w:hAnsi="Times New Roman" w:cs="Times New Roman"/>
          <w:sz w:val="20"/>
          <w:szCs w:val="20"/>
          <w:lang w:eastAsia="de-DE"/>
        </w:rPr>
        <w:fldChar w:fldCharType="begin"/>
      </w:r>
      <w:r w:rsidRPr="00C41D32">
        <w:rPr>
          <w:rFonts w:ascii="Times New Roman" w:eastAsia="Times New Roman" w:hAnsi="Times New Roman" w:cs="Times New Roman"/>
          <w:sz w:val="20"/>
          <w:szCs w:val="20"/>
          <w:lang w:eastAsia="de-DE"/>
        </w:rPr>
        <w:instrText xml:space="preserve"> HYPERLINK "http://dx.doi.org/10.1177/0959683609356587" \t "_blank" </w:instrText>
      </w:r>
      <w:r w:rsidRPr="00C41D32">
        <w:rPr>
          <w:rFonts w:ascii="Times New Roman" w:eastAsia="Times New Roman" w:hAnsi="Times New Roman" w:cs="Times New Roman"/>
          <w:sz w:val="20"/>
          <w:szCs w:val="20"/>
          <w:lang w:eastAsia="de-DE"/>
        </w:rPr>
        <w:fldChar w:fldCharType="separate"/>
      </w:r>
      <w:r w:rsidRPr="00C41D32">
        <w:rPr>
          <w:rFonts w:ascii="Times New Roman" w:eastAsia="Times New Roman" w:hAnsi="Times New Roman" w:cs="Times New Roman"/>
          <w:color w:val="888888"/>
          <w:sz w:val="20"/>
          <w:szCs w:val="20"/>
          <w:u w:val="single"/>
          <w:shd w:val="clear" w:color="auto" w:fill="FFFFFF"/>
          <w:lang w:eastAsia="de-DE"/>
        </w:rPr>
        <w:t>DOI: 10.1177/0959683609356587</w:t>
      </w:r>
      <w:r w:rsidRPr="00C41D32">
        <w:rPr>
          <w:rFonts w:ascii="Times New Roman" w:eastAsia="Times New Roman" w:hAnsi="Times New Roman" w:cs="Times New Roman"/>
          <w:sz w:val="20"/>
          <w:szCs w:val="20"/>
          <w:lang w:eastAsia="de-DE"/>
        </w:rPr>
        <w:fldChar w:fldCharType="end"/>
      </w:r>
    </w:p>
  </w:endnote>
  <w:endnote w:id="81">
    <w:p w14:paraId="185BE39B" w14:textId="7698A0FD"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works of Wittvogel, Midlarski, Bentzen et al. and Gerner-Hariri for the link between irrigation and </w:t>
      </w:r>
      <w:proofErr w:type="gramStart"/>
      <w:r w:rsidRPr="00C41D32">
        <w:rPr>
          <w:rFonts w:ascii="Times New Roman" w:hAnsi="Times New Roman" w:cs="Times New Roman"/>
          <w:sz w:val="20"/>
          <w:szCs w:val="20"/>
        </w:rPr>
        <w:t>statehood ...</w:t>
      </w:r>
      <w:proofErr w:type="gramEnd"/>
    </w:p>
  </w:endnote>
  <w:endnote w:id="82">
    <w:p w14:paraId="4E163151" w14:textId="31E4593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works of Elman Service, Scott Flannery, Robert Carneiro, Giovanni Poggi, Francis Fukuyama and Samuel Finer for statehood as the essence of </w:t>
      </w:r>
      <w:proofErr w:type="gramStart"/>
      <w:r w:rsidRPr="00C41D32">
        <w:rPr>
          <w:rFonts w:ascii="Times New Roman" w:hAnsi="Times New Roman" w:cs="Times New Roman"/>
          <w:sz w:val="20"/>
          <w:szCs w:val="20"/>
        </w:rPr>
        <w:t>civiclization ...</w:t>
      </w:r>
      <w:proofErr w:type="gramEnd"/>
    </w:p>
  </w:endnote>
  <w:endnote w:id="83">
    <w:p w14:paraId="432A4338" w14:textId="3BAB3471"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Bockstette et al. for the role of state antiquity in </w:t>
      </w:r>
      <w:proofErr w:type="gramStart"/>
      <w:r w:rsidRPr="00C41D32">
        <w:rPr>
          <w:rFonts w:ascii="Times New Roman" w:hAnsi="Times New Roman" w:cs="Times New Roman"/>
          <w:sz w:val="20"/>
          <w:szCs w:val="20"/>
        </w:rPr>
        <w:t>development ...</w:t>
      </w:r>
      <w:proofErr w:type="gramEnd"/>
    </w:p>
  </w:endnote>
  <w:endnote w:id="84">
    <w:p w14:paraId="55866EB8" w14:textId="6DA3D03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Foa on Indian state </w:t>
      </w:r>
      <w:proofErr w:type="gramStart"/>
      <w:r w:rsidRPr="00C41D32">
        <w:rPr>
          <w:rFonts w:ascii="Times New Roman" w:hAnsi="Times New Roman" w:cs="Times New Roman"/>
          <w:sz w:val="20"/>
          <w:szCs w:val="20"/>
        </w:rPr>
        <w:t>traditions ...</w:t>
      </w:r>
      <w:proofErr w:type="gramEnd"/>
    </w:p>
  </w:endnote>
  <w:endnote w:id="85">
    <w:p w14:paraId="2B074246" w14:textId="4108712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Bockstette et al. as data source for state </w:t>
      </w:r>
      <w:proofErr w:type="gramStart"/>
      <w:r w:rsidRPr="00C41D32">
        <w:rPr>
          <w:rFonts w:ascii="Times New Roman" w:hAnsi="Times New Roman" w:cs="Times New Roman"/>
          <w:sz w:val="20"/>
          <w:szCs w:val="20"/>
        </w:rPr>
        <w:t>antiquity ...</w:t>
      </w:r>
      <w:proofErr w:type="gramEnd"/>
    </w:p>
  </w:endnote>
  <w:endnote w:id="86">
    <w:p w14:paraId="770C6AF5" w14:textId="4CADD32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works reporting evidence that bilingual people are more creative when challenged in their laguage with stronger </w:t>
      </w:r>
      <w:proofErr w:type="gramStart"/>
      <w:r w:rsidRPr="00C41D32">
        <w:rPr>
          <w:rFonts w:ascii="Times New Roman" w:hAnsi="Times New Roman" w:cs="Times New Roman"/>
          <w:sz w:val="20"/>
          <w:szCs w:val="20"/>
        </w:rPr>
        <w:t>agency ...</w:t>
      </w:r>
      <w:proofErr w:type="gramEnd"/>
    </w:p>
  </w:endnote>
  <w:endnote w:id="87">
    <w:p w14:paraId="46FC6C83" w14:textId="04FB5576"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Nolan &amp; Lenski 2005 and Blumberg for fertility levels in foreaging </w:t>
      </w:r>
      <w:proofErr w:type="gramStart"/>
      <w:r w:rsidRPr="00C41D32">
        <w:rPr>
          <w:rFonts w:ascii="Times New Roman" w:hAnsi="Times New Roman" w:cs="Times New Roman"/>
          <w:sz w:val="20"/>
          <w:szCs w:val="20"/>
        </w:rPr>
        <w:t>societies ...</w:t>
      </w:r>
      <w:proofErr w:type="gramEnd"/>
    </w:p>
  </w:endnote>
  <w:endnote w:id="88">
    <w:p w14:paraId="58F11A1B" w14:textId="783E0DF1"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on the fertility incentives in early agrarian </w:t>
      </w:r>
      <w:proofErr w:type="gramStart"/>
      <w:r w:rsidRPr="00C41D32">
        <w:rPr>
          <w:rFonts w:ascii="Times New Roman" w:hAnsi="Times New Roman" w:cs="Times New Roman"/>
          <w:sz w:val="20"/>
          <w:szCs w:val="20"/>
        </w:rPr>
        <w:t>societies ...</w:t>
      </w:r>
      <w:proofErr w:type="gramEnd"/>
    </w:p>
  </w:endnote>
  <w:endnote w:id="89">
    <w:p w14:paraId="42A15B7F" w14:textId="49D41EDB"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Boserup, Blumberg, Mansbridge on women's reduction on reproduction in agrarian </w:t>
      </w:r>
      <w:proofErr w:type="gramStart"/>
      <w:r w:rsidRPr="00C41D32">
        <w:rPr>
          <w:rFonts w:ascii="Times New Roman" w:hAnsi="Times New Roman" w:cs="Times New Roman"/>
          <w:sz w:val="20"/>
          <w:szCs w:val="20"/>
        </w:rPr>
        <w:t>societies ...</w:t>
      </w:r>
      <w:proofErr w:type="gramEnd"/>
    </w:p>
  </w:endnote>
  <w:endnote w:id="90">
    <w:p w14:paraId="362F977C" w14:textId="2D6AEF5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Hudson et al. Sex and World Peace for evolutionary normality in sex </w:t>
      </w:r>
      <w:proofErr w:type="gramStart"/>
      <w:r w:rsidRPr="00C41D32">
        <w:rPr>
          <w:rFonts w:ascii="Times New Roman" w:hAnsi="Times New Roman" w:cs="Times New Roman"/>
          <w:sz w:val="20"/>
          <w:szCs w:val="20"/>
        </w:rPr>
        <w:t>norms ...</w:t>
      </w:r>
      <w:proofErr w:type="gramEnd"/>
    </w:p>
  </w:endnote>
  <w:endnote w:id="91">
    <w:p w14:paraId="4C2A071F" w14:textId="37E4E9C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Boserup, Blumberg on the historic persistence of </w:t>
      </w:r>
      <w:proofErr w:type="gramStart"/>
      <w:r w:rsidRPr="00C41D32">
        <w:rPr>
          <w:rFonts w:ascii="Times New Roman" w:hAnsi="Times New Roman" w:cs="Times New Roman"/>
          <w:sz w:val="20"/>
          <w:szCs w:val="20"/>
        </w:rPr>
        <w:t>patriarchy ...</w:t>
      </w:r>
      <w:proofErr w:type="gramEnd"/>
    </w:p>
  </w:endnote>
  <w:endnote w:id="92">
    <w:p w14:paraId="7C6A6D7D" w14:textId="52B46EA1"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Welzel 2013; 2014 for fertility differences among agrarian </w:t>
      </w:r>
      <w:proofErr w:type="gramStart"/>
      <w:r w:rsidRPr="00C41D32">
        <w:rPr>
          <w:rFonts w:ascii="Times New Roman" w:hAnsi="Times New Roman" w:cs="Times New Roman"/>
          <w:sz w:val="20"/>
          <w:szCs w:val="20"/>
        </w:rPr>
        <w:t>societies ...</w:t>
      </w:r>
      <w:proofErr w:type="gramEnd"/>
    </w:p>
  </w:endnote>
  <w:endnote w:id="93">
    <w:p w14:paraId="630E0483" w14:textId="688DAD8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works on the infectiousness of water depending on its </w:t>
      </w:r>
      <w:proofErr w:type="gramStart"/>
      <w:r w:rsidRPr="00C41D32">
        <w:rPr>
          <w:rFonts w:ascii="Times New Roman" w:hAnsi="Times New Roman" w:cs="Times New Roman"/>
          <w:sz w:val="20"/>
          <w:szCs w:val="20"/>
        </w:rPr>
        <w:t>temperature ...</w:t>
      </w:r>
      <w:proofErr w:type="gramEnd"/>
    </w:p>
  </w:endnote>
  <w:endnote w:id="94">
    <w:p w14:paraId="694658DB" w14:textId="67C94C53"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Gapminder for child mortality data in </w:t>
      </w:r>
      <w:proofErr w:type="gramStart"/>
      <w:r w:rsidRPr="00C41D32">
        <w:rPr>
          <w:rFonts w:ascii="Times New Roman" w:hAnsi="Times New Roman" w:cs="Times New Roman"/>
          <w:sz w:val="20"/>
          <w:szCs w:val="20"/>
        </w:rPr>
        <w:t>1800 ...</w:t>
      </w:r>
      <w:proofErr w:type="gramEnd"/>
    </w:p>
  </w:endnote>
  <w:endnote w:id="95">
    <w:p w14:paraId="47A3DFE4" w14:textId="5C65AA29"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w:t>
      </w:r>
      <w:proofErr w:type="gramStart"/>
      <w:r w:rsidRPr="00C41D32">
        <w:rPr>
          <w:rFonts w:ascii="Times New Roman" w:hAnsi="Times New Roman" w:cs="Times New Roman"/>
          <w:sz w:val="20"/>
          <w:szCs w:val="20"/>
        </w:rPr>
        <w:t>Cite  Becker</w:t>
      </w:r>
      <w:proofErr w:type="gramEnd"/>
      <w:r w:rsidRPr="00C41D32">
        <w:rPr>
          <w:rFonts w:ascii="Times New Roman" w:hAnsi="Times New Roman" w:cs="Times New Roman"/>
          <w:sz w:val="20"/>
          <w:szCs w:val="20"/>
        </w:rPr>
        <w:t xml:space="preserve"> &amp; Barro (1988), Galor on the time trade-offs when deciding to give birth or to learn ...</w:t>
      </w:r>
    </w:p>
  </w:endnote>
  <w:endnote w:id="96">
    <w:p w14:paraId="1431C84B" w14:textId="7777777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w:t>
      </w:r>
      <w:proofErr w:type="gramStart"/>
      <w:r w:rsidRPr="00C41D32">
        <w:rPr>
          <w:rFonts w:ascii="Times New Roman" w:hAnsi="Times New Roman" w:cs="Times New Roman"/>
          <w:sz w:val="20"/>
          <w:szCs w:val="20"/>
        </w:rPr>
        <w:t>Cite  Becker</w:t>
      </w:r>
      <w:proofErr w:type="gramEnd"/>
      <w:r w:rsidRPr="00C41D32">
        <w:rPr>
          <w:rFonts w:ascii="Times New Roman" w:hAnsi="Times New Roman" w:cs="Times New Roman"/>
          <w:sz w:val="20"/>
          <w:szCs w:val="20"/>
        </w:rPr>
        <w:t xml:space="preserve"> &amp; Barro (1988), Rogers (1994), Ntoimo (2014) and other work on humans natural fertility preference when it comes to the desired number of children ...</w:t>
      </w:r>
    </w:p>
  </w:endnote>
  <w:endnote w:id="97">
    <w:p w14:paraId="06D3E8D2" w14:textId="77777777" w:rsidR="004B0B73" w:rsidRPr="00C41D32" w:rsidRDefault="004B0B73" w:rsidP="008033C5">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Gapminer and its sources for the fertility data around </w:t>
      </w:r>
      <w:proofErr w:type="gramStart"/>
      <w:r w:rsidRPr="00C41D32">
        <w:rPr>
          <w:rFonts w:ascii="Times New Roman" w:hAnsi="Times New Roman" w:cs="Times New Roman"/>
          <w:sz w:val="20"/>
          <w:szCs w:val="20"/>
        </w:rPr>
        <w:t>1800 ...</w:t>
      </w:r>
      <w:proofErr w:type="gramEnd"/>
    </w:p>
  </w:endnote>
  <w:endnote w:id="98">
    <w:p w14:paraId="11435D3F" w14:textId="73A691BD"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Bongarts &amp; Watkins (1996) for contraception before the </w:t>
      </w:r>
      <w:proofErr w:type="gramStart"/>
      <w:r w:rsidRPr="00C41D32">
        <w:rPr>
          <w:rFonts w:ascii="Times New Roman" w:hAnsi="Times New Roman" w:cs="Times New Roman"/>
          <w:sz w:val="20"/>
          <w:szCs w:val="20"/>
        </w:rPr>
        <w:t>IR ...</w:t>
      </w:r>
      <w:proofErr w:type="gramEnd"/>
    </w:p>
  </w:endnote>
  <w:endnote w:id="99">
    <w:p w14:paraId="1938A8AC" w14:textId="2C2A3D1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again Dilli (2015</w:t>
      </w:r>
      <w:proofErr w:type="gramStart"/>
      <w:r w:rsidRPr="00C41D32">
        <w:rPr>
          <w:rFonts w:ascii="Times New Roman" w:hAnsi="Times New Roman" w:cs="Times New Roman"/>
          <w:sz w:val="20"/>
          <w:szCs w:val="20"/>
        </w:rPr>
        <w:t>) ...</w:t>
      </w:r>
      <w:proofErr w:type="gramEnd"/>
    </w:p>
  </w:endnote>
  <w:endnote w:id="100">
    <w:p w14:paraId="53301D43" w14:textId="3F031C9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Nunn and Qian on the potatoe and urbanization in </w:t>
      </w:r>
      <w:proofErr w:type="gramStart"/>
      <w:r w:rsidRPr="00C41D32">
        <w:rPr>
          <w:rFonts w:ascii="Times New Roman" w:hAnsi="Times New Roman" w:cs="Times New Roman"/>
          <w:sz w:val="20"/>
          <w:szCs w:val="20"/>
        </w:rPr>
        <w:t>Europe ...</w:t>
      </w:r>
      <w:proofErr w:type="gramEnd"/>
    </w:p>
  </w:endnote>
  <w:endnote w:id="101">
    <w:p w14:paraId="3139220C" w14:textId="4C9377E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Douglas North, Jack Goldsmith and Nial Ferguson on the institutionalization of the Western emancipatory </w:t>
      </w:r>
      <w:proofErr w:type="gramStart"/>
      <w:r w:rsidRPr="00C41D32">
        <w:rPr>
          <w:rFonts w:ascii="Times New Roman" w:hAnsi="Times New Roman" w:cs="Times New Roman"/>
          <w:sz w:val="20"/>
          <w:szCs w:val="20"/>
        </w:rPr>
        <w:t>legacy ...</w:t>
      </w:r>
      <w:proofErr w:type="gramEnd"/>
    </w:p>
  </w:endnote>
  <w:endnote w:id="102">
    <w:p w14:paraId="72FA54B8" w14:textId="5791084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works of Max Weber and Depak Lal on the role of Calvinism/Protestantism ... </w:t>
      </w:r>
    </w:p>
  </w:endnote>
  <w:endnote w:id="103">
    <w:p w14:paraId="1038FE41" w14:textId="1B3F07F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Douglas North and Rafael LaPorta et al. on the positive role of Anglo-Saxon customary </w:t>
      </w:r>
      <w:proofErr w:type="gramStart"/>
      <w:r w:rsidRPr="00C41D32">
        <w:rPr>
          <w:rFonts w:ascii="Times New Roman" w:hAnsi="Times New Roman" w:cs="Times New Roman"/>
          <w:sz w:val="20"/>
          <w:szCs w:val="20"/>
        </w:rPr>
        <w:t>law ...</w:t>
      </w:r>
      <w:proofErr w:type="gramEnd"/>
    </w:p>
  </w:endnote>
  <w:endnote w:id="104">
    <w:p w14:paraId="2DDB879E" w14:textId="25BDDB72"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Nolan and Lenski as well as by Ember and Ember on the central role of religion</w:t>
      </w:r>
    </w:p>
  </w:endnote>
  <w:endnote w:id="105">
    <w:p w14:paraId="4C0F4F58" w14:textId="5D168BB9"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Max Weber 1904 on The Spirit of </w:t>
      </w:r>
      <w:proofErr w:type="gramStart"/>
      <w:r w:rsidRPr="00C41D32">
        <w:rPr>
          <w:rFonts w:ascii="Times New Roman" w:hAnsi="Times New Roman" w:cs="Times New Roman"/>
          <w:sz w:val="20"/>
          <w:szCs w:val="20"/>
        </w:rPr>
        <w:t>Capitalism ...</w:t>
      </w:r>
      <w:proofErr w:type="gramEnd"/>
    </w:p>
  </w:endnote>
  <w:endnote w:id="106">
    <w:p w14:paraId="02569535" w14:textId="54D097F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Depak Lal and Dumont on individualism and </w:t>
      </w:r>
      <w:proofErr w:type="gramStart"/>
      <w:r w:rsidRPr="00C41D32">
        <w:rPr>
          <w:rFonts w:ascii="Times New Roman" w:hAnsi="Times New Roman" w:cs="Times New Roman"/>
          <w:sz w:val="20"/>
          <w:szCs w:val="20"/>
        </w:rPr>
        <w:t>Protestantism ...</w:t>
      </w:r>
      <w:proofErr w:type="gramEnd"/>
    </w:p>
  </w:endnote>
  <w:endnote w:id="107">
    <w:p w14:paraId="2AA40511" w14:textId="4CA10FA4"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Huntington (1996) Clash of Civilizations and Kuran (2012) for work on Islamic law traditions ... </w:t>
      </w:r>
    </w:p>
  </w:endnote>
  <w:endnote w:id="108">
    <w:p w14:paraId="4C6AA20B" w14:textId="35506C4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on religeous doctrines and institutional </w:t>
      </w:r>
      <w:proofErr w:type="gramStart"/>
      <w:r w:rsidRPr="00C41D32">
        <w:rPr>
          <w:rFonts w:ascii="Times New Roman" w:hAnsi="Times New Roman" w:cs="Times New Roman"/>
          <w:sz w:val="20"/>
          <w:szCs w:val="20"/>
        </w:rPr>
        <w:t>structures ...</w:t>
      </w:r>
      <w:proofErr w:type="gramEnd"/>
    </w:p>
  </w:endnote>
  <w:endnote w:id="109">
    <w:p w14:paraId="3DDEA4E6" w14:textId="763711BC"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La Porta, Lopez-de-Silanes and Shleifer et al. (2007) on the significance of law </w:t>
      </w:r>
      <w:proofErr w:type="gramStart"/>
      <w:r w:rsidRPr="00C41D32">
        <w:rPr>
          <w:rFonts w:ascii="Times New Roman" w:hAnsi="Times New Roman" w:cs="Times New Roman"/>
          <w:sz w:val="20"/>
          <w:szCs w:val="20"/>
        </w:rPr>
        <w:t>traditions ...</w:t>
      </w:r>
      <w:proofErr w:type="gramEnd"/>
    </w:p>
  </w:endnote>
  <w:endnote w:id="110">
    <w:p w14:paraId="24D99CB0" w14:textId="2461CA55"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by Finer on law </w:t>
      </w:r>
      <w:proofErr w:type="gramStart"/>
      <w:r w:rsidRPr="00C41D32">
        <w:rPr>
          <w:rFonts w:ascii="Times New Roman" w:hAnsi="Times New Roman" w:cs="Times New Roman"/>
          <w:sz w:val="20"/>
          <w:szCs w:val="20"/>
        </w:rPr>
        <w:t>traditions ...</w:t>
      </w:r>
      <w:proofErr w:type="gramEnd"/>
    </w:p>
  </w:endnote>
  <w:endnote w:id="111">
    <w:p w14:paraId="5E780CA1" w14:textId="376D0BFD"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Acemoglu, Johnson and Robinson for the "white settler mortality</w:t>
      </w:r>
      <w:proofErr w:type="gramStart"/>
      <w:r w:rsidRPr="00C41D32">
        <w:rPr>
          <w:rFonts w:ascii="Times New Roman" w:hAnsi="Times New Roman" w:cs="Times New Roman"/>
          <w:sz w:val="20"/>
          <w:szCs w:val="20"/>
        </w:rPr>
        <w:t>" ...</w:t>
      </w:r>
      <w:proofErr w:type="gramEnd"/>
    </w:p>
  </w:endnote>
  <w:endnote w:id="112">
    <w:p w14:paraId="3BB1877C" w14:textId="48CEAE5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Spolaore and Wacziarg for genetic distance data in 1500 </w:t>
      </w:r>
      <w:proofErr w:type="gramStart"/>
      <w:r w:rsidRPr="00C41D32">
        <w:rPr>
          <w:rFonts w:ascii="Times New Roman" w:hAnsi="Times New Roman" w:cs="Times New Roman"/>
          <w:sz w:val="20"/>
          <w:szCs w:val="20"/>
        </w:rPr>
        <w:t>CE ...</w:t>
      </w:r>
      <w:proofErr w:type="gramEnd"/>
    </w:p>
  </w:endnote>
  <w:endnote w:id="113">
    <w:p w14:paraId="6A6CE6FF" w14:textId="4EEEC7B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Gapminder as the source for income/pc data collected from multiple sources for 1800 </w:t>
      </w:r>
      <w:proofErr w:type="gramStart"/>
      <w:r w:rsidRPr="00C41D32">
        <w:rPr>
          <w:rFonts w:ascii="Times New Roman" w:hAnsi="Times New Roman" w:cs="Times New Roman"/>
          <w:sz w:val="20"/>
          <w:szCs w:val="20"/>
        </w:rPr>
        <w:t>CE ...</w:t>
      </w:r>
      <w:proofErr w:type="gramEnd"/>
    </w:p>
  </w:endnote>
  <w:endnote w:id="114">
    <w:p w14:paraId="7335DEE0" w14:textId="3C5827CE"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article and book by Rothstein and </w:t>
      </w:r>
      <w:proofErr w:type="gramStart"/>
      <w:r w:rsidRPr="00C41D32">
        <w:rPr>
          <w:rFonts w:ascii="Times New Roman" w:hAnsi="Times New Roman" w:cs="Times New Roman"/>
          <w:sz w:val="20"/>
          <w:szCs w:val="20"/>
        </w:rPr>
        <w:t>Uslaner ...</w:t>
      </w:r>
      <w:proofErr w:type="gramEnd"/>
    </w:p>
  </w:endnote>
  <w:endnote w:id="115">
    <w:p w14:paraId="5C9D839D" w14:textId="769BC147"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Farbrice Murtin for historic education </w:t>
      </w:r>
      <w:proofErr w:type="gramStart"/>
      <w:r w:rsidRPr="00C41D32">
        <w:rPr>
          <w:rFonts w:ascii="Times New Roman" w:hAnsi="Times New Roman" w:cs="Times New Roman"/>
          <w:sz w:val="20"/>
          <w:szCs w:val="20"/>
        </w:rPr>
        <w:t>data ...</w:t>
      </w:r>
      <w:proofErr w:type="gramEnd"/>
    </w:p>
  </w:endnote>
  <w:endnote w:id="116">
    <w:p w14:paraId="0AC4C66C" w14:textId="763CA01A"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Lindberg, Coppedge et al. for the V-Dem project and </w:t>
      </w:r>
      <w:proofErr w:type="gramStart"/>
      <w:r w:rsidRPr="00C41D32">
        <w:rPr>
          <w:rFonts w:ascii="Times New Roman" w:hAnsi="Times New Roman" w:cs="Times New Roman"/>
          <w:sz w:val="20"/>
          <w:szCs w:val="20"/>
        </w:rPr>
        <w:t>data ...</w:t>
      </w:r>
      <w:proofErr w:type="gramEnd"/>
    </w:p>
  </w:endnote>
  <w:endnote w:id="117">
    <w:p w14:paraId="0060F26D" w14:textId="12D1F4E0"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Immanuel Wallerstein "world system theory," works in the context of "dependencia theory" and other works claiming that position in the world system at the apex of colonial imperialism explains development today ... </w:t>
      </w:r>
    </w:p>
  </w:endnote>
  <w:endnote w:id="118">
    <w:p w14:paraId="2BBB6468" w14:textId="25BC4EC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 of Lipset and others who have argued that British colonialism was less harmful to democracy and other developmental </w:t>
      </w:r>
      <w:proofErr w:type="gramStart"/>
      <w:r w:rsidRPr="00C41D32">
        <w:rPr>
          <w:rFonts w:ascii="Times New Roman" w:hAnsi="Times New Roman" w:cs="Times New Roman"/>
          <w:sz w:val="20"/>
          <w:szCs w:val="20"/>
        </w:rPr>
        <w:t>outcomes ...</w:t>
      </w:r>
      <w:proofErr w:type="gramEnd"/>
    </w:p>
  </w:endnote>
  <w:endnote w:id="119">
    <w:p w14:paraId="63B15976" w14:textId="37AEDF2F"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works by Max Weber, Talcott Parsons, Poggi, Michael Mann, Samule Finer and Francis Fukuyama as well as North, Wallis and Weingast on state order and rational </w:t>
      </w:r>
      <w:proofErr w:type="gramStart"/>
      <w:r w:rsidRPr="00C41D32">
        <w:rPr>
          <w:rFonts w:ascii="Times New Roman" w:hAnsi="Times New Roman" w:cs="Times New Roman"/>
          <w:sz w:val="20"/>
          <w:szCs w:val="20"/>
        </w:rPr>
        <w:t>bureacracy ...</w:t>
      </w:r>
      <w:proofErr w:type="gramEnd"/>
    </w:p>
  </w:endnote>
  <w:endnote w:id="120">
    <w:p w14:paraId="5629A42F" w14:textId="121FD421"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V-Dem project for the "rule of law" </w:t>
      </w:r>
      <w:proofErr w:type="gramStart"/>
      <w:r w:rsidRPr="00C41D32">
        <w:rPr>
          <w:rFonts w:ascii="Times New Roman" w:hAnsi="Times New Roman" w:cs="Times New Roman"/>
          <w:sz w:val="20"/>
          <w:szCs w:val="20"/>
        </w:rPr>
        <w:t>measure ...</w:t>
      </w:r>
      <w:proofErr w:type="gramEnd"/>
    </w:p>
  </w:endnote>
  <w:endnote w:id="121">
    <w:p w14:paraId="584D6AE2" w14:textId="473D91B8" w:rsidR="004B0B73" w:rsidRPr="00C41D32" w:rsidRDefault="004B0B73" w:rsidP="00C41D32">
      <w:pPr>
        <w:pStyle w:val="EndnoteText"/>
        <w:ind w:left="567" w:hanging="567"/>
        <w:jc w:val="both"/>
        <w:rPr>
          <w:rFonts w:ascii="Times New Roman" w:hAnsi="Times New Roman" w:cs="Times New Roman"/>
          <w:sz w:val="20"/>
          <w:szCs w:val="20"/>
        </w:rPr>
      </w:pPr>
      <w:r w:rsidRPr="00C41D32">
        <w:rPr>
          <w:rStyle w:val="EndnoteReference"/>
          <w:rFonts w:ascii="Times New Roman" w:hAnsi="Times New Roman" w:cs="Times New Roman"/>
          <w:sz w:val="20"/>
          <w:szCs w:val="20"/>
        </w:rPr>
        <w:endnoteRef/>
      </w:r>
      <w:r w:rsidRPr="00C41D32">
        <w:rPr>
          <w:rFonts w:ascii="Times New Roman" w:hAnsi="Times New Roman" w:cs="Times New Roman"/>
          <w:sz w:val="20"/>
          <w:szCs w:val="20"/>
        </w:rPr>
        <w:t xml:space="preserve"> Cite Gapminder and its multiple sources for 1900 per capita GDP </w:t>
      </w:r>
      <w:proofErr w:type="gramStart"/>
      <w:r w:rsidRPr="00C41D32">
        <w:rPr>
          <w:rFonts w:ascii="Times New Roman" w:hAnsi="Times New Roman" w:cs="Times New Roman"/>
          <w:sz w:val="20"/>
          <w:szCs w:val="20"/>
        </w:rPr>
        <w:t>data ...</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376361"/>
      <w:docPartObj>
        <w:docPartGallery w:val="Page Numbers (Bottom of Page)"/>
        <w:docPartUnique/>
      </w:docPartObj>
    </w:sdtPr>
    <w:sdtEndPr>
      <w:rPr>
        <w:noProof/>
      </w:rPr>
    </w:sdtEndPr>
    <w:sdtContent>
      <w:p w14:paraId="39F6717A" w14:textId="77777777" w:rsidR="004B0B73" w:rsidRDefault="004B0B73">
        <w:pPr>
          <w:pStyle w:val="Footer"/>
          <w:jc w:val="right"/>
        </w:pPr>
        <w:r>
          <w:fldChar w:fldCharType="begin"/>
        </w:r>
        <w:r>
          <w:instrText xml:space="preserve"> PAGE   \* MERGEFORMAT </w:instrText>
        </w:r>
        <w:r>
          <w:fldChar w:fldCharType="separate"/>
        </w:r>
        <w:r w:rsidR="00CE1425">
          <w:rPr>
            <w:noProof/>
          </w:rPr>
          <w:t>50</w:t>
        </w:r>
        <w:r>
          <w:rPr>
            <w:noProof/>
          </w:rPr>
          <w:fldChar w:fldCharType="end"/>
        </w:r>
      </w:p>
    </w:sdtContent>
  </w:sdt>
  <w:p w14:paraId="3E6C1A42" w14:textId="77777777" w:rsidR="004B0B73" w:rsidRDefault="004B0B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62132"/>
      <w:docPartObj>
        <w:docPartGallery w:val="Page Numbers (Bottom of Page)"/>
        <w:docPartUnique/>
      </w:docPartObj>
    </w:sdtPr>
    <w:sdtEndPr>
      <w:rPr>
        <w:noProof/>
      </w:rPr>
    </w:sdtEndPr>
    <w:sdtContent>
      <w:p w14:paraId="08E2E9DF" w14:textId="77777777" w:rsidR="004B0B73" w:rsidRDefault="004B0B73">
        <w:pPr>
          <w:pStyle w:val="Footer"/>
        </w:pPr>
        <w:r>
          <w:fldChar w:fldCharType="begin"/>
        </w:r>
        <w:r>
          <w:instrText xml:space="preserve"> PAGE   \* MERGEFORMAT </w:instrText>
        </w:r>
        <w:r>
          <w:fldChar w:fldCharType="separate"/>
        </w:r>
        <w:r w:rsidR="00CE1425">
          <w:rPr>
            <w:noProof/>
          </w:rPr>
          <w:t>51</w:t>
        </w:r>
        <w:r>
          <w:rPr>
            <w:noProof/>
          </w:rPr>
          <w:fldChar w:fldCharType="end"/>
        </w:r>
      </w:p>
    </w:sdtContent>
  </w:sdt>
  <w:p w14:paraId="0432C344" w14:textId="77777777" w:rsidR="004B0B73" w:rsidRDefault="004B0B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2EC3F" w14:textId="77777777" w:rsidR="004B0B73" w:rsidRDefault="004B0B73" w:rsidP="00A81CD2">
      <w:pPr>
        <w:spacing w:after="0" w:line="240" w:lineRule="auto"/>
      </w:pPr>
      <w:r>
        <w:separator/>
      </w:r>
    </w:p>
  </w:footnote>
  <w:footnote w:type="continuationSeparator" w:id="0">
    <w:p w14:paraId="5C773414" w14:textId="77777777" w:rsidR="004B0B73" w:rsidRDefault="004B0B73" w:rsidP="00A81CD2">
      <w:pPr>
        <w:spacing w:after="0" w:line="240" w:lineRule="auto"/>
      </w:pPr>
      <w:r>
        <w:continuationSeparator/>
      </w:r>
    </w:p>
  </w:footnote>
  <w:footnote w:id="1">
    <w:p w14:paraId="2EC4C260" w14:textId="3CF5AD2F"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This book is part of the GGL-Project</w:t>
      </w:r>
      <w:r w:rsidRPr="00606421">
        <w:rPr>
          <w:rFonts w:ascii="Times New Roman" w:hAnsi="Times New Roman" w:cs="Times New Roman"/>
          <w:vertAlign w:val="superscript"/>
        </w:rPr>
        <w:t>®</w:t>
      </w:r>
      <w:proofErr w:type="gramStart"/>
      <w:r w:rsidRPr="00606421">
        <w:rPr>
          <w:rFonts w:ascii="Times New Roman" w:hAnsi="Times New Roman" w:cs="Times New Roman"/>
        </w:rPr>
        <w:t>,  which</w:t>
      </w:r>
      <w:proofErr w:type="gramEnd"/>
      <w:r w:rsidRPr="00606421">
        <w:rPr>
          <w:rFonts w:ascii="Times New Roman" w:hAnsi="Times New Roman" w:cs="Times New Roman"/>
        </w:rPr>
        <w:t xml:space="preserve"> stands for the Gender Governance Link: see www.ggl</w:t>
      </w:r>
      <w:r>
        <w:rPr>
          <w:rFonts w:ascii="Times New Roman" w:hAnsi="Times New Roman" w:cs="Times New Roman"/>
        </w:rPr>
        <w:t>-project</w:t>
      </w:r>
      <w:r w:rsidRPr="00606421">
        <w:rPr>
          <w:rFonts w:ascii="Times New Roman" w:hAnsi="Times New Roman" w:cs="Times New Roman"/>
        </w:rPr>
        <w:t>.org. The GGL-Project</w:t>
      </w:r>
      <w:r w:rsidRPr="00606421">
        <w:rPr>
          <w:rFonts w:ascii="Times New Roman" w:hAnsi="Times New Roman" w:cs="Times New Roman"/>
          <w:vertAlign w:val="superscript"/>
        </w:rPr>
        <w:t>®</w:t>
      </w:r>
      <w:r w:rsidRPr="00606421">
        <w:rPr>
          <w:rFonts w:ascii="Times New Roman" w:hAnsi="Times New Roman" w:cs="Times New Roman"/>
        </w:rPr>
        <w:t xml:space="preserve"> is co-directed by Amy C. Alexander (Gothenburg University), Stephan Klasen (University of Goettingen) and Christian Welzel (Leuphana University) and conducted by a team of young researchers, </w:t>
      </w:r>
      <w:proofErr w:type="gramStart"/>
      <w:r>
        <w:rPr>
          <w:rFonts w:ascii="Times New Roman" w:hAnsi="Times New Roman" w:cs="Times New Roman"/>
        </w:rPr>
        <w:t>including  Jana</w:t>
      </w:r>
      <w:proofErr w:type="gramEnd"/>
      <w:r>
        <w:rPr>
          <w:rFonts w:ascii="Times New Roman" w:hAnsi="Times New Roman" w:cs="Times New Roman"/>
        </w:rPr>
        <w:t xml:space="preserve"> Lenze, Manual</w:t>
      </w:r>
      <w:r w:rsidRPr="00606421">
        <w:rPr>
          <w:rFonts w:ascii="Times New Roman" w:hAnsi="Times New Roman" w:cs="Times New Roman"/>
        </w:rPr>
        <w:t xml:space="preserve"> Silva</w:t>
      </w:r>
      <w:r>
        <w:rPr>
          <w:rFonts w:ascii="Times New Roman" w:hAnsi="Times New Roman" w:cs="Times New Roman"/>
        </w:rPr>
        <w:t xml:space="preserve"> Santos</w:t>
      </w:r>
      <w:r w:rsidRPr="00606421">
        <w:rPr>
          <w:rFonts w:ascii="Times New Roman" w:hAnsi="Times New Roman" w:cs="Times New Roman"/>
        </w:rPr>
        <w:t xml:space="preserve"> and Maria Ravlik, plus a number of student assistants. The GGL-Project</w:t>
      </w:r>
      <w:r w:rsidRPr="00606421">
        <w:rPr>
          <w:rFonts w:ascii="Times New Roman" w:hAnsi="Times New Roman" w:cs="Times New Roman"/>
          <w:vertAlign w:val="superscript"/>
        </w:rPr>
        <w:t>®</w:t>
      </w:r>
      <w:r w:rsidRPr="00606421">
        <w:rPr>
          <w:rFonts w:ascii="Times New Roman" w:hAnsi="Times New Roman" w:cs="Times New Roman"/>
        </w:rPr>
        <w:t xml:space="preserve"> sustains a publically accessible databank, collecting over time and across countries the most indicative measures of gender equality and impartial government. Various working papers and other materials of the GGL-Project</w:t>
      </w:r>
      <w:r w:rsidRPr="00606421">
        <w:rPr>
          <w:rFonts w:ascii="Times New Roman" w:hAnsi="Times New Roman" w:cs="Times New Roman"/>
          <w:vertAlign w:val="superscript"/>
        </w:rPr>
        <w:t>®</w:t>
      </w:r>
      <w:r w:rsidRPr="00606421">
        <w:rPr>
          <w:rFonts w:ascii="Times New Roman" w:hAnsi="Times New Roman" w:cs="Times New Roman"/>
        </w:rPr>
        <w:t xml:space="preserve"> are also available on the website cited above. </w:t>
      </w:r>
    </w:p>
  </w:footnote>
  <w:footnote w:id="2">
    <w:p w14:paraId="4A157E3D" w14:textId="4D097DF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These authors follow Ian Morris’s division of East and West, which is wildly implausible, putting the two regions with the biggest cultural rift in today’s world--Western Europe and the Arab world--into the same category.</w:t>
      </w:r>
    </w:p>
  </w:footnote>
  <w:footnote w:id="3">
    <w:p w14:paraId="3598BA09" w14:textId="05036AED"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We use the term “mature stage of pre-industrial civilization” here and throughout this book to characterize the highest level of civilizational achievement before industrialization. The mature stage is characterized by the development of agrarian productivity to a level that surpasses mere subsistence. This means producing food surpluses large enough to feed sizeable urban populations. The mature stage of pre-industrial civilization regularly involved elaborate commercial networks, money, writing, fine arts, laws and bureaucratic organization.</w:t>
      </w:r>
    </w:p>
  </w:footnote>
  <w:footnote w:id="4">
    <w:p w14:paraId="1C2BEA7A" w14:textId="3E831B93"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r>
      <w:proofErr w:type="gramStart"/>
      <w:r w:rsidRPr="00606421">
        <w:rPr>
          <w:rFonts w:ascii="Times New Roman" w:hAnsi="Times New Roman" w:cs="Times New Roman"/>
        </w:rPr>
        <w:t>The correlation amounts to a Pearson's R of -0.36 (N = 153; P = 0.000).</w:t>
      </w:r>
      <w:proofErr w:type="gramEnd"/>
    </w:p>
  </w:footnote>
  <w:footnote w:id="5">
    <w:p w14:paraId="3F25B6DF" w14:textId="758B7799"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Supplementary analyses with our data in the appendix show that heat stress in summer correlates negatively with average population IQ (and with the human empowerment index for that matter). In sharp contrast, “cold stress” in winter correlates positively with both. Hence, the two stress factors pull into opposite directions, for which reason their summary in an overall measure of “thermal challenge” might dilute more than it reveals. For a more detailed discussion of the role of IQ differences in societal development, see p. _.</w:t>
      </w:r>
    </w:p>
  </w:footnote>
  <w:footnote w:id="6">
    <w:p w14:paraId="24E56D6B"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Evidence for this argument is supposedly provided by differential demographic frequencies of a version of the DRD4 receptor gene that seems to account for novelty seeking. The respective gene is more frequent among populations in larger migratory distance from the human origin. However, so far this evidence is based on a total of only 35 ethnic groups worldwide. Also, a meta-analysis by Munafo, Yalcin, Willis-Owen and Flint (2008) found no significant link between DRD4 and novelty seeking.</w:t>
      </w:r>
    </w:p>
  </w:footnote>
  <w:footnote w:id="7">
    <w:p w14:paraId="15669CA8" w14:textId="200E7F5E"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r>
      <w:proofErr w:type="gramStart"/>
      <w:r w:rsidRPr="00606421">
        <w:rPr>
          <w:rFonts w:ascii="Times New Roman" w:hAnsi="Times New Roman" w:cs="Times New Roman"/>
        </w:rPr>
        <w:t>The correlation amounts to a Pearson's R of 0.50 (N = 156; P ‹ 0.001, two-tailed).</w:t>
      </w:r>
      <w:proofErr w:type="gramEnd"/>
    </w:p>
  </w:footnote>
  <w:footnote w:id="8">
    <w:p w14:paraId="21FFDE54" w14:textId="2D9CB048" w:rsidR="004B0B73" w:rsidRPr="00606421" w:rsidRDefault="004B0B73" w:rsidP="00606421">
      <w:pPr>
        <w:widowControl w:val="0"/>
        <w:autoSpaceDE w:val="0"/>
        <w:autoSpaceDN w:val="0"/>
        <w:adjustRightInd w:val="0"/>
        <w:spacing w:after="0" w:line="240" w:lineRule="auto"/>
        <w:ind w:left="567" w:hanging="567"/>
        <w:jc w:val="both"/>
        <w:rPr>
          <w:rFonts w:ascii="Times New Roman" w:hAnsi="Times New Roman" w:cs="Times New Roman"/>
          <w:sz w:val="20"/>
          <w:szCs w:val="20"/>
        </w:rPr>
      </w:pPr>
      <w:r w:rsidRPr="00606421">
        <w:rPr>
          <w:rStyle w:val="FootnoteReference"/>
          <w:rFonts w:ascii="Times New Roman" w:hAnsi="Times New Roman" w:cs="Times New Roman"/>
          <w:sz w:val="20"/>
          <w:szCs w:val="20"/>
        </w:rPr>
        <w:footnoteRef/>
      </w:r>
      <w:r w:rsidRPr="00606421">
        <w:rPr>
          <w:rFonts w:ascii="Times New Roman" w:hAnsi="Times New Roman" w:cs="Times New Roman"/>
          <w:sz w:val="20"/>
          <w:szCs w:val="20"/>
        </w:rPr>
        <w:t xml:space="preserve"> </w:t>
      </w:r>
      <w:r w:rsidRPr="00606421">
        <w:rPr>
          <w:rFonts w:ascii="Times New Roman" w:hAnsi="Times New Roman" w:cs="Times New Roman"/>
          <w:sz w:val="20"/>
          <w:szCs w:val="20"/>
        </w:rPr>
        <w:tab/>
        <w:t xml:space="preserve">The combination includes </w:t>
      </w:r>
      <w:r w:rsidRPr="00606421">
        <w:rPr>
          <w:rFonts w:ascii="Times New Roman" w:hAnsi="Times New Roman" w:cs="Times New Roman"/>
          <w:sz w:val="20"/>
          <w:szCs w:val="20"/>
          <w:lang w:val="de-DE"/>
        </w:rPr>
        <w:t>a polymorphism of the androgen receptor gene AR, the dopamine receptor gene DRD4, and the 5-HTTLPR VNTR polymorphism of the serotonin transporter gene.</w:t>
      </w:r>
    </w:p>
  </w:footnote>
  <w:footnote w:id="9">
    <w:p w14:paraId="4BD51CAA" w14:textId="32227F9C"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r>
      <w:proofErr w:type="gramStart"/>
      <w:r w:rsidRPr="00606421">
        <w:rPr>
          <w:rFonts w:ascii="Times New Roman" w:hAnsi="Times New Roman" w:cs="Times New Roman"/>
        </w:rPr>
        <w:t>The correlation amounts to a Pearson's R of 0.76 (N = 56; P ‹ 0.001, two-tailed).</w:t>
      </w:r>
      <w:proofErr w:type="gramEnd"/>
      <w:r w:rsidRPr="00606421">
        <w:rPr>
          <w:rFonts w:ascii="Times New Roman" w:hAnsi="Times New Roman" w:cs="Times New Roman"/>
        </w:rPr>
        <w:t xml:space="preserve"> Given the small number of countries covered by this evidence, caution is due before accepting this as valid evidence for a true genetic effect on intelligence. This is not to deny that individual differences in intelligence incorporate a genetic component. But it is an entirely different thing to relate average population differences in intelligence to genes. Caution in this respect is all the more due when there is no supporting individual-level evidence, showing that individuals with a certain gene are more intelligent than those without it. The DRD4 evidence cited in footnote 13 is inflicted by exactly this problem.</w:t>
      </w:r>
    </w:p>
  </w:footnote>
  <w:footnote w:id="10">
    <w:p w14:paraId="18369828" w14:textId="106BCB9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r>
      <w:proofErr w:type="gramStart"/>
      <w:r w:rsidRPr="00606421">
        <w:rPr>
          <w:rFonts w:ascii="Times New Roman" w:hAnsi="Times New Roman" w:cs="Times New Roman"/>
        </w:rPr>
        <w:t>The correlation amounts to a Pearson's R of -0.67 (N = 144; P ‹ 0.001, two-tailed).</w:t>
      </w:r>
      <w:proofErr w:type="gramEnd"/>
      <w:r w:rsidRPr="00606421">
        <w:rPr>
          <w:rFonts w:ascii="Times New Roman" w:hAnsi="Times New Roman" w:cs="Times New Roman"/>
        </w:rPr>
        <w:t xml:space="preserve"> Large as this correlation appears, caution against a genetic interpretation of intelligence is due here as well: one of the most striking findings in ethnic intelligence studies is the high performance of East Asians. This evidence contradicts the idea that average population intelligence drops with a population's genetic distance from English Caucasians because, for instance, Han Chinese are genetically very distant but on average score higher in IQ-tests.</w:t>
      </w:r>
    </w:p>
  </w:footnote>
  <w:footnote w:id="11">
    <w:p w14:paraId="10A364A3" w14:textId="3A3C8480"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A country-population’s average lactose tolerance correlates at R = 0.59 (N = 48; P ‹ 0.001) with collectivism-vs-individualism.</w:t>
      </w:r>
    </w:p>
  </w:footnote>
  <w:footnote w:id="12">
    <w:p w14:paraId="15986D78" w14:textId="771E118C"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Indeed, our indicator of household autonomy in about 1800 (explained in detail further below, at p. _), correlates with the CW-condition at R = 0.85 (N = 179; P = 0.000, two-tailed).</w:t>
      </w:r>
    </w:p>
  </w:footnote>
  <w:footnote w:id="13">
    <w:p w14:paraId="6BB5C2C5" w14:textId="5AC33589"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An analysis of variance shows that 76 percent of the entire cross-national variation in family types is due to differences in the CW-condition (N = 149; P = 0.000).</w:t>
      </w:r>
    </w:p>
  </w:footnote>
  <w:footnote w:id="14">
    <w:p w14:paraId="41CEBE23" w14:textId="0DE9B9C4"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 countries' different family types in 1800 explain 67 percent of the entire cross-national variance in human empowerment today (N = 149; P = 0.000).</w:t>
      </w:r>
    </w:p>
  </w:footnote>
  <w:footnote w:id="15">
    <w:p w14:paraId="67586E9F" w14:textId="51CD3876"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Using Woodley and Bell’s (2012) indicator of consanguine marriage, we find that the prevalence of this pattern in a country correlates at R = -0.41 (N = 45; P ‹ 0.001) with a population's mean score in generalized trust, using Welzel's (2013: _) measure from the World Values Surveys. This means that consanguine marriage increases and its inverse—consensual marriage—decreases the gap between in-group and out-group trust. Further supporting this evidence, our encompassing indicator of household autonomy in 1800 correlates at R = 0.55 (N = 70; P = 0.000, two-tailed) with a population's generalized trust today.</w:t>
      </w:r>
    </w:p>
  </w:footnote>
  <w:footnote w:id="16">
    <w:p w14:paraId="4698A673"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This historically relationship holds until this day: </w:t>
      </w:r>
      <w:proofErr w:type="gramStart"/>
      <w:r w:rsidRPr="00606421">
        <w:rPr>
          <w:rFonts w:ascii="Times New Roman" w:hAnsi="Times New Roman" w:cs="Times New Roman"/>
        </w:rPr>
        <w:t>states</w:t>
      </w:r>
      <w:proofErr w:type="gramEnd"/>
      <w:r w:rsidRPr="00606421">
        <w:rPr>
          <w:rFonts w:ascii="Times New Roman" w:hAnsi="Times New Roman" w:cs="Times New Roman"/>
        </w:rPr>
        <w:t xml:space="preserve"> whose revenues primarily and heavily depend on general income taxation, tend to have representative democracy. Vice versa, states that deviate from the otherwise robust relationship between prosperity and democracy in that they are rich but not democratic have access to sources of revenue other than income taxation. Examples are oil in the Gulf monarchies and foreign direct investment and harbor tariffs in Singapore (Conrad &amp; DeMerrit 2013).</w:t>
      </w:r>
    </w:p>
  </w:footnote>
  <w:footnote w:id="17">
    <w:p w14:paraId="693657B3"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A country-territory’s CW-condition correlates with our data for the earliness of the adoption of agriculture in that territory at R = 0.27 (N = 152; P ‹ 0.005). But after controlling a country-territory’s agrarian potential, the relationship turns strongly negative: R</w:t>
      </w:r>
      <w:r w:rsidRPr="00606421">
        <w:rPr>
          <w:rFonts w:ascii="Times New Roman" w:hAnsi="Times New Roman" w:cs="Times New Roman"/>
          <w:vertAlign w:val="subscript"/>
        </w:rPr>
        <w:t>partial</w:t>
      </w:r>
      <w:r w:rsidRPr="00606421">
        <w:rPr>
          <w:rFonts w:ascii="Times New Roman" w:hAnsi="Times New Roman" w:cs="Times New Roman"/>
        </w:rPr>
        <w:t xml:space="preserve"> = -0.57 (N = 152; P ‹ 0.001). The comments on Figure 9 in the findings section explain this evidence. In a nutshell, it shows that among areas with similar agrarian potential, the CW-condition delays the adoption of agriculture. A country-territory’s CW-condition also correlates negatively with our data for disease vulnerability (R = -0.81; N = 161; P ‹ 0.001), colonial exploitation risk (R = -0.81; N = 114; P ‹ 0.001), the prevalence of authoritarian personalities (R = -0.70; N = 30; P ‹ 0.001), consanguine marriages (R = -0.70; N = 70; P ‹ 0.001) and irrigation potential (R = -0.40; N = 157; P ‹ 0.001). For a documentation of our data and their sources, see the data description section and the appendix.</w:t>
      </w:r>
    </w:p>
  </w:footnote>
  <w:footnote w:id="18">
    <w:p w14:paraId="64CF6AA2" w14:textId="6ACF2DE3"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A country-territory’s CW-condition correlates with our data for this territory’s migratory distance from the human origin at R = 0.33 (N = 157; P ‹ 0.001). But this moderately positive correlation turns strongly positive once we control for the diversion of the human migration path in the Americas (where the path led southward and, thus, towards a less pronounced CW-condition). Controlling for this fact, the correlation between the CW-condition and migratory distance is R</w:t>
      </w:r>
      <w:r w:rsidRPr="00606421">
        <w:rPr>
          <w:rFonts w:ascii="Times New Roman" w:hAnsi="Times New Roman" w:cs="Times New Roman"/>
          <w:vertAlign w:val="subscript"/>
        </w:rPr>
        <w:t>partial</w:t>
      </w:r>
      <w:r w:rsidRPr="00606421">
        <w:rPr>
          <w:rFonts w:ascii="Times New Roman" w:hAnsi="Times New Roman" w:cs="Times New Roman"/>
        </w:rPr>
        <w:t xml:space="preserve"> = 0.66. The comments on Figure _ at p. _ explain the evidence in more detail. A country-territory’s CW-condition also correlates positively with our data for lactose tolerance (R = 0.61; N = 131; P ‹ 0.001), linguistic agency (R = 0.49; N = 184; P ‹ 0.001), encultured individualism (R = 0.49; N = 184; P ‹ 0.001), early democracy in 1900 (R = 0.76; N = 95; P ‹ 0.001), household autonomy (R = 0.85; N = 179; P ‹ 0.001), universal schooling in 1900 (R = 0.85; N = 76; P ‹ 0.001), early industrialization (R = 0.61; N = 70; P ‹ 0.001) and consensual marriage, the inverse of consanguinity (R = 0.73; N = 71; P ‹ 0.001). For a documentation of our data and their sources, see the data description section in the Online Appendix OA at www</w:t>
      </w:r>
      <w:proofErr w:type="gramStart"/>
      <w:r w:rsidRPr="00606421">
        <w:rPr>
          <w:rFonts w:ascii="Times New Roman" w:hAnsi="Times New Roman" w:cs="Times New Roman"/>
        </w:rPr>
        <w:t>._</w:t>
      </w:r>
      <w:proofErr w:type="gramEnd"/>
      <w:r w:rsidRPr="00606421">
        <w:rPr>
          <w:rFonts w:ascii="Times New Roman" w:hAnsi="Times New Roman" w:cs="Times New Roman"/>
        </w:rPr>
        <w:t>__.org.</w:t>
      </w:r>
    </w:p>
  </w:footnote>
  <w:footnote w:id="19">
    <w:p w14:paraId="043AA551"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 Black Death in the middle of the 14</w:t>
      </w:r>
      <w:r w:rsidRPr="00606421">
        <w:rPr>
          <w:rFonts w:ascii="Times New Roman" w:hAnsi="Times New Roman" w:cs="Times New Roman"/>
          <w:vertAlign w:val="superscript"/>
        </w:rPr>
        <w:t>th</w:t>
      </w:r>
      <w:r w:rsidRPr="00606421">
        <w:rPr>
          <w:rFonts w:ascii="Times New Roman" w:hAnsi="Times New Roman" w:cs="Times New Roman"/>
        </w:rPr>
        <w:t xml:space="preserve"> century was a demographic disaster that killed half of the population and more in some areas of Europe. Some scholars, however, suggest that the labor shortages caused by this event contributed to rising per capita incomes. At any rate, by 1500 the demographic setback was largely overcome and population was back to previous levels in many areas (Byrne 2004; Mitterauer 2010).</w:t>
      </w:r>
    </w:p>
  </w:footnote>
  <w:footnote w:id="20">
    <w:p w14:paraId="1AD267B9" w14:textId="040C09E6"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 word "quickly" is to be understood relatively: it took England about 150 years to finalize the first phase of the Industrial Revolution. Other countries, like Germany or Japan, needed less time. At any rate, on the time scale of history, these are short periods.</w:t>
      </w:r>
    </w:p>
  </w:footnote>
  <w:footnote w:id="21">
    <w:p w14:paraId="58E4CD72"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The Black Death </w:t>
      </w:r>
      <w:proofErr w:type="gramStart"/>
      <w:r w:rsidRPr="00606421">
        <w:rPr>
          <w:rFonts w:ascii="Times New Roman" w:hAnsi="Times New Roman" w:cs="Times New Roman"/>
        </w:rPr>
        <w:t>in  the</w:t>
      </w:r>
      <w:proofErr w:type="gramEnd"/>
      <w:r w:rsidRPr="00606421">
        <w:rPr>
          <w:rFonts w:ascii="Times New Roman" w:hAnsi="Times New Roman" w:cs="Times New Roman"/>
        </w:rPr>
        <w:t xml:space="preserve"> middle of the 14</w:t>
      </w:r>
      <w:r w:rsidRPr="00606421">
        <w:rPr>
          <w:rFonts w:ascii="Times New Roman" w:hAnsi="Times New Roman" w:cs="Times New Roman"/>
          <w:vertAlign w:val="superscript"/>
        </w:rPr>
        <w:t>th</w:t>
      </w:r>
      <w:r w:rsidRPr="00606421">
        <w:rPr>
          <w:rFonts w:ascii="Times New Roman" w:hAnsi="Times New Roman" w:cs="Times New Roman"/>
        </w:rPr>
        <w:t xml:space="preserve"> century reinforced this effect.</w:t>
      </w:r>
    </w:p>
  </w:footnote>
  <w:footnote w:id="22">
    <w:p w14:paraId="5CAA7105"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We experimented with alternative indications of genetic population differences, with no promising results. Section 4.2 is more explicit about this.</w:t>
      </w:r>
    </w:p>
  </w:footnote>
  <w:footnote w:id="23">
    <w:p w14:paraId="190735F4"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Gerring et al. summarize the annual democracy ratings from the Polity project (see: www.polity</w:t>
      </w:r>
      <w:proofErr w:type="gramStart"/>
      <w:r w:rsidRPr="00606421">
        <w:rPr>
          <w:rFonts w:ascii="Times New Roman" w:hAnsi="Times New Roman" w:cs="Times New Roman"/>
        </w:rPr>
        <w:t>._</w:t>
      </w:r>
      <w:proofErr w:type="gramEnd"/>
      <w:r w:rsidRPr="00606421">
        <w:rPr>
          <w:rFonts w:ascii="Times New Roman" w:hAnsi="Times New Roman" w:cs="Times New Roman"/>
        </w:rPr>
        <w:t>__). Countries obtain a higher democracy in a given year (a) when there are more constraints on executive power, (b) when public office is more contested in elections and (c) when the electorate is more inclusive and citizens have more rights to participate. To countries that were not independent in a given year of the past but are independent today, Gerring et al. assign for that year the democracy rating of the bigger territorial unit to which a country belonged at that time. For instance, all Soviet successor states obtain the Soviet Union's democracy rating for each year they were part of the Soviet Union.</w:t>
      </w:r>
    </w:p>
  </w:footnote>
  <w:footnote w:id="24">
    <w:p w14:paraId="44AD81AB"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As we do with all continuous measures, we standardize the scoring on the "democracy stock" index into a scale range from minimum 0 for an entirely absent democratic tradition to 1.0 for its fullest presence.</w:t>
      </w:r>
    </w:p>
  </w:footnote>
  <w:footnote w:id="25">
    <w:p w14:paraId="5F1F271D" w14:textId="3AC117D2"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R = 0.71; N = 56; P = 0.00, two-tailed.</w:t>
      </w:r>
    </w:p>
  </w:footnote>
  <w:footnote w:id="26">
    <w:p w14:paraId="14B043DE" w14:textId="1CBBB1ED"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R = 0.69; N= 101; P = 0.00, two-tailed.</w:t>
      </w:r>
    </w:p>
  </w:footnote>
  <w:footnote w:id="27">
    <w:p w14:paraId="20A8F8B0" w14:textId="1033C540"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 country coverage of the different language families looks as follows: East Slavic languages 18 countries, Semitic languages 26 countries, West Slavic languages 10 countries, African languages 40 countries, East Asian languages 11 countries, South Asian languages 15 countries, Pacific island languages 9 countries, Romanic languages 42 countries, and Germanic languages 17 countries. To inspect which country we assigned to which language family, go to the Online Appendix (OA, p. _) at www</w:t>
      </w:r>
      <w:proofErr w:type="gramStart"/>
      <w:r w:rsidRPr="00606421">
        <w:rPr>
          <w:rFonts w:ascii="Times New Roman" w:hAnsi="Times New Roman" w:cs="Times New Roman"/>
        </w:rPr>
        <w:t>._</w:t>
      </w:r>
      <w:proofErr w:type="gramEnd"/>
      <w:r w:rsidRPr="00606421">
        <w:rPr>
          <w:rFonts w:ascii="Times New Roman" w:hAnsi="Times New Roman" w:cs="Times New Roman"/>
        </w:rPr>
        <w:t>__.org.</w:t>
      </w:r>
    </w:p>
  </w:footnote>
  <w:footnote w:id="28">
    <w:p w14:paraId="3E92A934" w14:textId="2A7D6902"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When we summarize the five different measures of (electoral, participatory, liberal, deliberative and egalitarian) democracy provided by the V-Dem project into a single measure for the year 1900 (which is justified given the strong uni-dimensionality of these measures), our distinction of language families accounts even for 68% of the entire cross-national variance in 1900 democracy (N = 96; P = 0.00).</w:t>
      </w:r>
    </w:p>
  </w:footnote>
  <w:footnote w:id="29">
    <w:p w14:paraId="2E092776" w14:textId="6F341608"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Technically speaking, this is the same as assigning each country the score in democratic traditions predicted by the mean of its linguistic country-group.</w:t>
      </w:r>
    </w:p>
  </w:footnote>
  <w:footnote w:id="30">
    <w:p w14:paraId="722B2D91" w14:textId="2B460788"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Whenever it is possible to establish </w:t>
      </w:r>
      <w:proofErr w:type="gramStart"/>
      <w:r w:rsidRPr="00606421">
        <w:rPr>
          <w:rFonts w:ascii="Times New Roman" w:hAnsi="Times New Roman" w:cs="Times New Roman"/>
        </w:rPr>
        <w:t>a potential</w:t>
      </w:r>
      <w:proofErr w:type="gramEnd"/>
      <w:r w:rsidRPr="00606421">
        <w:rPr>
          <w:rFonts w:ascii="Times New Roman" w:hAnsi="Times New Roman" w:cs="Times New Roman"/>
        </w:rPr>
        <w:t xml:space="preserve">-manifestation logic, it is also possible to use manifestation data to infer potential data. </w:t>
      </w:r>
      <w:r>
        <w:rPr>
          <w:rFonts w:ascii="Times New Roman" w:hAnsi="Times New Roman" w:cs="Times New Roman"/>
        </w:rPr>
        <w:t xml:space="preserve">[TBD] </w:t>
      </w:r>
      <w:r w:rsidRPr="00606421">
        <w:rPr>
          <w:rFonts w:ascii="Times New Roman" w:hAnsi="Times New Roman" w:cs="Times New Roman"/>
        </w:rPr>
        <w:t xml:space="preserve">Think a bout phenotype - </w:t>
      </w:r>
      <w:proofErr w:type="gramStart"/>
      <w:r w:rsidRPr="00606421">
        <w:rPr>
          <w:rFonts w:ascii="Times New Roman" w:hAnsi="Times New Roman" w:cs="Times New Roman"/>
        </w:rPr>
        <w:t>genotype ...</w:t>
      </w:r>
      <w:proofErr w:type="gramEnd"/>
    </w:p>
  </w:footnote>
  <w:footnote w:id="31">
    <w:p w14:paraId="2CA3F23F" w14:textId="53B124F0"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To do so, we use a two-step matching procedure. In the first step, we standardize the two ordinal scales into so called z-scores and assign every country the arithmetic mean of the two z-scores. This procedure is limited to those 119 countries for which both z-scores are available. In the second step, we focus on the 68 countries for which only one </w:t>
      </w:r>
      <w:proofErr w:type="gramStart"/>
      <w:r w:rsidRPr="00606421">
        <w:rPr>
          <w:rFonts w:ascii="Times New Roman" w:hAnsi="Times New Roman" w:cs="Times New Roman"/>
        </w:rPr>
        <w:t>z-score</w:t>
      </w:r>
      <w:proofErr w:type="gramEnd"/>
      <w:r w:rsidRPr="00606421">
        <w:rPr>
          <w:rFonts w:ascii="Times New Roman" w:hAnsi="Times New Roman" w:cs="Times New Roman"/>
        </w:rPr>
        <w:t xml:space="preserve"> is available and use this available z-score as a predictor in linear regression to estimate the combined z-score. Thus, for those countries for which the combined </w:t>
      </w:r>
      <w:proofErr w:type="gramStart"/>
      <w:r w:rsidRPr="00606421">
        <w:rPr>
          <w:rFonts w:ascii="Times New Roman" w:hAnsi="Times New Roman" w:cs="Times New Roman"/>
        </w:rPr>
        <w:t>z-score</w:t>
      </w:r>
      <w:proofErr w:type="gramEnd"/>
      <w:r w:rsidRPr="00606421">
        <w:rPr>
          <w:rFonts w:ascii="Times New Roman" w:hAnsi="Times New Roman" w:cs="Times New Roman"/>
        </w:rPr>
        <w:t xml:space="preserve"> is not available, its predicted value is used instead. Given that the predictive power of one </w:t>
      </w:r>
      <w:proofErr w:type="gramStart"/>
      <w:r w:rsidRPr="00606421">
        <w:rPr>
          <w:rFonts w:ascii="Times New Roman" w:hAnsi="Times New Roman" w:cs="Times New Roman"/>
        </w:rPr>
        <w:t>z-score</w:t>
      </w:r>
      <w:proofErr w:type="gramEnd"/>
      <w:r w:rsidRPr="00606421">
        <w:rPr>
          <w:rFonts w:ascii="Times New Roman" w:hAnsi="Times New Roman" w:cs="Times New Roman"/>
        </w:rPr>
        <w:t xml:space="preserve"> over the average of both is fully 85 percent, this is a defensible procedure to maximize country coverage. Nevertheless, we recognize that the combined </w:t>
      </w:r>
      <w:proofErr w:type="gramStart"/>
      <w:r w:rsidRPr="00606421">
        <w:rPr>
          <w:rFonts w:ascii="Times New Roman" w:hAnsi="Times New Roman" w:cs="Times New Roman"/>
        </w:rPr>
        <w:t>z-score</w:t>
      </w:r>
      <w:proofErr w:type="gramEnd"/>
      <w:r w:rsidRPr="00606421">
        <w:rPr>
          <w:rFonts w:ascii="Times New Roman" w:hAnsi="Times New Roman" w:cs="Times New Roman"/>
        </w:rPr>
        <w:t xml:space="preserve"> incorporates twice as much information when it is calculated as the average of the two constituent scores than when it is predicted from just one constituent score. Accordingly, we devised a weighting scheme that assigns countries a weight of 1.0 when both constituent scores are available and a weight of 0.5 when only one is available. Then we re-examined all of our evidence using this scheme in weighted least squares regressions to see if our results hold under this condition. This was always the case. For convenience reasons, the countries' final z-scores are standardized to range from minimum 0 for the least linguistic agency to maximum 1.0 for the most linguistic agency, with fractions of 1.0 indicating intermediate positions.</w:t>
      </w:r>
    </w:p>
  </w:footnote>
  <w:footnote w:id="32">
    <w:p w14:paraId="26C22C9E" w14:textId="5672DFB6"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Our final index of linguistic agency accounts for 75% of the entire cross-national variance in democratic traditions (N = 178; P = 0.00). When we summarize the five different measures of (electoral, participatory, liberal, deliberative and egalitarian) democracy provided by the V-Dem project into a single measure for the year 1900 (which is justified given the strong uni-dimensionality of these measures), the index of linguistic agency accounts even for 86% of the entire cross-national variance in 1900 democracy (N = 96; P = 0.00).</w:t>
      </w:r>
    </w:p>
  </w:footnote>
  <w:footnote w:id="33">
    <w:p w14:paraId="49328A93" w14:textId="3D48F908"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Provide evidence for a relationship between linguistic agency and cognitive </w:t>
      </w:r>
      <w:proofErr w:type="gramStart"/>
      <w:r w:rsidRPr="00606421">
        <w:rPr>
          <w:rFonts w:ascii="Times New Roman" w:hAnsi="Times New Roman" w:cs="Times New Roman"/>
        </w:rPr>
        <w:t>capacity ...</w:t>
      </w:r>
      <w:proofErr w:type="gramEnd"/>
    </w:p>
  </w:footnote>
  <w:footnote w:id="34">
    <w:p w14:paraId="026A2E3C" w14:textId="77BA7DF3"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N = 101; R = 0.75; P = 0.00.</w:t>
      </w:r>
    </w:p>
  </w:footnote>
  <w:footnote w:id="35">
    <w:p w14:paraId="4CDACEF2"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 countries' CW-condition correlates at R = -0.80 (N = 179; P = 0.00, two-tailed) with the pre-industrial pathogene load in the given country-territory, due to historic pathogene data collected by Damian Murray and Mark Schaller (2012). Under mutual control, the water component of the CW-condition correlates at R</w:t>
      </w:r>
      <w:r w:rsidRPr="00606421">
        <w:rPr>
          <w:rFonts w:ascii="Times New Roman" w:hAnsi="Times New Roman" w:cs="Times New Roman"/>
          <w:vertAlign w:val="subscript"/>
        </w:rPr>
        <w:t>partial</w:t>
      </w:r>
      <w:r w:rsidRPr="00606421">
        <w:rPr>
          <w:rFonts w:ascii="Times New Roman" w:hAnsi="Times New Roman" w:cs="Times New Roman"/>
        </w:rPr>
        <w:t xml:space="preserve"> = -0.57 and the coolness component at R</w:t>
      </w:r>
      <w:r w:rsidRPr="00606421">
        <w:rPr>
          <w:rFonts w:ascii="Times New Roman" w:hAnsi="Times New Roman" w:cs="Times New Roman"/>
          <w:vertAlign w:val="subscript"/>
        </w:rPr>
        <w:t>partial</w:t>
      </w:r>
      <w:r w:rsidRPr="00606421">
        <w:rPr>
          <w:rFonts w:ascii="Times New Roman" w:hAnsi="Times New Roman" w:cs="Times New Roman"/>
        </w:rPr>
        <w:t xml:space="preserve"> = -0.72 with the country-territories' pre-industrial pathogene load. Both partial correlations are highly significant and together explain 61 percent of the entire cross-national variation in pre-industrial pathogene loads.</w:t>
      </w:r>
    </w:p>
  </w:footnote>
  <w:footnote w:id="36">
    <w:p w14:paraId="17D22DBA" w14:textId="44CCAE81"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Indeed, when predicting cross-country differences in child mortalities in 1800, using the country populations' per capita income in 1800 (logged), lactose tolerance and the CW-condition as predictors, we explain a highly significant 36 percent of the variation (N = 124). Amog the three predictors, only the CW-condition is significant, showing a pronouncedly negative effect on child mortality (R</w:t>
      </w:r>
      <w:r w:rsidRPr="00606421">
        <w:rPr>
          <w:rFonts w:ascii="Times New Roman" w:hAnsi="Times New Roman" w:cs="Times New Roman"/>
          <w:vertAlign w:val="subscript"/>
        </w:rPr>
        <w:t>partial</w:t>
      </w:r>
      <w:r w:rsidRPr="00606421">
        <w:rPr>
          <w:rFonts w:ascii="Times New Roman" w:hAnsi="Times New Roman" w:cs="Times New Roman"/>
        </w:rPr>
        <w:t xml:space="preserve"> = -0.39; P = 0.00, two-tailed).</w:t>
      </w:r>
    </w:p>
  </w:footnote>
  <w:footnote w:id="37">
    <w:p w14:paraId="246D4244" w14:textId="3C0C879F"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The countries' CW-condition correlates at R = -0.52 (N = 172; P = 0.00, two-tailed) with the country-populations' average female fertilities in 1800. Under mutual control, the water component of the CW-condition correlates at R</w:t>
      </w:r>
      <w:r w:rsidRPr="00606421">
        <w:rPr>
          <w:rFonts w:ascii="Times New Roman" w:hAnsi="Times New Roman" w:cs="Times New Roman"/>
          <w:vertAlign w:val="subscript"/>
        </w:rPr>
        <w:t>partial</w:t>
      </w:r>
      <w:r w:rsidRPr="00606421">
        <w:rPr>
          <w:rFonts w:ascii="Times New Roman" w:hAnsi="Times New Roman" w:cs="Times New Roman"/>
        </w:rPr>
        <w:t xml:space="preserve"> = -0.40 and the coolness component at R</w:t>
      </w:r>
      <w:r w:rsidRPr="00606421">
        <w:rPr>
          <w:rFonts w:ascii="Times New Roman" w:hAnsi="Times New Roman" w:cs="Times New Roman"/>
          <w:vertAlign w:val="subscript"/>
        </w:rPr>
        <w:t>partial</w:t>
      </w:r>
      <w:r w:rsidRPr="00606421">
        <w:rPr>
          <w:rFonts w:ascii="Times New Roman" w:hAnsi="Times New Roman" w:cs="Times New Roman"/>
        </w:rPr>
        <w:t xml:space="preserve"> = -0.36 with the country-populations' fertilities. Both partial correlations are highly significant and together explain 24 percent of the entire cross-national variation in pre-industrial fertilities. </w:t>
      </w:r>
    </w:p>
  </w:footnote>
  <w:footnote w:id="38">
    <w:p w14:paraId="5AD1753C" w14:textId="7E4ACFD1"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R = 0.90 (N = 17; P = 0.00, two-tailed).</w:t>
      </w:r>
    </w:p>
  </w:footnote>
  <w:footnote w:id="39">
    <w:p w14:paraId="3DF36434" w14:textId="4CEC0B42"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Furthermore, the correlation between the CW-condition and female marriage ages reaches even into more recent times: until today, the CW-condition correlates with average female marriage ages at R = 0.65 (N = 156; P = 0.00, two-tailed).</w:t>
      </w:r>
    </w:p>
  </w:footnote>
  <w:footnote w:id="40">
    <w:p w14:paraId="06DE8691" w14:textId="2A6CEE72"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Factor loadings are 0.87 for the closeness to the nuclear household type, 0.82 for the lowness of the pathogene load, 0.74 for the lowness of child mortality and 0.68 for the lowness of the female fertility in a given country-population in about 1800. The Kaiser-Meyer-Olkin measure for the factor analysis is 0.73, indicating a factor solution of high statistical quality. The variance that the extracted factor explains over all of its four constituent variables is 61 percent. The Cronbach's alpha for the four constituent variables is 0.73, indicating a high degree of reliability for the summary measure as concerns its summary function.</w:t>
      </w:r>
    </w:p>
  </w:footnote>
  <w:footnote w:id="41">
    <w:p w14:paraId="053E4FE0" w14:textId="36479DDE"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In evolutionary psychology, the same juxtaposition is described as "fast" versus "slow" life histories, with fast life histories corresponding with conditions at the vicious end and slow life histories with those at the virtuous end (see Woodley 2013).</w:t>
      </w:r>
    </w:p>
  </w:footnote>
  <w:footnote w:id="42">
    <w:p w14:paraId="1D578E11" w14:textId="52B55A8C"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To summarize the four constituent variables into a single index, we apply a multi-step matching procedure. In the first step, we z-standardize each variable, such that they all have a mean of 0 and standard deviation of 1.0. Then we calculate for each country-territory a weighted average across the four constituent variables, using their factor score coefficients as weights. The formula is: RC = 0.36 * NH</w:t>
      </w:r>
      <w:r w:rsidRPr="00606421">
        <w:rPr>
          <w:rFonts w:ascii="Times New Roman" w:hAnsi="Times New Roman" w:cs="Times New Roman"/>
          <w:vertAlign w:val="subscript"/>
        </w:rPr>
        <w:t>z</w:t>
      </w:r>
      <w:r w:rsidRPr="00606421">
        <w:rPr>
          <w:rFonts w:ascii="Times New Roman" w:hAnsi="Times New Roman" w:cs="Times New Roman"/>
        </w:rPr>
        <w:t xml:space="preserve"> + 0.34 * IP</w:t>
      </w:r>
      <w:r w:rsidRPr="00606421">
        <w:rPr>
          <w:rFonts w:ascii="Times New Roman" w:hAnsi="Times New Roman" w:cs="Times New Roman"/>
          <w:vertAlign w:val="subscript"/>
        </w:rPr>
        <w:t>z</w:t>
      </w:r>
      <w:r w:rsidRPr="00606421">
        <w:rPr>
          <w:rFonts w:ascii="Times New Roman" w:hAnsi="Times New Roman" w:cs="Times New Roman"/>
        </w:rPr>
        <w:t xml:space="preserve"> + 0.30 * IM</w:t>
      </w:r>
      <w:r w:rsidRPr="00606421">
        <w:rPr>
          <w:rFonts w:ascii="Times New Roman" w:hAnsi="Times New Roman" w:cs="Times New Roman"/>
          <w:vertAlign w:val="subscript"/>
        </w:rPr>
        <w:t>z</w:t>
      </w:r>
      <w:r w:rsidRPr="00606421">
        <w:rPr>
          <w:rFonts w:ascii="Times New Roman" w:hAnsi="Times New Roman" w:cs="Times New Roman"/>
        </w:rPr>
        <w:t xml:space="preserve"> + 0.28 * IF</w:t>
      </w:r>
      <w:r w:rsidRPr="00606421">
        <w:rPr>
          <w:rFonts w:ascii="Times New Roman" w:hAnsi="Times New Roman" w:cs="Times New Roman"/>
          <w:vertAlign w:val="subscript"/>
        </w:rPr>
        <w:t>z</w:t>
      </w:r>
      <w:r w:rsidRPr="00606421">
        <w:rPr>
          <w:rFonts w:ascii="Times New Roman" w:hAnsi="Times New Roman" w:cs="Times New Roman"/>
        </w:rPr>
        <w:t>, where RC denotes reproductive choice, NH</w:t>
      </w:r>
      <w:r w:rsidRPr="00606421">
        <w:rPr>
          <w:rFonts w:ascii="Times New Roman" w:hAnsi="Times New Roman" w:cs="Times New Roman"/>
          <w:vertAlign w:val="subscript"/>
        </w:rPr>
        <w:t>z</w:t>
      </w:r>
      <w:r w:rsidRPr="00606421">
        <w:rPr>
          <w:rFonts w:ascii="Times New Roman" w:hAnsi="Times New Roman" w:cs="Times New Roman"/>
        </w:rPr>
        <w:t xml:space="preserve"> nuclear households (z-standardized), IP</w:t>
      </w:r>
      <w:r w:rsidRPr="00606421">
        <w:rPr>
          <w:rFonts w:ascii="Times New Roman" w:hAnsi="Times New Roman" w:cs="Times New Roman"/>
          <w:vertAlign w:val="subscript"/>
        </w:rPr>
        <w:t>z</w:t>
      </w:r>
      <w:r w:rsidRPr="00606421">
        <w:rPr>
          <w:rFonts w:ascii="Times New Roman" w:hAnsi="Times New Roman" w:cs="Times New Roman"/>
        </w:rPr>
        <w:t xml:space="preserve"> inverse pathogene load (z-standardized), IM</w:t>
      </w:r>
      <w:r w:rsidRPr="00606421">
        <w:rPr>
          <w:rFonts w:ascii="Times New Roman" w:hAnsi="Times New Roman" w:cs="Times New Roman"/>
          <w:vertAlign w:val="subscript"/>
        </w:rPr>
        <w:t>z</w:t>
      </w:r>
      <w:r w:rsidRPr="00606421">
        <w:rPr>
          <w:rFonts w:ascii="Times New Roman" w:hAnsi="Times New Roman" w:cs="Times New Roman"/>
        </w:rPr>
        <w:t xml:space="preserve"> inverse mortality of children (z-standardized) and IF</w:t>
      </w:r>
      <w:r w:rsidRPr="00606421">
        <w:rPr>
          <w:rFonts w:ascii="Times New Roman" w:hAnsi="Times New Roman" w:cs="Times New Roman"/>
          <w:vertAlign w:val="subscript"/>
        </w:rPr>
        <w:t>z</w:t>
      </w:r>
      <w:r w:rsidRPr="00606421">
        <w:rPr>
          <w:rFonts w:ascii="Times New Roman" w:hAnsi="Times New Roman" w:cs="Times New Roman"/>
        </w:rPr>
        <w:t xml:space="preserve"> inverse fertility of women (z-standardized). Using the factor weights as multipliers in calculating the four-variable average means that each variable contributes to the summary index in proportion to its shared variance with the others. Now, if we exclude the variable with the smallest country coverage, which is nuclear households, and regress the 4-variable based reproductive choice scores on the other three variables, we obtain predicted scores of reproductive choice for an additional 23 countries that lack a score on the 4-variable basis. Since the predictive quality of this regression is at 94 percent, we add the 23 predicted scores to the 149 observed ones, thus extending the country coverage to 172. If we further exclude the variable with the next smallest country coverage, which is inverse fertility, and regress the existing reproductive choice scores on the remaining two variables, we obtain predicted scores of reproductive choice for an additional 2 countries. Since the predictive quality of this regression is at 81 percent, we add the two predicted scores to the 172 already existing ones, thus extending the country coverage to 174. Finally, if we exclude all variables, except the one with the largest country coverage, which is the inverse pathogene load, and regress the existing reproductive choice scores on this remaining variable, we obtain predicted scores of reproductive choice for an additional 5 countries. Since the predictive quality of this regression is at 70 percent, we add the 5 predicted scores to the 174 already existing ones, thus extending the country coverage to 179. Since the reliability of the reproductive choice scores decreases with the exclusion of variables, we device a weighting scheme that takes this into account by down-weighting countries in proportion to their variable coverage: the 149 countries for which the reproductive choice scores derive from 4 variables obtain a weight of 1; the 23 countries for which the reproductive choice scores derive from 3 variables obtain a weight of 0.75; the 2 countries for which the reproductive choice scores derive from 2 variables obtain a weight of 0.50; finally, the 5 countries for which the reproductive choice scores derive from just 1 variable obtain a weight of 0.25. We applied these weights to test the robustness of our findings using weighted least squares regression. This test revealed no substantial difference in results.</w:t>
      </w:r>
    </w:p>
  </w:footnote>
  <w:footnote w:id="43">
    <w:p w14:paraId="387C0F19" w14:textId="3A10869A"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The idea goes back to Max Weber who specifically addressed the initiative-unleashing role of the Calvinist doctrine of pre-destination. The notion that God's already made choice of whether you will go to heaven or hell in after-life will be visible in your this-worldly </w:t>
      </w:r>
      <w:proofErr w:type="gramStart"/>
      <w:r w:rsidRPr="00606421">
        <w:rPr>
          <w:rFonts w:ascii="Times New Roman" w:hAnsi="Times New Roman" w:cs="Times New Roman"/>
        </w:rPr>
        <w:t>achievements,</w:t>
      </w:r>
      <w:proofErr w:type="gramEnd"/>
      <w:r w:rsidRPr="00606421">
        <w:rPr>
          <w:rFonts w:ascii="Times New Roman" w:hAnsi="Times New Roman" w:cs="Times New Roman"/>
        </w:rPr>
        <w:t xml:space="preserve"> supposedly generated a strong achievement motivation on a mass-level. Other scholars, like Depak Lal, refer to the individualism and egalitarianism inherent in Protestantism more generally. For instance, the Protestant idea that every single person can directly and independently relate to God, without the need to repent and being dispensed by the authority of a priest, had a strongly individualistic and egalitarian impulse. To allow every individual to build her or his own relationship to God, Martin Luther translated the Bible from Latin into German, which created an incentive for ordinary people to become literate. This is visible from the fact that the spread of Johan Gutenberg's printing press (invented ca. 1440) accelerated after Luther's Bible translation, which he finalized in 1534 (the New Testament was translated already in 1522).</w:t>
      </w:r>
    </w:p>
  </w:footnote>
  <w:footnote w:id="44">
    <w:p w14:paraId="451EFC2B" w14:textId="77777777"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N = 184 (P = 0.00, two-tailed).</w:t>
      </w:r>
    </w:p>
  </w:footnote>
  <w:footnote w:id="45">
    <w:p w14:paraId="350904EA" w14:textId="05FD896A"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We find no significant difference between Buddhist countries depending on whether they mostly belong to Hinnayana or Mahayana Buddhism.</w:t>
      </w:r>
    </w:p>
  </w:footnote>
  <w:footnote w:id="46">
    <w:p w14:paraId="4B6EA555" w14:textId="6A8D4BFF"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We find no significant difference between Muslim countries depending on whether they mostly belong to Sunni or Shia Islam.</w:t>
      </w:r>
    </w:p>
  </w:footnote>
  <w:footnote w:id="47">
    <w:p w14:paraId="671E5D77" w14:textId="592AFA85"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We are aware of the fact that Confucianism is strictly speaking not a religion but a philosophy. In shaping moral codes and ethical norms, Confucianism is however a functional equivalent of religion.</w:t>
      </w:r>
    </w:p>
  </w:footnote>
  <w:footnote w:id="48">
    <w:p w14:paraId="5DB60442" w14:textId="6FB9B383"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Animism denotes belief systems that project a soul into objects of nature, like trees, mountains or rivers. Animism is very common among tribal societies at the pre-state stage of development. Because most of sub-Saharan Africa and Pacifica was at that stage of development before colonization, we classify countries in these areas as belonging to the religious tradition of Animism.</w:t>
      </w:r>
    </w:p>
  </w:footnote>
  <w:footnote w:id="49">
    <w:p w14:paraId="76CA7952" w14:textId="0F66D83F"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Only India and Sri Lanka are categorized as mostly Hindu majority countries.</w:t>
      </w:r>
    </w:p>
  </w:footnote>
  <w:footnote w:id="50">
    <w:p w14:paraId="5E4245E1" w14:textId="7782AD12"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Israel is treated as the only Jewish majority country.</w:t>
      </w:r>
    </w:p>
  </w:footnote>
  <w:footnote w:id="51">
    <w:p w14:paraId="7DDDA97D" w14:textId="5BC49424"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Contradicting widespread stereotypes, Pippa Norris and Ronald Inglehart point out in Rising Tide that Buddhism performs worse on matters of gender equality and sexual liberation than Islam. We find the same with democratic traditions.</w:t>
      </w:r>
    </w:p>
  </w:footnote>
  <w:footnote w:id="52">
    <w:p w14:paraId="3CC45D9A" w14:textId="01FE4E9B"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Our coverage of 188 countries includes 10 Buddhist, 41 Islamic, 12 Christian Orthodox, 5 Confucian, 50 animist, 48 Catholic, 2 Hindu, 19 Protestant countries, and 1 Jewish country, which of course is Israel. To inspect which country belongs into which group, see the Online Appendix (OA, p. _) at www</w:t>
      </w:r>
      <w:proofErr w:type="gramStart"/>
      <w:r w:rsidRPr="00606421">
        <w:rPr>
          <w:rFonts w:ascii="Times New Roman" w:hAnsi="Times New Roman" w:cs="Times New Roman"/>
        </w:rPr>
        <w:t>._</w:t>
      </w:r>
      <w:proofErr w:type="gramEnd"/>
      <w:r w:rsidRPr="00606421">
        <w:rPr>
          <w:rFonts w:ascii="Times New Roman" w:hAnsi="Times New Roman" w:cs="Times New Roman"/>
        </w:rPr>
        <w:t>__.org.</w:t>
      </w:r>
    </w:p>
  </w:footnote>
  <w:footnote w:id="53">
    <w:p w14:paraId="094E97D0" w14:textId="30AA52C0"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Technically speaking, this is the same as assigning each country the score in democratic traditions predicted by the mean of its religeous country-group.</w:t>
      </w:r>
    </w:p>
  </w:footnote>
  <w:footnote w:id="54">
    <w:p w14:paraId="2C0CF3E9" w14:textId="79B1949F"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Our coverage of 188 countries includes 18 Byzantine law tradition countries (which were core parts of the Byzantine and Russian empires), 40 Islamic law tradition countries (which were core parts of the Arab/Persian Caliphates or the Ottoman Sultanate), 11 Confucian law tradition countries (which were parts of the Chinese empires), 84 colonial law tradition countries (in Sub-Saharan Africa, Latin America and Oceania), 21 Roman law tradition countries (in Southern and Central Europe), 8 Germanic law tradition countries (in Central and Northern Europe), and 6 Anglo-Saxon law tradition countries (Australia, Canada, New Zealand, Ireland, UK, US). To inspect which country belongs into which group, see the Online Appendix (OA, p. _) at www</w:t>
      </w:r>
      <w:proofErr w:type="gramStart"/>
      <w:r w:rsidRPr="00606421">
        <w:rPr>
          <w:rFonts w:ascii="Times New Roman" w:hAnsi="Times New Roman" w:cs="Times New Roman"/>
        </w:rPr>
        <w:t>._</w:t>
      </w:r>
      <w:proofErr w:type="gramEnd"/>
      <w:r w:rsidRPr="00606421">
        <w:rPr>
          <w:rFonts w:ascii="Times New Roman" w:hAnsi="Times New Roman" w:cs="Times New Roman"/>
        </w:rPr>
        <w:t xml:space="preserve">__.org. We do not assign former plantation and mining colonies to the law tradition of their former colonial power because we believe that it makes a big difference if a given law tradition has been implanted through colonial exploitation. Thus, we created an own category of "colonial law" to indicate foreignly imposed law traditions. As our data show, this conceptual decision is empirically justified </w:t>
      </w:r>
      <w:proofErr w:type="gramStart"/>
      <w:r w:rsidRPr="00606421">
        <w:rPr>
          <w:rFonts w:ascii="Times New Roman" w:hAnsi="Times New Roman" w:cs="Times New Roman"/>
        </w:rPr>
        <w:t>as the colonial category looks distinct on matters of democratic traditions</w:t>
      </w:r>
      <w:proofErr w:type="gramEnd"/>
      <w:r w:rsidRPr="00606421">
        <w:rPr>
          <w:rFonts w:ascii="Times New Roman" w:hAnsi="Times New Roman" w:cs="Times New Roman"/>
        </w:rPr>
        <w:t xml:space="preserve"> (as well as other indications of emancipatory tendencies).</w:t>
      </w:r>
    </w:p>
  </w:footnote>
  <w:footnote w:id="55">
    <w:p w14:paraId="09DB5F2A" w14:textId="554F51F5"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N = 179; P = 0.00, two-tailed.</w:t>
      </w:r>
    </w:p>
  </w:footnote>
  <w:footnote w:id="56">
    <w:p w14:paraId="5E9847EE" w14:textId="1F7EEC9F"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R = 0.94; N = 188; P = 0.00, two-tailed.</w:t>
      </w:r>
    </w:p>
  </w:footnote>
  <w:footnote w:id="57">
    <w:p w14:paraId="163E822F" w14:textId="447B110E"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Technically speaking, we calculate for each country its arithmetic mean of religeously and legally encoded emancipation. This Western legacy index captures 68% of the entire cross-national variance in democratic traditions, which compares to 46% for its religeous legacy component and 55% for its legal tradition component (N = 178; P = 0.00). The summary of the two components, thus, brings a noteworthy increase in explanatory power. When we summarize the five different measures of (electoral, participatory, liberal, deliberative and egalitarian) democracy provided by the V-Dem project into a single measure for the year 1900 (which is justified given the strong uni-dimensionality of these measures), our Western legacy index captures even 78% of the entire cross-national variance in 1900 democracy (N = 96; P = 0.00), which in this case compares to 68% for its religeous legacy component and 69% for its legal tradition component.</w:t>
      </w:r>
    </w:p>
  </w:footnote>
  <w:footnote w:id="58">
    <w:p w14:paraId="7216B443" w14:textId="31442DCD"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To be precise, Spolaore and Wacziarg measure genetic distance from the English but this is literally the same as saying genetic distance from Northwestern Europeans.</w:t>
      </w:r>
    </w:p>
  </w:footnote>
  <w:footnote w:id="59">
    <w:p w14:paraId="7F699894" w14:textId="237830B4"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Spain, by then, has lost almost all of its former colonial possessions and is, hence, not classified as a colonial power in around 1900.</w:t>
      </w:r>
    </w:p>
  </w:footnote>
  <w:footnote w:id="60">
    <w:p w14:paraId="3A2B983D" w14:textId="2F234B09" w:rsidR="004B0B73" w:rsidRPr="00606421" w:rsidRDefault="004B0B73" w:rsidP="00606421">
      <w:pPr>
        <w:pStyle w:val="FootnoteText"/>
        <w:ind w:left="567" w:hanging="567"/>
        <w:jc w:val="both"/>
        <w:rPr>
          <w:rFonts w:ascii="Times New Roman" w:hAnsi="Times New Roman" w:cs="Times New Roman"/>
        </w:rPr>
      </w:pPr>
      <w:r w:rsidRPr="00606421">
        <w:rPr>
          <w:rStyle w:val="FootnoteReference"/>
          <w:rFonts w:ascii="Times New Roman" w:hAnsi="Times New Roman" w:cs="Times New Roman"/>
        </w:rPr>
        <w:footnoteRef/>
      </w:r>
      <w:r w:rsidRPr="00606421">
        <w:rPr>
          <w:rFonts w:ascii="Times New Roman" w:hAnsi="Times New Roman" w:cs="Times New Roman"/>
        </w:rPr>
        <w:t xml:space="preserve"> </w:t>
      </w:r>
      <w:r w:rsidRPr="00606421">
        <w:rPr>
          <w:rFonts w:ascii="Times New Roman" w:hAnsi="Times New Roman" w:cs="Times New Roman"/>
        </w:rPr>
        <w:tab/>
        <w:t xml:space="preserve">N = 184; P = 0.00, two-tailed. Interestingly, however, the highest level of human empowerment today (mean: 0.84; sd: 0.11) is present among the 12 countries falling into the category of "truly independent nations 1900" and not among the 8 "colonial powers 1900" (mean: 0.79; sd: 0.08). Thus, colonial exploitation </w:t>
      </w:r>
      <w:proofErr w:type="gramStart"/>
      <w:r w:rsidRPr="00606421">
        <w:rPr>
          <w:rFonts w:ascii="Times New Roman" w:hAnsi="Times New Roman" w:cs="Times New Roman"/>
        </w:rPr>
        <w:t>a</w:t>
      </w:r>
      <w:proofErr w:type="gramEnd"/>
      <w:r w:rsidRPr="00606421">
        <w:rPr>
          <w:rFonts w:ascii="Times New Roman" w:hAnsi="Times New Roman" w:cs="Times New Roman"/>
        </w:rPr>
        <w:t xml:space="preserve"> undered years ago does not explain human empowerment today.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0330" w14:textId="4DABA424" w:rsidR="004B0B73" w:rsidRPr="00B6335A" w:rsidRDefault="004B0B73" w:rsidP="00B6335A">
    <w:pPr>
      <w:pStyle w:val="Header"/>
      <w:jc w:val="right"/>
      <w:rPr>
        <w:rFonts w:asciiTheme="majorHAnsi" w:hAnsiTheme="majorHAnsi"/>
        <w:smallCaps/>
        <w:sz w:val="20"/>
        <w:szCs w:val="20"/>
      </w:rPr>
    </w:pPr>
    <w:r>
      <w:rPr>
        <w:rFonts w:asciiTheme="majorHAnsi" w:hAnsiTheme="majorHAnsi"/>
        <w:smallCaps/>
        <w:sz w:val="20"/>
        <w:szCs w:val="20"/>
      </w:rPr>
      <w:t>Civilization’s Turn Into Human Empowerment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E7F85" w14:textId="15E776E0" w:rsidR="004B0B73" w:rsidRPr="00B6335A" w:rsidRDefault="004B0B73">
    <w:pPr>
      <w:pStyle w:val="Header"/>
      <w:rPr>
        <w:rFonts w:asciiTheme="majorHAnsi" w:hAnsiTheme="majorHAnsi"/>
        <w:smallCaps/>
        <w:sz w:val="20"/>
        <w:szCs w:val="20"/>
      </w:rPr>
    </w:pPr>
    <w:r>
      <w:rPr>
        <w:rFonts w:asciiTheme="majorHAnsi" w:hAnsiTheme="majorHAnsi"/>
        <w:smallCaps/>
        <w:sz w:val="20"/>
        <w:szCs w:val="20"/>
      </w:rPr>
      <w:t>The Cool Water Effect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432"/>
  <w:hyphenationZone w:val="425"/>
  <w:evenAndOddHeaders/>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D6"/>
    <w:rsid w:val="0000049A"/>
    <w:rsid w:val="0000116C"/>
    <w:rsid w:val="000020B6"/>
    <w:rsid w:val="000032E3"/>
    <w:rsid w:val="00004DA5"/>
    <w:rsid w:val="0000778D"/>
    <w:rsid w:val="000102F7"/>
    <w:rsid w:val="00010724"/>
    <w:rsid w:val="00010C92"/>
    <w:rsid w:val="00010DD9"/>
    <w:rsid w:val="00011322"/>
    <w:rsid w:val="00011942"/>
    <w:rsid w:val="00014CC8"/>
    <w:rsid w:val="000151E6"/>
    <w:rsid w:val="0001645A"/>
    <w:rsid w:val="00017700"/>
    <w:rsid w:val="00017ECF"/>
    <w:rsid w:val="0002001A"/>
    <w:rsid w:val="00020E31"/>
    <w:rsid w:val="00020FAC"/>
    <w:rsid w:val="000213C7"/>
    <w:rsid w:val="00023CB7"/>
    <w:rsid w:val="000248A0"/>
    <w:rsid w:val="0002564F"/>
    <w:rsid w:val="00025DEB"/>
    <w:rsid w:val="00026B08"/>
    <w:rsid w:val="000271E1"/>
    <w:rsid w:val="00027A02"/>
    <w:rsid w:val="000303F6"/>
    <w:rsid w:val="00031510"/>
    <w:rsid w:val="000321D9"/>
    <w:rsid w:val="000329A3"/>
    <w:rsid w:val="000350B0"/>
    <w:rsid w:val="00037009"/>
    <w:rsid w:val="0004056F"/>
    <w:rsid w:val="00040D36"/>
    <w:rsid w:val="00040E4B"/>
    <w:rsid w:val="000416A7"/>
    <w:rsid w:val="00041964"/>
    <w:rsid w:val="00041EB9"/>
    <w:rsid w:val="000428ED"/>
    <w:rsid w:val="0004506E"/>
    <w:rsid w:val="00045CFF"/>
    <w:rsid w:val="0004776A"/>
    <w:rsid w:val="00047A46"/>
    <w:rsid w:val="00047FC7"/>
    <w:rsid w:val="0005047C"/>
    <w:rsid w:val="00051349"/>
    <w:rsid w:val="000518D2"/>
    <w:rsid w:val="00051CCA"/>
    <w:rsid w:val="000523A6"/>
    <w:rsid w:val="00052A3C"/>
    <w:rsid w:val="000532FE"/>
    <w:rsid w:val="00055917"/>
    <w:rsid w:val="00056896"/>
    <w:rsid w:val="000570FD"/>
    <w:rsid w:val="00057181"/>
    <w:rsid w:val="000630E8"/>
    <w:rsid w:val="000648E1"/>
    <w:rsid w:val="00064C8B"/>
    <w:rsid w:val="00064ECD"/>
    <w:rsid w:val="00065054"/>
    <w:rsid w:val="00065E94"/>
    <w:rsid w:val="00067DE5"/>
    <w:rsid w:val="0007074B"/>
    <w:rsid w:val="0007118D"/>
    <w:rsid w:val="000726EF"/>
    <w:rsid w:val="00072F87"/>
    <w:rsid w:val="000734FA"/>
    <w:rsid w:val="00073C4B"/>
    <w:rsid w:val="00073E6C"/>
    <w:rsid w:val="00074759"/>
    <w:rsid w:val="0007688D"/>
    <w:rsid w:val="00076D86"/>
    <w:rsid w:val="00076D9D"/>
    <w:rsid w:val="00077339"/>
    <w:rsid w:val="00077C66"/>
    <w:rsid w:val="00080848"/>
    <w:rsid w:val="00080F13"/>
    <w:rsid w:val="00081E02"/>
    <w:rsid w:val="00082B6C"/>
    <w:rsid w:val="000833FD"/>
    <w:rsid w:val="000841CA"/>
    <w:rsid w:val="00084C21"/>
    <w:rsid w:val="0008598A"/>
    <w:rsid w:val="00086C63"/>
    <w:rsid w:val="0008718D"/>
    <w:rsid w:val="000873C9"/>
    <w:rsid w:val="00087C26"/>
    <w:rsid w:val="000927B0"/>
    <w:rsid w:val="00092CE4"/>
    <w:rsid w:val="000938FD"/>
    <w:rsid w:val="00094C68"/>
    <w:rsid w:val="0009581B"/>
    <w:rsid w:val="00095C28"/>
    <w:rsid w:val="00095CD6"/>
    <w:rsid w:val="00095F71"/>
    <w:rsid w:val="000A050D"/>
    <w:rsid w:val="000A0555"/>
    <w:rsid w:val="000A1F8F"/>
    <w:rsid w:val="000A21F8"/>
    <w:rsid w:val="000A3911"/>
    <w:rsid w:val="000A394E"/>
    <w:rsid w:val="000A3BD8"/>
    <w:rsid w:val="000A3EC6"/>
    <w:rsid w:val="000A4356"/>
    <w:rsid w:val="000A63F9"/>
    <w:rsid w:val="000A6872"/>
    <w:rsid w:val="000A6C78"/>
    <w:rsid w:val="000A756F"/>
    <w:rsid w:val="000A787C"/>
    <w:rsid w:val="000B076B"/>
    <w:rsid w:val="000B0A20"/>
    <w:rsid w:val="000B0F15"/>
    <w:rsid w:val="000B1478"/>
    <w:rsid w:val="000B31D9"/>
    <w:rsid w:val="000B3C7F"/>
    <w:rsid w:val="000B50E8"/>
    <w:rsid w:val="000B6384"/>
    <w:rsid w:val="000B6C4D"/>
    <w:rsid w:val="000C06A1"/>
    <w:rsid w:val="000C0DD1"/>
    <w:rsid w:val="000C1D93"/>
    <w:rsid w:val="000C2891"/>
    <w:rsid w:val="000C390D"/>
    <w:rsid w:val="000C3979"/>
    <w:rsid w:val="000C48E8"/>
    <w:rsid w:val="000C511F"/>
    <w:rsid w:val="000C5D1B"/>
    <w:rsid w:val="000C5E3D"/>
    <w:rsid w:val="000C68E3"/>
    <w:rsid w:val="000C7BE7"/>
    <w:rsid w:val="000C7C07"/>
    <w:rsid w:val="000D0E06"/>
    <w:rsid w:val="000D2315"/>
    <w:rsid w:val="000D39A8"/>
    <w:rsid w:val="000D4B0C"/>
    <w:rsid w:val="000D56E6"/>
    <w:rsid w:val="000D5972"/>
    <w:rsid w:val="000D5D97"/>
    <w:rsid w:val="000D5F09"/>
    <w:rsid w:val="000D6322"/>
    <w:rsid w:val="000D64A4"/>
    <w:rsid w:val="000D78C5"/>
    <w:rsid w:val="000E0355"/>
    <w:rsid w:val="000E0DE9"/>
    <w:rsid w:val="000E23A9"/>
    <w:rsid w:val="000E3014"/>
    <w:rsid w:val="000E48AF"/>
    <w:rsid w:val="000E4E9E"/>
    <w:rsid w:val="000E5700"/>
    <w:rsid w:val="000F08F3"/>
    <w:rsid w:val="000F09D5"/>
    <w:rsid w:val="000F192B"/>
    <w:rsid w:val="000F25A2"/>
    <w:rsid w:val="000F261B"/>
    <w:rsid w:val="000F2EFC"/>
    <w:rsid w:val="000F300E"/>
    <w:rsid w:val="000F3A63"/>
    <w:rsid w:val="000F74AB"/>
    <w:rsid w:val="000F782C"/>
    <w:rsid w:val="0010135A"/>
    <w:rsid w:val="00101682"/>
    <w:rsid w:val="001019F7"/>
    <w:rsid w:val="00101BD1"/>
    <w:rsid w:val="00101E37"/>
    <w:rsid w:val="0010229B"/>
    <w:rsid w:val="00102B03"/>
    <w:rsid w:val="00102E60"/>
    <w:rsid w:val="00104618"/>
    <w:rsid w:val="0010488E"/>
    <w:rsid w:val="00104DF2"/>
    <w:rsid w:val="001103AE"/>
    <w:rsid w:val="00111DE6"/>
    <w:rsid w:val="00112FF7"/>
    <w:rsid w:val="0011342F"/>
    <w:rsid w:val="00113CEC"/>
    <w:rsid w:val="00114237"/>
    <w:rsid w:val="00115387"/>
    <w:rsid w:val="001157E6"/>
    <w:rsid w:val="00116180"/>
    <w:rsid w:val="001170EF"/>
    <w:rsid w:val="00117DE9"/>
    <w:rsid w:val="00120EB0"/>
    <w:rsid w:val="0012139E"/>
    <w:rsid w:val="00121F6A"/>
    <w:rsid w:val="001227E2"/>
    <w:rsid w:val="00122FEE"/>
    <w:rsid w:val="00123265"/>
    <w:rsid w:val="00123884"/>
    <w:rsid w:val="001238CD"/>
    <w:rsid w:val="00124067"/>
    <w:rsid w:val="00124203"/>
    <w:rsid w:val="001246FC"/>
    <w:rsid w:val="00127109"/>
    <w:rsid w:val="00127129"/>
    <w:rsid w:val="00127317"/>
    <w:rsid w:val="00127335"/>
    <w:rsid w:val="00127DAE"/>
    <w:rsid w:val="001318D6"/>
    <w:rsid w:val="00132DF2"/>
    <w:rsid w:val="00133C38"/>
    <w:rsid w:val="0013539D"/>
    <w:rsid w:val="001367A3"/>
    <w:rsid w:val="001379B7"/>
    <w:rsid w:val="001402CD"/>
    <w:rsid w:val="0014102F"/>
    <w:rsid w:val="0014168E"/>
    <w:rsid w:val="00143478"/>
    <w:rsid w:val="00143948"/>
    <w:rsid w:val="0014587C"/>
    <w:rsid w:val="00145E66"/>
    <w:rsid w:val="00147567"/>
    <w:rsid w:val="00147E44"/>
    <w:rsid w:val="0015183A"/>
    <w:rsid w:val="00151D78"/>
    <w:rsid w:val="00152340"/>
    <w:rsid w:val="00152B63"/>
    <w:rsid w:val="0015479B"/>
    <w:rsid w:val="00155E00"/>
    <w:rsid w:val="00156542"/>
    <w:rsid w:val="0015789E"/>
    <w:rsid w:val="00157A6B"/>
    <w:rsid w:val="00160B95"/>
    <w:rsid w:val="0016144B"/>
    <w:rsid w:val="001616D3"/>
    <w:rsid w:val="00163E54"/>
    <w:rsid w:val="00164682"/>
    <w:rsid w:val="00165495"/>
    <w:rsid w:val="00165840"/>
    <w:rsid w:val="00165AD5"/>
    <w:rsid w:val="00165EA7"/>
    <w:rsid w:val="00166691"/>
    <w:rsid w:val="001677BF"/>
    <w:rsid w:val="00167903"/>
    <w:rsid w:val="0017045F"/>
    <w:rsid w:val="00172C1F"/>
    <w:rsid w:val="00173366"/>
    <w:rsid w:val="001746F1"/>
    <w:rsid w:val="00174B27"/>
    <w:rsid w:val="00176D2C"/>
    <w:rsid w:val="001777ED"/>
    <w:rsid w:val="00180850"/>
    <w:rsid w:val="00180B3A"/>
    <w:rsid w:val="0018113C"/>
    <w:rsid w:val="001811A2"/>
    <w:rsid w:val="001827D1"/>
    <w:rsid w:val="0018310E"/>
    <w:rsid w:val="00183397"/>
    <w:rsid w:val="0018339A"/>
    <w:rsid w:val="001853E0"/>
    <w:rsid w:val="00186AD1"/>
    <w:rsid w:val="00186D86"/>
    <w:rsid w:val="00187276"/>
    <w:rsid w:val="00190591"/>
    <w:rsid w:val="0019063A"/>
    <w:rsid w:val="00191898"/>
    <w:rsid w:val="00191AC3"/>
    <w:rsid w:val="00192FA9"/>
    <w:rsid w:val="00192FF7"/>
    <w:rsid w:val="0019437F"/>
    <w:rsid w:val="0019445C"/>
    <w:rsid w:val="00197DC1"/>
    <w:rsid w:val="001A0AC4"/>
    <w:rsid w:val="001A18F2"/>
    <w:rsid w:val="001A1A91"/>
    <w:rsid w:val="001A30BD"/>
    <w:rsid w:val="001A3CFE"/>
    <w:rsid w:val="001A3EDC"/>
    <w:rsid w:val="001A5B9B"/>
    <w:rsid w:val="001A6802"/>
    <w:rsid w:val="001A736A"/>
    <w:rsid w:val="001B0725"/>
    <w:rsid w:val="001B13E0"/>
    <w:rsid w:val="001B3D6F"/>
    <w:rsid w:val="001B4007"/>
    <w:rsid w:val="001B49F8"/>
    <w:rsid w:val="001B6521"/>
    <w:rsid w:val="001C13A0"/>
    <w:rsid w:val="001C1B5C"/>
    <w:rsid w:val="001C3007"/>
    <w:rsid w:val="001C52D2"/>
    <w:rsid w:val="001C52D6"/>
    <w:rsid w:val="001C5873"/>
    <w:rsid w:val="001C6119"/>
    <w:rsid w:val="001C6263"/>
    <w:rsid w:val="001C66DA"/>
    <w:rsid w:val="001C7085"/>
    <w:rsid w:val="001C75CE"/>
    <w:rsid w:val="001D0CC2"/>
    <w:rsid w:val="001D11B5"/>
    <w:rsid w:val="001D2AB2"/>
    <w:rsid w:val="001D359E"/>
    <w:rsid w:val="001D448C"/>
    <w:rsid w:val="001D45EF"/>
    <w:rsid w:val="001D491F"/>
    <w:rsid w:val="001D686C"/>
    <w:rsid w:val="001D6DC7"/>
    <w:rsid w:val="001D7624"/>
    <w:rsid w:val="001D7DB0"/>
    <w:rsid w:val="001E09BB"/>
    <w:rsid w:val="001E19E6"/>
    <w:rsid w:val="001E1FCF"/>
    <w:rsid w:val="001E234B"/>
    <w:rsid w:val="001E2963"/>
    <w:rsid w:val="001E2A87"/>
    <w:rsid w:val="001E2B3F"/>
    <w:rsid w:val="001E49BA"/>
    <w:rsid w:val="001F0EA9"/>
    <w:rsid w:val="001F1016"/>
    <w:rsid w:val="001F120C"/>
    <w:rsid w:val="001F138D"/>
    <w:rsid w:val="001F13B8"/>
    <w:rsid w:val="001F14E4"/>
    <w:rsid w:val="001F186D"/>
    <w:rsid w:val="001F1924"/>
    <w:rsid w:val="001F1D44"/>
    <w:rsid w:val="001F244F"/>
    <w:rsid w:val="001F31A2"/>
    <w:rsid w:val="001F5E31"/>
    <w:rsid w:val="001F610C"/>
    <w:rsid w:val="001F718E"/>
    <w:rsid w:val="001F73DB"/>
    <w:rsid w:val="00200A91"/>
    <w:rsid w:val="00200B7B"/>
    <w:rsid w:val="00200BAE"/>
    <w:rsid w:val="00201525"/>
    <w:rsid w:val="002020C0"/>
    <w:rsid w:val="0020246E"/>
    <w:rsid w:val="002024A0"/>
    <w:rsid w:val="0020269D"/>
    <w:rsid w:val="00202915"/>
    <w:rsid w:val="00202F38"/>
    <w:rsid w:val="0020330F"/>
    <w:rsid w:val="002035DD"/>
    <w:rsid w:val="00203964"/>
    <w:rsid w:val="0020492C"/>
    <w:rsid w:val="00205491"/>
    <w:rsid w:val="00207708"/>
    <w:rsid w:val="002078AD"/>
    <w:rsid w:val="00207B53"/>
    <w:rsid w:val="00211279"/>
    <w:rsid w:val="0021377C"/>
    <w:rsid w:val="0021379B"/>
    <w:rsid w:val="002143A1"/>
    <w:rsid w:val="00214833"/>
    <w:rsid w:val="00214B2C"/>
    <w:rsid w:val="00214E48"/>
    <w:rsid w:val="00215E2E"/>
    <w:rsid w:val="00217682"/>
    <w:rsid w:val="00217BC3"/>
    <w:rsid w:val="002201E4"/>
    <w:rsid w:val="0022083A"/>
    <w:rsid w:val="00220A01"/>
    <w:rsid w:val="00222079"/>
    <w:rsid w:val="00223415"/>
    <w:rsid w:val="0022499C"/>
    <w:rsid w:val="00224FDF"/>
    <w:rsid w:val="0022537E"/>
    <w:rsid w:val="00226B88"/>
    <w:rsid w:val="002324FC"/>
    <w:rsid w:val="00232EF2"/>
    <w:rsid w:val="00232F27"/>
    <w:rsid w:val="002346D5"/>
    <w:rsid w:val="002346DE"/>
    <w:rsid w:val="002360E1"/>
    <w:rsid w:val="00236CE0"/>
    <w:rsid w:val="00236D03"/>
    <w:rsid w:val="002374A0"/>
    <w:rsid w:val="002377F4"/>
    <w:rsid w:val="0024048A"/>
    <w:rsid w:val="00242050"/>
    <w:rsid w:val="002420B4"/>
    <w:rsid w:val="00242AB7"/>
    <w:rsid w:val="00242BE2"/>
    <w:rsid w:val="00242BF4"/>
    <w:rsid w:val="00242C0F"/>
    <w:rsid w:val="00243994"/>
    <w:rsid w:val="00244323"/>
    <w:rsid w:val="00244A80"/>
    <w:rsid w:val="00245D0D"/>
    <w:rsid w:val="00246833"/>
    <w:rsid w:val="00247AE6"/>
    <w:rsid w:val="00250549"/>
    <w:rsid w:val="0025059A"/>
    <w:rsid w:val="00250DF2"/>
    <w:rsid w:val="0025161D"/>
    <w:rsid w:val="002543F7"/>
    <w:rsid w:val="002554C8"/>
    <w:rsid w:val="00256593"/>
    <w:rsid w:val="00256F16"/>
    <w:rsid w:val="002578E8"/>
    <w:rsid w:val="0026083C"/>
    <w:rsid w:val="00261B01"/>
    <w:rsid w:val="00261F87"/>
    <w:rsid w:val="00262A2A"/>
    <w:rsid w:val="00271A1F"/>
    <w:rsid w:val="002726DF"/>
    <w:rsid w:val="00272E64"/>
    <w:rsid w:val="002739C4"/>
    <w:rsid w:val="00274ADD"/>
    <w:rsid w:val="00274C7D"/>
    <w:rsid w:val="002767A4"/>
    <w:rsid w:val="00280BCD"/>
    <w:rsid w:val="00280E1F"/>
    <w:rsid w:val="002815AB"/>
    <w:rsid w:val="0028179D"/>
    <w:rsid w:val="00281BB5"/>
    <w:rsid w:val="00282C98"/>
    <w:rsid w:val="002839A2"/>
    <w:rsid w:val="002839F0"/>
    <w:rsid w:val="00283FB2"/>
    <w:rsid w:val="00284152"/>
    <w:rsid w:val="00286AAF"/>
    <w:rsid w:val="00287972"/>
    <w:rsid w:val="00290BC8"/>
    <w:rsid w:val="00290F9C"/>
    <w:rsid w:val="00291E38"/>
    <w:rsid w:val="00291F49"/>
    <w:rsid w:val="00292EDF"/>
    <w:rsid w:val="002930A3"/>
    <w:rsid w:val="002936E7"/>
    <w:rsid w:val="002955C1"/>
    <w:rsid w:val="00296275"/>
    <w:rsid w:val="00296B3B"/>
    <w:rsid w:val="002A3234"/>
    <w:rsid w:val="002A4818"/>
    <w:rsid w:val="002A4F70"/>
    <w:rsid w:val="002A5C70"/>
    <w:rsid w:val="002A6086"/>
    <w:rsid w:val="002A6B0C"/>
    <w:rsid w:val="002A7146"/>
    <w:rsid w:val="002B067F"/>
    <w:rsid w:val="002B226C"/>
    <w:rsid w:val="002B36CB"/>
    <w:rsid w:val="002B3F09"/>
    <w:rsid w:val="002B4235"/>
    <w:rsid w:val="002B49C2"/>
    <w:rsid w:val="002B51B1"/>
    <w:rsid w:val="002B5CB7"/>
    <w:rsid w:val="002C0A3A"/>
    <w:rsid w:val="002C23A5"/>
    <w:rsid w:val="002C295A"/>
    <w:rsid w:val="002C2FDA"/>
    <w:rsid w:val="002C358F"/>
    <w:rsid w:val="002C4D56"/>
    <w:rsid w:val="002C61D7"/>
    <w:rsid w:val="002C68A8"/>
    <w:rsid w:val="002D0C95"/>
    <w:rsid w:val="002D2710"/>
    <w:rsid w:val="002D3330"/>
    <w:rsid w:val="002D6455"/>
    <w:rsid w:val="002D732A"/>
    <w:rsid w:val="002D7CBA"/>
    <w:rsid w:val="002E0DA0"/>
    <w:rsid w:val="002E0F36"/>
    <w:rsid w:val="002E1045"/>
    <w:rsid w:val="002E234E"/>
    <w:rsid w:val="002E285E"/>
    <w:rsid w:val="002E3443"/>
    <w:rsid w:val="002E38F1"/>
    <w:rsid w:val="002E3B8A"/>
    <w:rsid w:val="002E45D3"/>
    <w:rsid w:val="002E68BC"/>
    <w:rsid w:val="002E7054"/>
    <w:rsid w:val="002E79A0"/>
    <w:rsid w:val="002F1C4E"/>
    <w:rsid w:val="002F2AC3"/>
    <w:rsid w:val="002F3238"/>
    <w:rsid w:val="002F3F00"/>
    <w:rsid w:val="002F449D"/>
    <w:rsid w:val="002F7AC2"/>
    <w:rsid w:val="002F7D51"/>
    <w:rsid w:val="0030027C"/>
    <w:rsid w:val="00300484"/>
    <w:rsid w:val="00301290"/>
    <w:rsid w:val="003024FB"/>
    <w:rsid w:val="003034EE"/>
    <w:rsid w:val="00303805"/>
    <w:rsid w:val="00303961"/>
    <w:rsid w:val="003047EF"/>
    <w:rsid w:val="003057D5"/>
    <w:rsid w:val="00305D54"/>
    <w:rsid w:val="00306F7B"/>
    <w:rsid w:val="00307C19"/>
    <w:rsid w:val="003111CF"/>
    <w:rsid w:val="00311B15"/>
    <w:rsid w:val="00312121"/>
    <w:rsid w:val="00312BFF"/>
    <w:rsid w:val="0031345B"/>
    <w:rsid w:val="003135B7"/>
    <w:rsid w:val="003139F3"/>
    <w:rsid w:val="00316104"/>
    <w:rsid w:val="00317B94"/>
    <w:rsid w:val="00317D4D"/>
    <w:rsid w:val="00320B3F"/>
    <w:rsid w:val="003217A5"/>
    <w:rsid w:val="0032243D"/>
    <w:rsid w:val="0032362B"/>
    <w:rsid w:val="00323CB5"/>
    <w:rsid w:val="00323F62"/>
    <w:rsid w:val="00324B3F"/>
    <w:rsid w:val="003263CB"/>
    <w:rsid w:val="003317D4"/>
    <w:rsid w:val="0033229C"/>
    <w:rsid w:val="003334A9"/>
    <w:rsid w:val="00336AC2"/>
    <w:rsid w:val="003372C9"/>
    <w:rsid w:val="00337372"/>
    <w:rsid w:val="00340279"/>
    <w:rsid w:val="00341AC0"/>
    <w:rsid w:val="00342033"/>
    <w:rsid w:val="0034361A"/>
    <w:rsid w:val="00343F6F"/>
    <w:rsid w:val="0034551F"/>
    <w:rsid w:val="003455C1"/>
    <w:rsid w:val="00350300"/>
    <w:rsid w:val="00350371"/>
    <w:rsid w:val="00350985"/>
    <w:rsid w:val="00353663"/>
    <w:rsid w:val="00354047"/>
    <w:rsid w:val="00354943"/>
    <w:rsid w:val="00356B92"/>
    <w:rsid w:val="00357D6E"/>
    <w:rsid w:val="00360057"/>
    <w:rsid w:val="003603C9"/>
    <w:rsid w:val="00360441"/>
    <w:rsid w:val="00361AAC"/>
    <w:rsid w:val="00362434"/>
    <w:rsid w:val="00362D6F"/>
    <w:rsid w:val="00363B8C"/>
    <w:rsid w:val="003650BC"/>
    <w:rsid w:val="003654B5"/>
    <w:rsid w:val="00365F08"/>
    <w:rsid w:val="00366614"/>
    <w:rsid w:val="00367312"/>
    <w:rsid w:val="003704A6"/>
    <w:rsid w:val="003704B6"/>
    <w:rsid w:val="003739F1"/>
    <w:rsid w:val="00374B14"/>
    <w:rsid w:val="00374D30"/>
    <w:rsid w:val="00374D8A"/>
    <w:rsid w:val="00375572"/>
    <w:rsid w:val="00376462"/>
    <w:rsid w:val="003769E5"/>
    <w:rsid w:val="00376A20"/>
    <w:rsid w:val="00376D6C"/>
    <w:rsid w:val="003775E6"/>
    <w:rsid w:val="00381050"/>
    <w:rsid w:val="00381078"/>
    <w:rsid w:val="003819FA"/>
    <w:rsid w:val="00382B92"/>
    <w:rsid w:val="00382E5A"/>
    <w:rsid w:val="00383C01"/>
    <w:rsid w:val="00385DC6"/>
    <w:rsid w:val="00386F8F"/>
    <w:rsid w:val="00387458"/>
    <w:rsid w:val="0039065A"/>
    <w:rsid w:val="003909C1"/>
    <w:rsid w:val="00390CC7"/>
    <w:rsid w:val="00390FC0"/>
    <w:rsid w:val="0039159D"/>
    <w:rsid w:val="00392359"/>
    <w:rsid w:val="00392702"/>
    <w:rsid w:val="003930E7"/>
    <w:rsid w:val="00393259"/>
    <w:rsid w:val="003932D3"/>
    <w:rsid w:val="00393DC5"/>
    <w:rsid w:val="00393FDF"/>
    <w:rsid w:val="00395563"/>
    <w:rsid w:val="003964BC"/>
    <w:rsid w:val="00396DF2"/>
    <w:rsid w:val="003974E7"/>
    <w:rsid w:val="003977CB"/>
    <w:rsid w:val="003A07BC"/>
    <w:rsid w:val="003A1823"/>
    <w:rsid w:val="003A1A11"/>
    <w:rsid w:val="003A23C2"/>
    <w:rsid w:val="003A2913"/>
    <w:rsid w:val="003A2EFE"/>
    <w:rsid w:val="003A3A2B"/>
    <w:rsid w:val="003A3C07"/>
    <w:rsid w:val="003A4612"/>
    <w:rsid w:val="003A5912"/>
    <w:rsid w:val="003A61B9"/>
    <w:rsid w:val="003A6647"/>
    <w:rsid w:val="003A6E00"/>
    <w:rsid w:val="003B0499"/>
    <w:rsid w:val="003B1234"/>
    <w:rsid w:val="003B1DA7"/>
    <w:rsid w:val="003B23B3"/>
    <w:rsid w:val="003B3178"/>
    <w:rsid w:val="003B37F5"/>
    <w:rsid w:val="003B4522"/>
    <w:rsid w:val="003B4CCA"/>
    <w:rsid w:val="003B64B4"/>
    <w:rsid w:val="003C0FAC"/>
    <w:rsid w:val="003C412B"/>
    <w:rsid w:val="003C52DE"/>
    <w:rsid w:val="003C6217"/>
    <w:rsid w:val="003C6BFA"/>
    <w:rsid w:val="003C7AA1"/>
    <w:rsid w:val="003D0BE3"/>
    <w:rsid w:val="003D0FAE"/>
    <w:rsid w:val="003D1BEF"/>
    <w:rsid w:val="003D1E39"/>
    <w:rsid w:val="003D20A0"/>
    <w:rsid w:val="003D2525"/>
    <w:rsid w:val="003D3A96"/>
    <w:rsid w:val="003D4C70"/>
    <w:rsid w:val="003D5C06"/>
    <w:rsid w:val="003D5FED"/>
    <w:rsid w:val="003D60DA"/>
    <w:rsid w:val="003D6848"/>
    <w:rsid w:val="003E130F"/>
    <w:rsid w:val="003E18C9"/>
    <w:rsid w:val="003E1F48"/>
    <w:rsid w:val="003E2014"/>
    <w:rsid w:val="003E24E6"/>
    <w:rsid w:val="003E26FF"/>
    <w:rsid w:val="003E2C4F"/>
    <w:rsid w:val="003E4DEE"/>
    <w:rsid w:val="003E5993"/>
    <w:rsid w:val="003E5E50"/>
    <w:rsid w:val="003E5F71"/>
    <w:rsid w:val="003E66D3"/>
    <w:rsid w:val="003E6DD8"/>
    <w:rsid w:val="003E76F0"/>
    <w:rsid w:val="003F0569"/>
    <w:rsid w:val="003F0C8E"/>
    <w:rsid w:val="003F1B2E"/>
    <w:rsid w:val="003F2C32"/>
    <w:rsid w:val="003F2E3E"/>
    <w:rsid w:val="003F304F"/>
    <w:rsid w:val="003F4348"/>
    <w:rsid w:val="003F4C18"/>
    <w:rsid w:val="003F5CCC"/>
    <w:rsid w:val="003F5D4F"/>
    <w:rsid w:val="003F663D"/>
    <w:rsid w:val="003F6E7F"/>
    <w:rsid w:val="003F7BC8"/>
    <w:rsid w:val="004005CB"/>
    <w:rsid w:val="00400F9B"/>
    <w:rsid w:val="004012F4"/>
    <w:rsid w:val="0040151B"/>
    <w:rsid w:val="0040238A"/>
    <w:rsid w:val="00402A76"/>
    <w:rsid w:val="00403478"/>
    <w:rsid w:val="004035AB"/>
    <w:rsid w:val="00403DEE"/>
    <w:rsid w:val="004047D5"/>
    <w:rsid w:val="004051B6"/>
    <w:rsid w:val="004054C5"/>
    <w:rsid w:val="00405850"/>
    <w:rsid w:val="0040609D"/>
    <w:rsid w:val="00406362"/>
    <w:rsid w:val="004076D6"/>
    <w:rsid w:val="0040797F"/>
    <w:rsid w:val="00410BAF"/>
    <w:rsid w:val="00411174"/>
    <w:rsid w:val="00412019"/>
    <w:rsid w:val="00412D14"/>
    <w:rsid w:val="0041382C"/>
    <w:rsid w:val="00413B1A"/>
    <w:rsid w:val="00413B4E"/>
    <w:rsid w:val="0041441C"/>
    <w:rsid w:val="00414A1A"/>
    <w:rsid w:val="00416AA7"/>
    <w:rsid w:val="00417F7F"/>
    <w:rsid w:val="00420A53"/>
    <w:rsid w:val="00422712"/>
    <w:rsid w:val="00423AB3"/>
    <w:rsid w:val="004247AD"/>
    <w:rsid w:val="00426101"/>
    <w:rsid w:val="004273A5"/>
    <w:rsid w:val="00427532"/>
    <w:rsid w:val="00427DB5"/>
    <w:rsid w:val="00430067"/>
    <w:rsid w:val="00430343"/>
    <w:rsid w:val="0043047A"/>
    <w:rsid w:val="0043076C"/>
    <w:rsid w:val="00432253"/>
    <w:rsid w:val="0043256D"/>
    <w:rsid w:val="004326A0"/>
    <w:rsid w:val="00432EC4"/>
    <w:rsid w:val="00432FB2"/>
    <w:rsid w:val="00433002"/>
    <w:rsid w:val="0043322E"/>
    <w:rsid w:val="004339C6"/>
    <w:rsid w:val="004347E6"/>
    <w:rsid w:val="0043551E"/>
    <w:rsid w:val="00435C6C"/>
    <w:rsid w:val="00435D1E"/>
    <w:rsid w:val="00435EB2"/>
    <w:rsid w:val="00435FEB"/>
    <w:rsid w:val="00436ED3"/>
    <w:rsid w:val="00440411"/>
    <w:rsid w:val="004404B5"/>
    <w:rsid w:val="0044127E"/>
    <w:rsid w:val="004419FD"/>
    <w:rsid w:val="00442CAD"/>
    <w:rsid w:val="00443035"/>
    <w:rsid w:val="00443B1A"/>
    <w:rsid w:val="0044464A"/>
    <w:rsid w:val="004451D7"/>
    <w:rsid w:val="0044540D"/>
    <w:rsid w:val="004466AD"/>
    <w:rsid w:val="00450D85"/>
    <w:rsid w:val="0045410B"/>
    <w:rsid w:val="00455BE6"/>
    <w:rsid w:val="00456191"/>
    <w:rsid w:val="004573AB"/>
    <w:rsid w:val="00457CA7"/>
    <w:rsid w:val="00457D34"/>
    <w:rsid w:val="00460CC4"/>
    <w:rsid w:val="0046143A"/>
    <w:rsid w:val="004619A6"/>
    <w:rsid w:val="00462689"/>
    <w:rsid w:val="00463BAE"/>
    <w:rsid w:val="00463EB2"/>
    <w:rsid w:val="00464A09"/>
    <w:rsid w:val="00464CC8"/>
    <w:rsid w:val="00465E93"/>
    <w:rsid w:val="004665DB"/>
    <w:rsid w:val="0046718A"/>
    <w:rsid w:val="00470061"/>
    <w:rsid w:val="00470662"/>
    <w:rsid w:val="004721F9"/>
    <w:rsid w:val="00472AD8"/>
    <w:rsid w:val="00474834"/>
    <w:rsid w:val="00474A52"/>
    <w:rsid w:val="004767DC"/>
    <w:rsid w:val="004770AF"/>
    <w:rsid w:val="004774EC"/>
    <w:rsid w:val="00480077"/>
    <w:rsid w:val="004810CE"/>
    <w:rsid w:val="00481561"/>
    <w:rsid w:val="00481642"/>
    <w:rsid w:val="00481675"/>
    <w:rsid w:val="00481757"/>
    <w:rsid w:val="00481C3A"/>
    <w:rsid w:val="004837FB"/>
    <w:rsid w:val="0048483E"/>
    <w:rsid w:val="00485A63"/>
    <w:rsid w:val="00486641"/>
    <w:rsid w:val="0048695B"/>
    <w:rsid w:val="00486A3F"/>
    <w:rsid w:val="0048702D"/>
    <w:rsid w:val="00487703"/>
    <w:rsid w:val="00490035"/>
    <w:rsid w:val="00490592"/>
    <w:rsid w:val="00490647"/>
    <w:rsid w:val="004915A4"/>
    <w:rsid w:val="004919A6"/>
    <w:rsid w:val="00492EAA"/>
    <w:rsid w:val="00492ED1"/>
    <w:rsid w:val="004933AF"/>
    <w:rsid w:val="0049365A"/>
    <w:rsid w:val="00494942"/>
    <w:rsid w:val="00494CEF"/>
    <w:rsid w:val="00495AEC"/>
    <w:rsid w:val="00495B08"/>
    <w:rsid w:val="004965D1"/>
    <w:rsid w:val="00497EE2"/>
    <w:rsid w:val="004A0F42"/>
    <w:rsid w:val="004A1D65"/>
    <w:rsid w:val="004A1FAC"/>
    <w:rsid w:val="004A2A0A"/>
    <w:rsid w:val="004A3352"/>
    <w:rsid w:val="004A39D8"/>
    <w:rsid w:val="004A3A64"/>
    <w:rsid w:val="004A4AB4"/>
    <w:rsid w:val="004A4CA4"/>
    <w:rsid w:val="004A609E"/>
    <w:rsid w:val="004A6590"/>
    <w:rsid w:val="004A694D"/>
    <w:rsid w:val="004A6A73"/>
    <w:rsid w:val="004B0B73"/>
    <w:rsid w:val="004B2E89"/>
    <w:rsid w:val="004B3332"/>
    <w:rsid w:val="004B3A54"/>
    <w:rsid w:val="004B3BCE"/>
    <w:rsid w:val="004B43E1"/>
    <w:rsid w:val="004B46E2"/>
    <w:rsid w:val="004B5035"/>
    <w:rsid w:val="004B53CB"/>
    <w:rsid w:val="004B5BC5"/>
    <w:rsid w:val="004C1F51"/>
    <w:rsid w:val="004C4A7D"/>
    <w:rsid w:val="004C67C7"/>
    <w:rsid w:val="004C7A2B"/>
    <w:rsid w:val="004D17D7"/>
    <w:rsid w:val="004D3AC6"/>
    <w:rsid w:val="004D3BED"/>
    <w:rsid w:val="004D3F23"/>
    <w:rsid w:val="004D5270"/>
    <w:rsid w:val="004D5658"/>
    <w:rsid w:val="004D57C2"/>
    <w:rsid w:val="004D5D83"/>
    <w:rsid w:val="004D66E0"/>
    <w:rsid w:val="004D747C"/>
    <w:rsid w:val="004E10C7"/>
    <w:rsid w:val="004E19B5"/>
    <w:rsid w:val="004E1A33"/>
    <w:rsid w:val="004E2021"/>
    <w:rsid w:val="004E2422"/>
    <w:rsid w:val="004E2EB3"/>
    <w:rsid w:val="004E3457"/>
    <w:rsid w:val="004E3A49"/>
    <w:rsid w:val="004E5AB6"/>
    <w:rsid w:val="004E5B31"/>
    <w:rsid w:val="004E603E"/>
    <w:rsid w:val="004E616B"/>
    <w:rsid w:val="004E61B4"/>
    <w:rsid w:val="004E6F70"/>
    <w:rsid w:val="004E7D03"/>
    <w:rsid w:val="004E7F50"/>
    <w:rsid w:val="004F0187"/>
    <w:rsid w:val="004F05C3"/>
    <w:rsid w:val="004F1B3B"/>
    <w:rsid w:val="004F295F"/>
    <w:rsid w:val="004F30DB"/>
    <w:rsid w:val="004F3A2F"/>
    <w:rsid w:val="004F41FB"/>
    <w:rsid w:val="004F5E02"/>
    <w:rsid w:val="004F5EBB"/>
    <w:rsid w:val="004F65FF"/>
    <w:rsid w:val="004F7D39"/>
    <w:rsid w:val="005000DD"/>
    <w:rsid w:val="00500BA7"/>
    <w:rsid w:val="00501F7A"/>
    <w:rsid w:val="0050357C"/>
    <w:rsid w:val="00503F29"/>
    <w:rsid w:val="005048A8"/>
    <w:rsid w:val="00505CF9"/>
    <w:rsid w:val="0050626A"/>
    <w:rsid w:val="005069CB"/>
    <w:rsid w:val="005074E9"/>
    <w:rsid w:val="0050789A"/>
    <w:rsid w:val="00507AA1"/>
    <w:rsid w:val="00507E7D"/>
    <w:rsid w:val="005104A8"/>
    <w:rsid w:val="00511758"/>
    <w:rsid w:val="00512F95"/>
    <w:rsid w:val="00513EF7"/>
    <w:rsid w:val="005142F9"/>
    <w:rsid w:val="005152AA"/>
    <w:rsid w:val="005154F1"/>
    <w:rsid w:val="005171F5"/>
    <w:rsid w:val="005178B2"/>
    <w:rsid w:val="00520D46"/>
    <w:rsid w:val="00520F3B"/>
    <w:rsid w:val="005227A1"/>
    <w:rsid w:val="00523B91"/>
    <w:rsid w:val="0052400F"/>
    <w:rsid w:val="005258F7"/>
    <w:rsid w:val="00527340"/>
    <w:rsid w:val="005274EF"/>
    <w:rsid w:val="005320EC"/>
    <w:rsid w:val="005322EA"/>
    <w:rsid w:val="0053452C"/>
    <w:rsid w:val="005348D6"/>
    <w:rsid w:val="00534925"/>
    <w:rsid w:val="005351F2"/>
    <w:rsid w:val="00535339"/>
    <w:rsid w:val="0053544C"/>
    <w:rsid w:val="005355B7"/>
    <w:rsid w:val="00535907"/>
    <w:rsid w:val="00535EE1"/>
    <w:rsid w:val="005363EC"/>
    <w:rsid w:val="00541A72"/>
    <w:rsid w:val="00541D8F"/>
    <w:rsid w:val="00542458"/>
    <w:rsid w:val="00543123"/>
    <w:rsid w:val="00543B54"/>
    <w:rsid w:val="00543C02"/>
    <w:rsid w:val="00544995"/>
    <w:rsid w:val="00545BF0"/>
    <w:rsid w:val="00545C63"/>
    <w:rsid w:val="005462BD"/>
    <w:rsid w:val="0055093C"/>
    <w:rsid w:val="0055166E"/>
    <w:rsid w:val="00552F2D"/>
    <w:rsid w:val="00553CB7"/>
    <w:rsid w:val="005545EA"/>
    <w:rsid w:val="00555265"/>
    <w:rsid w:val="0055596B"/>
    <w:rsid w:val="00556826"/>
    <w:rsid w:val="005610FF"/>
    <w:rsid w:val="005613E1"/>
    <w:rsid w:val="00562129"/>
    <w:rsid w:val="0056239E"/>
    <w:rsid w:val="0056267F"/>
    <w:rsid w:val="00562CA1"/>
    <w:rsid w:val="00563B06"/>
    <w:rsid w:val="00564AE2"/>
    <w:rsid w:val="00565F0F"/>
    <w:rsid w:val="00566E81"/>
    <w:rsid w:val="0056761C"/>
    <w:rsid w:val="0056770C"/>
    <w:rsid w:val="00570A67"/>
    <w:rsid w:val="00570F0C"/>
    <w:rsid w:val="005712AD"/>
    <w:rsid w:val="00571E1E"/>
    <w:rsid w:val="005725B5"/>
    <w:rsid w:val="005738C1"/>
    <w:rsid w:val="00573CBB"/>
    <w:rsid w:val="00574CA1"/>
    <w:rsid w:val="00575DA0"/>
    <w:rsid w:val="005764DF"/>
    <w:rsid w:val="00576C60"/>
    <w:rsid w:val="0057796B"/>
    <w:rsid w:val="005779D6"/>
    <w:rsid w:val="0058108E"/>
    <w:rsid w:val="005820B9"/>
    <w:rsid w:val="0058257B"/>
    <w:rsid w:val="00582E2B"/>
    <w:rsid w:val="00582EA9"/>
    <w:rsid w:val="005840DF"/>
    <w:rsid w:val="0058488D"/>
    <w:rsid w:val="00586F16"/>
    <w:rsid w:val="00587325"/>
    <w:rsid w:val="005875AB"/>
    <w:rsid w:val="00587FEE"/>
    <w:rsid w:val="005903D7"/>
    <w:rsid w:val="0059054A"/>
    <w:rsid w:val="00591D23"/>
    <w:rsid w:val="0059302E"/>
    <w:rsid w:val="00593682"/>
    <w:rsid w:val="005960EB"/>
    <w:rsid w:val="005971EB"/>
    <w:rsid w:val="00597275"/>
    <w:rsid w:val="0059750F"/>
    <w:rsid w:val="00597911"/>
    <w:rsid w:val="00597CE8"/>
    <w:rsid w:val="005A210E"/>
    <w:rsid w:val="005A273B"/>
    <w:rsid w:val="005A36D1"/>
    <w:rsid w:val="005A3F34"/>
    <w:rsid w:val="005A41B8"/>
    <w:rsid w:val="005A63B8"/>
    <w:rsid w:val="005A7259"/>
    <w:rsid w:val="005B06B9"/>
    <w:rsid w:val="005B0CCE"/>
    <w:rsid w:val="005B0D53"/>
    <w:rsid w:val="005B1200"/>
    <w:rsid w:val="005B2437"/>
    <w:rsid w:val="005B2E9C"/>
    <w:rsid w:val="005B3413"/>
    <w:rsid w:val="005B39E7"/>
    <w:rsid w:val="005B3F09"/>
    <w:rsid w:val="005B51A8"/>
    <w:rsid w:val="005B67B8"/>
    <w:rsid w:val="005B7528"/>
    <w:rsid w:val="005B7BB8"/>
    <w:rsid w:val="005C1538"/>
    <w:rsid w:val="005C22D9"/>
    <w:rsid w:val="005C2919"/>
    <w:rsid w:val="005C3500"/>
    <w:rsid w:val="005C356D"/>
    <w:rsid w:val="005C47AE"/>
    <w:rsid w:val="005C4FE2"/>
    <w:rsid w:val="005C5FDE"/>
    <w:rsid w:val="005C64C5"/>
    <w:rsid w:val="005C6933"/>
    <w:rsid w:val="005D2701"/>
    <w:rsid w:val="005D30A0"/>
    <w:rsid w:val="005D377C"/>
    <w:rsid w:val="005D4556"/>
    <w:rsid w:val="005D5101"/>
    <w:rsid w:val="005D5143"/>
    <w:rsid w:val="005D53E2"/>
    <w:rsid w:val="005D5A07"/>
    <w:rsid w:val="005D6823"/>
    <w:rsid w:val="005D6AA8"/>
    <w:rsid w:val="005D7F3C"/>
    <w:rsid w:val="005E033C"/>
    <w:rsid w:val="005E0C04"/>
    <w:rsid w:val="005E176E"/>
    <w:rsid w:val="005E1908"/>
    <w:rsid w:val="005E2828"/>
    <w:rsid w:val="005E33FC"/>
    <w:rsid w:val="005E3664"/>
    <w:rsid w:val="005E43D3"/>
    <w:rsid w:val="005E51E7"/>
    <w:rsid w:val="005E5CCF"/>
    <w:rsid w:val="005E5F32"/>
    <w:rsid w:val="005E630F"/>
    <w:rsid w:val="005E6602"/>
    <w:rsid w:val="005E6711"/>
    <w:rsid w:val="005E7044"/>
    <w:rsid w:val="005F04E0"/>
    <w:rsid w:val="005F08B2"/>
    <w:rsid w:val="005F106C"/>
    <w:rsid w:val="005F1960"/>
    <w:rsid w:val="005F271B"/>
    <w:rsid w:val="005F4173"/>
    <w:rsid w:val="005F5324"/>
    <w:rsid w:val="005F5444"/>
    <w:rsid w:val="005F71E7"/>
    <w:rsid w:val="005F7698"/>
    <w:rsid w:val="005F7C5C"/>
    <w:rsid w:val="00600D0A"/>
    <w:rsid w:val="00601C96"/>
    <w:rsid w:val="00602155"/>
    <w:rsid w:val="00602743"/>
    <w:rsid w:val="00602B81"/>
    <w:rsid w:val="00602BF5"/>
    <w:rsid w:val="006032EE"/>
    <w:rsid w:val="00604622"/>
    <w:rsid w:val="0060551C"/>
    <w:rsid w:val="00606421"/>
    <w:rsid w:val="006068A4"/>
    <w:rsid w:val="00606A95"/>
    <w:rsid w:val="00606FDA"/>
    <w:rsid w:val="00607499"/>
    <w:rsid w:val="00607BDE"/>
    <w:rsid w:val="00611ED0"/>
    <w:rsid w:val="00613399"/>
    <w:rsid w:val="006135EA"/>
    <w:rsid w:val="00613E50"/>
    <w:rsid w:val="00614E29"/>
    <w:rsid w:val="00615E98"/>
    <w:rsid w:val="006163CA"/>
    <w:rsid w:val="00616431"/>
    <w:rsid w:val="00616BBC"/>
    <w:rsid w:val="00617F2F"/>
    <w:rsid w:val="00620533"/>
    <w:rsid w:val="00623BB2"/>
    <w:rsid w:val="00625904"/>
    <w:rsid w:val="00625EEE"/>
    <w:rsid w:val="00626CF7"/>
    <w:rsid w:val="00627CA6"/>
    <w:rsid w:val="006328CE"/>
    <w:rsid w:val="00633F1A"/>
    <w:rsid w:val="00634D9D"/>
    <w:rsid w:val="00634EDC"/>
    <w:rsid w:val="00635206"/>
    <w:rsid w:val="00635485"/>
    <w:rsid w:val="006355D7"/>
    <w:rsid w:val="006357BE"/>
    <w:rsid w:val="00636B30"/>
    <w:rsid w:val="006403D7"/>
    <w:rsid w:val="006415A4"/>
    <w:rsid w:val="00641F4D"/>
    <w:rsid w:val="0064300C"/>
    <w:rsid w:val="0064607F"/>
    <w:rsid w:val="006462B6"/>
    <w:rsid w:val="00647B9C"/>
    <w:rsid w:val="00650AD7"/>
    <w:rsid w:val="00650CA3"/>
    <w:rsid w:val="00650F34"/>
    <w:rsid w:val="00652035"/>
    <w:rsid w:val="0065294E"/>
    <w:rsid w:val="0065507B"/>
    <w:rsid w:val="00657476"/>
    <w:rsid w:val="00661BCA"/>
    <w:rsid w:val="006625B9"/>
    <w:rsid w:val="00662F5C"/>
    <w:rsid w:val="00663BF2"/>
    <w:rsid w:val="006640BD"/>
    <w:rsid w:val="006642AF"/>
    <w:rsid w:val="00665031"/>
    <w:rsid w:val="00665E18"/>
    <w:rsid w:val="00666834"/>
    <w:rsid w:val="006672DC"/>
    <w:rsid w:val="006676AE"/>
    <w:rsid w:val="0067077D"/>
    <w:rsid w:val="00671637"/>
    <w:rsid w:val="00671C35"/>
    <w:rsid w:val="00671FAA"/>
    <w:rsid w:val="00674D89"/>
    <w:rsid w:val="0067566D"/>
    <w:rsid w:val="00675B16"/>
    <w:rsid w:val="00677069"/>
    <w:rsid w:val="006814B7"/>
    <w:rsid w:val="00681636"/>
    <w:rsid w:val="006823A9"/>
    <w:rsid w:val="00682BF9"/>
    <w:rsid w:val="00683E4E"/>
    <w:rsid w:val="00684C7F"/>
    <w:rsid w:val="006860F0"/>
    <w:rsid w:val="00686711"/>
    <w:rsid w:val="006868F5"/>
    <w:rsid w:val="00686CC2"/>
    <w:rsid w:val="00687320"/>
    <w:rsid w:val="0068776F"/>
    <w:rsid w:val="0068783A"/>
    <w:rsid w:val="00687F80"/>
    <w:rsid w:val="0069075A"/>
    <w:rsid w:val="006907A3"/>
    <w:rsid w:val="006915ED"/>
    <w:rsid w:val="00691969"/>
    <w:rsid w:val="00691FFA"/>
    <w:rsid w:val="00693EC6"/>
    <w:rsid w:val="006973F6"/>
    <w:rsid w:val="006A01A0"/>
    <w:rsid w:val="006A0C7A"/>
    <w:rsid w:val="006A131A"/>
    <w:rsid w:val="006A24D9"/>
    <w:rsid w:val="006A30B5"/>
    <w:rsid w:val="006A3388"/>
    <w:rsid w:val="006A356D"/>
    <w:rsid w:val="006A4CA8"/>
    <w:rsid w:val="006A54FA"/>
    <w:rsid w:val="006A5516"/>
    <w:rsid w:val="006A58FE"/>
    <w:rsid w:val="006A605E"/>
    <w:rsid w:val="006A6324"/>
    <w:rsid w:val="006A6666"/>
    <w:rsid w:val="006A7511"/>
    <w:rsid w:val="006A7D1C"/>
    <w:rsid w:val="006B069F"/>
    <w:rsid w:val="006B2F24"/>
    <w:rsid w:val="006B3C11"/>
    <w:rsid w:val="006B4490"/>
    <w:rsid w:val="006B50F6"/>
    <w:rsid w:val="006B5E9F"/>
    <w:rsid w:val="006B649B"/>
    <w:rsid w:val="006B7002"/>
    <w:rsid w:val="006B73BB"/>
    <w:rsid w:val="006C0209"/>
    <w:rsid w:val="006C02BE"/>
    <w:rsid w:val="006C03E9"/>
    <w:rsid w:val="006C0A85"/>
    <w:rsid w:val="006C29E7"/>
    <w:rsid w:val="006C4412"/>
    <w:rsid w:val="006C48A2"/>
    <w:rsid w:val="006C4A7E"/>
    <w:rsid w:val="006C5746"/>
    <w:rsid w:val="006C5794"/>
    <w:rsid w:val="006C616F"/>
    <w:rsid w:val="006C671F"/>
    <w:rsid w:val="006C6DA6"/>
    <w:rsid w:val="006D0F4B"/>
    <w:rsid w:val="006D1EC2"/>
    <w:rsid w:val="006D20ED"/>
    <w:rsid w:val="006D29B9"/>
    <w:rsid w:val="006D2BF3"/>
    <w:rsid w:val="006D402F"/>
    <w:rsid w:val="006D4ACC"/>
    <w:rsid w:val="006D4CA8"/>
    <w:rsid w:val="006D4D9C"/>
    <w:rsid w:val="006D4DE8"/>
    <w:rsid w:val="006D5642"/>
    <w:rsid w:val="006D56BE"/>
    <w:rsid w:val="006D697C"/>
    <w:rsid w:val="006D72DD"/>
    <w:rsid w:val="006D7633"/>
    <w:rsid w:val="006D7AC4"/>
    <w:rsid w:val="006D7C6A"/>
    <w:rsid w:val="006E064C"/>
    <w:rsid w:val="006E0AA7"/>
    <w:rsid w:val="006E0FB5"/>
    <w:rsid w:val="006E0FDF"/>
    <w:rsid w:val="006E14EB"/>
    <w:rsid w:val="006E1C40"/>
    <w:rsid w:val="006E2FF4"/>
    <w:rsid w:val="006E4344"/>
    <w:rsid w:val="006E579B"/>
    <w:rsid w:val="006E5ECF"/>
    <w:rsid w:val="006E609E"/>
    <w:rsid w:val="006E684D"/>
    <w:rsid w:val="006E6F60"/>
    <w:rsid w:val="006E7091"/>
    <w:rsid w:val="006E7107"/>
    <w:rsid w:val="006E7BED"/>
    <w:rsid w:val="006E7E59"/>
    <w:rsid w:val="006F10FA"/>
    <w:rsid w:val="006F16C2"/>
    <w:rsid w:val="006F204D"/>
    <w:rsid w:val="006F2EDD"/>
    <w:rsid w:val="006F3C90"/>
    <w:rsid w:val="006F4C16"/>
    <w:rsid w:val="006F72F9"/>
    <w:rsid w:val="006F74EC"/>
    <w:rsid w:val="006F762C"/>
    <w:rsid w:val="0070081A"/>
    <w:rsid w:val="007009FA"/>
    <w:rsid w:val="00700B94"/>
    <w:rsid w:val="007015B1"/>
    <w:rsid w:val="00701DC8"/>
    <w:rsid w:val="00703503"/>
    <w:rsid w:val="00703C27"/>
    <w:rsid w:val="00705021"/>
    <w:rsid w:val="00706487"/>
    <w:rsid w:val="00706EE2"/>
    <w:rsid w:val="007073D3"/>
    <w:rsid w:val="00707AE1"/>
    <w:rsid w:val="0071008A"/>
    <w:rsid w:val="0071058A"/>
    <w:rsid w:val="00710737"/>
    <w:rsid w:val="00710AAE"/>
    <w:rsid w:val="00713285"/>
    <w:rsid w:val="007135A2"/>
    <w:rsid w:val="00713B37"/>
    <w:rsid w:val="00714A3A"/>
    <w:rsid w:val="00714AC6"/>
    <w:rsid w:val="00715830"/>
    <w:rsid w:val="00715EB0"/>
    <w:rsid w:val="00716FA3"/>
    <w:rsid w:val="007213E6"/>
    <w:rsid w:val="00722000"/>
    <w:rsid w:val="00722AD1"/>
    <w:rsid w:val="00723832"/>
    <w:rsid w:val="00723B56"/>
    <w:rsid w:val="00724BFA"/>
    <w:rsid w:val="00724D52"/>
    <w:rsid w:val="00726292"/>
    <w:rsid w:val="00727718"/>
    <w:rsid w:val="00730799"/>
    <w:rsid w:val="00731E26"/>
    <w:rsid w:val="00731EEF"/>
    <w:rsid w:val="00732485"/>
    <w:rsid w:val="00732621"/>
    <w:rsid w:val="00732F48"/>
    <w:rsid w:val="00733951"/>
    <w:rsid w:val="00733FBE"/>
    <w:rsid w:val="007343E3"/>
    <w:rsid w:val="00734FF1"/>
    <w:rsid w:val="00735889"/>
    <w:rsid w:val="007358EF"/>
    <w:rsid w:val="0073733E"/>
    <w:rsid w:val="00740651"/>
    <w:rsid w:val="00740AE8"/>
    <w:rsid w:val="007411AC"/>
    <w:rsid w:val="0074199D"/>
    <w:rsid w:val="00741EFA"/>
    <w:rsid w:val="0074267A"/>
    <w:rsid w:val="0074422B"/>
    <w:rsid w:val="007447A5"/>
    <w:rsid w:val="00745243"/>
    <w:rsid w:val="007458F7"/>
    <w:rsid w:val="00745A86"/>
    <w:rsid w:val="00745C1A"/>
    <w:rsid w:val="00745D5D"/>
    <w:rsid w:val="00746349"/>
    <w:rsid w:val="00746B31"/>
    <w:rsid w:val="007477AC"/>
    <w:rsid w:val="00750083"/>
    <w:rsid w:val="007504A6"/>
    <w:rsid w:val="00751DCA"/>
    <w:rsid w:val="00752536"/>
    <w:rsid w:val="00753AEA"/>
    <w:rsid w:val="00753E86"/>
    <w:rsid w:val="00754287"/>
    <w:rsid w:val="007549AA"/>
    <w:rsid w:val="00754FB4"/>
    <w:rsid w:val="007557F3"/>
    <w:rsid w:val="00756276"/>
    <w:rsid w:val="0076003D"/>
    <w:rsid w:val="00760736"/>
    <w:rsid w:val="0076187E"/>
    <w:rsid w:val="00762776"/>
    <w:rsid w:val="0076298C"/>
    <w:rsid w:val="00762BCB"/>
    <w:rsid w:val="007644DD"/>
    <w:rsid w:val="00765203"/>
    <w:rsid w:val="00773770"/>
    <w:rsid w:val="00773E6F"/>
    <w:rsid w:val="00773F7A"/>
    <w:rsid w:val="0077427C"/>
    <w:rsid w:val="0077541A"/>
    <w:rsid w:val="0077687C"/>
    <w:rsid w:val="00780F20"/>
    <w:rsid w:val="007814AF"/>
    <w:rsid w:val="0078205C"/>
    <w:rsid w:val="0078272F"/>
    <w:rsid w:val="007828EE"/>
    <w:rsid w:val="00782DE8"/>
    <w:rsid w:val="007835D2"/>
    <w:rsid w:val="00783AC8"/>
    <w:rsid w:val="00784A26"/>
    <w:rsid w:val="00784C7C"/>
    <w:rsid w:val="00785C99"/>
    <w:rsid w:val="00786922"/>
    <w:rsid w:val="00790616"/>
    <w:rsid w:val="007907E0"/>
    <w:rsid w:val="007912A0"/>
    <w:rsid w:val="007916D8"/>
    <w:rsid w:val="0079197B"/>
    <w:rsid w:val="00791D0D"/>
    <w:rsid w:val="00792321"/>
    <w:rsid w:val="00793788"/>
    <w:rsid w:val="00793BAB"/>
    <w:rsid w:val="0079423B"/>
    <w:rsid w:val="00794748"/>
    <w:rsid w:val="00794AFF"/>
    <w:rsid w:val="00795F31"/>
    <w:rsid w:val="00796171"/>
    <w:rsid w:val="007A03BA"/>
    <w:rsid w:val="007A06CE"/>
    <w:rsid w:val="007A0823"/>
    <w:rsid w:val="007A3BD5"/>
    <w:rsid w:val="007A3FF7"/>
    <w:rsid w:val="007A45EF"/>
    <w:rsid w:val="007A4D0D"/>
    <w:rsid w:val="007A513B"/>
    <w:rsid w:val="007A5FBF"/>
    <w:rsid w:val="007A6866"/>
    <w:rsid w:val="007A6AC9"/>
    <w:rsid w:val="007B07A3"/>
    <w:rsid w:val="007B18FF"/>
    <w:rsid w:val="007B2491"/>
    <w:rsid w:val="007B50CF"/>
    <w:rsid w:val="007B54E9"/>
    <w:rsid w:val="007B5F65"/>
    <w:rsid w:val="007B71B6"/>
    <w:rsid w:val="007B741E"/>
    <w:rsid w:val="007C292D"/>
    <w:rsid w:val="007C2EEE"/>
    <w:rsid w:val="007C3557"/>
    <w:rsid w:val="007C3CDA"/>
    <w:rsid w:val="007C48BC"/>
    <w:rsid w:val="007C5319"/>
    <w:rsid w:val="007C5557"/>
    <w:rsid w:val="007C67AB"/>
    <w:rsid w:val="007C7F61"/>
    <w:rsid w:val="007D0306"/>
    <w:rsid w:val="007D158D"/>
    <w:rsid w:val="007D1B83"/>
    <w:rsid w:val="007D2041"/>
    <w:rsid w:val="007D2191"/>
    <w:rsid w:val="007D313F"/>
    <w:rsid w:val="007D3E79"/>
    <w:rsid w:val="007D6DE3"/>
    <w:rsid w:val="007E1206"/>
    <w:rsid w:val="007E1DAE"/>
    <w:rsid w:val="007E2C6B"/>
    <w:rsid w:val="007E326B"/>
    <w:rsid w:val="007E3A0B"/>
    <w:rsid w:val="007E4076"/>
    <w:rsid w:val="007E4CE0"/>
    <w:rsid w:val="007E4E57"/>
    <w:rsid w:val="007E50FD"/>
    <w:rsid w:val="007E5385"/>
    <w:rsid w:val="007E760F"/>
    <w:rsid w:val="007F00B4"/>
    <w:rsid w:val="007F0688"/>
    <w:rsid w:val="007F277C"/>
    <w:rsid w:val="007F2F46"/>
    <w:rsid w:val="007F3704"/>
    <w:rsid w:val="007F3E2E"/>
    <w:rsid w:val="007F50C5"/>
    <w:rsid w:val="007F7248"/>
    <w:rsid w:val="007F7250"/>
    <w:rsid w:val="007F7A4D"/>
    <w:rsid w:val="008033C5"/>
    <w:rsid w:val="00803920"/>
    <w:rsid w:val="00803AEA"/>
    <w:rsid w:val="0080546C"/>
    <w:rsid w:val="008068BE"/>
    <w:rsid w:val="00806B1A"/>
    <w:rsid w:val="0081085D"/>
    <w:rsid w:val="00810E07"/>
    <w:rsid w:val="00811B22"/>
    <w:rsid w:val="00811BBB"/>
    <w:rsid w:val="00812DBF"/>
    <w:rsid w:val="0081500E"/>
    <w:rsid w:val="00816833"/>
    <w:rsid w:val="00816882"/>
    <w:rsid w:val="00816AEE"/>
    <w:rsid w:val="0082055A"/>
    <w:rsid w:val="00820980"/>
    <w:rsid w:val="0082099B"/>
    <w:rsid w:val="00820C83"/>
    <w:rsid w:val="00820FB8"/>
    <w:rsid w:val="00821D64"/>
    <w:rsid w:val="008228E0"/>
    <w:rsid w:val="008230DA"/>
    <w:rsid w:val="00825182"/>
    <w:rsid w:val="00826440"/>
    <w:rsid w:val="00826EBA"/>
    <w:rsid w:val="00827CE9"/>
    <w:rsid w:val="00830FE4"/>
    <w:rsid w:val="00833049"/>
    <w:rsid w:val="00833214"/>
    <w:rsid w:val="0083393F"/>
    <w:rsid w:val="00834749"/>
    <w:rsid w:val="0083615E"/>
    <w:rsid w:val="0083659A"/>
    <w:rsid w:val="00837087"/>
    <w:rsid w:val="0083761F"/>
    <w:rsid w:val="00837B27"/>
    <w:rsid w:val="008407D6"/>
    <w:rsid w:val="00840CC0"/>
    <w:rsid w:val="00840EFB"/>
    <w:rsid w:val="0084147F"/>
    <w:rsid w:val="00842776"/>
    <w:rsid w:val="008445B0"/>
    <w:rsid w:val="0084554D"/>
    <w:rsid w:val="0084630F"/>
    <w:rsid w:val="00846810"/>
    <w:rsid w:val="00846A33"/>
    <w:rsid w:val="00846CE0"/>
    <w:rsid w:val="00847AA5"/>
    <w:rsid w:val="00852409"/>
    <w:rsid w:val="00854151"/>
    <w:rsid w:val="00854C87"/>
    <w:rsid w:val="00855724"/>
    <w:rsid w:val="008565E8"/>
    <w:rsid w:val="00856CB4"/>
    <w:rsid w:val="008577C7"/>
    <w:rsid w:val="00860E9D"/>
    <w:rsid w:val="0086169F"/>
    <w:rsid w:val="0086223B"/>
    <w:rsid w:val="0086278B"/>
    <w:rsid w:val="00863694"/>
    <w:rsid w:val="00863AF2"/>
    <w:rsid w:val="00864F8E"/>
    <w:rsid w:val="008657C3"/>
    <w:rsid w:val="008674D2"/>
    <w:rsid w:val="0086769E"/>
    <w:rsid w:val="00870050"/>
    <w:rsid w:val="0087061D"/>
    <w:rsid w:val="00871527"/>
    <w:rsid w:val="008733D8"/>
    <w:rsid w:val="008740B7"/>
    <w:rsid w:val="00875487"/>
    <w:rsid w:val="00876C2F"/>
    <w:rsid w:val="00880A3C"/>
    <w:rsid w:val="00880ED9"/>
    <w:rsid w:val="00881430"/>
    <w:rsid w:val="00881599"/>
    <w:rsid w:val="00881661"/>
    <w:rsid w:val="008828AF"/>
    <w:rsid w:val="008845E8"/>
    <w:rsid w:val="00884BA2"/>
    <w:rsid w:val="00884D15"/>
    <w:rsid w:val="008874C3"/>
    <w:rsid w:val="00891701"/>
    <w:rsid w:val="0089180A"/>
    <w:rsid w:val="00891AC2"/>
    <w:rsid w:val="00892FE0"/>
    <w:rsid w:val="00893496"/>
    <w:rsid w:val="0089437F"/>
    <w:rsid w:val="00895182"/>
    <w:rsid w:val="00895998"/>
    <w:rsid w:val="008964EC"/>
    <w:rsid w:val="00897741"/>
    <w:rsid w:val="008A3A2C"/>
    <w:rsid w:val="008A3B41"/>
    <w:rsid w:val="008A3D4B"/>
    <w:rsid w:val="008A405A"/>
    <w:rsid w:val="008A4526"/>
    <w:rsid w:val="008A67BF"/>
    <w:rsid w:val="008A734C"/>
    <w:rsid w:val="008A74D7"/>
    <w:rsid w:val="008A76E3"/>
    <w:rsid w:val="008B1804"/>
    <w:rsid w:val="008B2156"/>
    <w:rsid w:val="008B2542"/>
    <w:rsid w:val="008B2F19"/>
    <w:rsid w:val="008B35FA"/>
    <w:rsid w:val="008B44D5"/>
    <w:rsid w:val="008B48C7"/>
    <w:rsid w:val="008B4D1C"/>
    <w:rsid w:val="008B544F"/>
    <w:rsid w:val="008B6E8D"/>
    <w:rsid w:val="008B7B1D"/>
    <w:rsid w:val="008C084C"/>
    <w:rsid w:val="008C0D17"/>
    <w:rsid w:val="008C1101"/>
    <w:rsid w:val="008C138C"/>
    <w:rsid w:val="008C1465"/>
    <w:rsid w:val="008C17C9"/>
    <w:rsid w:val="008C22E8"/>
    <w:rsid w:val="008C342E"/>
    <w:rsid w:val="008C35B0"/>
    <w:rsid w:val="008C3631"/>
    <w:rsid w:val="008C392B"/>
    <w:rsid w:val="008C5A9A"/>
    <w:rsid w:val="008C5C33"/>
    <w:rsid w:val="008C6B1C"/>
    <w:rsid w:val="008C6F3E"/>
    <w:rsid w:val="008D174A"/>
    <w:rsid w:val="008D3677"/>
    <w:rsid w:val="008D477B"/>
    <w:rsid w:val="008D4A60"/>
    <w:rsid w:val="008D4F1E"/>
    <w:rsid w:val="008D5ABB"/>
    <w:rsid w:val="008D7335"/>
    <w:rsid w:val="008E0E54"/>
    <w:rsid w:val="008E1959"/>
    <w:rsid w:val="008E1FF5"/>
    <w:rsid w:val="008E6861"/>
    <w:rsid w:val="008E717C"/>
    <w:rsid w:val="008E7D8D"/>
    <w:rsid w:val="008F06ED"/>
    <w:rsid w:val="008F09CA"/>
    <w:rsid w:val="008F2CA0"/>
    <w:rsid w:val="008F32DD"/>
    <w:rsid w:val="008F3FE5"/>
    <w:rsid w:val="008F4497"/>
    <w:rsid w:val="008F5A10"/>
    <w:rsid w:val="008F6DA1"/>
    <w:rsid w:val="008F7434"/>
    <w:rsid w:val="008F77AF"/>
    <w:rsid w:val="009009A9"/>
    <w:rsid w:val="009011F8"/>
    <w:rsid w:val="00901497"/>
    <w:rsid w:val="009028FF"/>
    <w:rsid w:val="00902D34"/>
    <w:rsid w:val="00903041"/>
    <w:rsid w:val="009034B3"/>
    <w:rsid w:val="009035D1"/>
    <w:rsid w:val="0090424C"/>
    <w:rsid w:val="0090428A"/>
    <w:rsid w:val="009042B5"/>
    <w:rsid w:val="00904679"/>
    <w:rsid w:val="00907FD5"/>
    <w:rsid w:val="009107F2"/>
    <w:rsid w:val="00911565"/>
    <w:rsid w:val="0091431D"/>
    <w:rsid w:val="0091572A"/>
    <w:rsid w:val="00916674"/>
    <w:rsid w:val="00922261"/>
    <w:rsid w:val="00922874"/>
    <w:rsid w:val="009250DA"/>
    <w:rsid w:val="0092576C"/>
    <w:rsid w:val="00925D46"/>
    <w:rsid w:val="009351A1"/>
    <w:rsid w:val="009355B9"/>
    <w:rsid w:val="00935985"/>
    <w:rsid w:val="00936775"/>
    <w:rsid w:val="00936DB7"/>
    <w:rsid w:val="00937A1B"/>
    <w:rsid w:val="00940147"/>
    <w:rsid w:val="009409C7"/>
    <w:rsid w:val="009414CF"/>
    <w:rsid w:val="00941C23"/>
    <w:rsid w:val="00942ED9"/>
    <w:rsid w:val="00943456"/>
    <w:rsid w:val="00944301"/>
    <w:rsid w:val="00944E07"/>
    <w:rsid w:val="0094582B"/>
    <w:rsid w:val="00946515"/>
    <w:rsid w:val="00950D11"/>
    <w:rsid w:val="00950D9F"/>
    <w:rsid w:val="00950EF3"/>
    <w:rsid w:val="00951410"/>
    <w:rsid w:val="00951A9D"/>
    <w:rsid w:val="009524CD"/>
    <w:rsid w:val="00953A5D"/>
    <w:rsid w:val="00954AD9"/>
    <w:rsid w:val="00955024"/>
    <w:rsid w:val="00955035"/>
    <w:rsid w:val="00957F71"/>
    <w:rsid w:val="00961205"/>
    <w:rsid w:val="00961572"/>
    <w:rsid w:val="00963645"/>
    <w:rsid w:val="00964772"/>
    <w:rsid w:val="00965A58"/>
    <w:rsid w:val="00965C9D"/>
    <w:rsid w:val="009676B2"/>
    <w:rsid w:val="00967F9E"/>
    <w:rsid w:val="00970C9E"/>
    <w:rsid w:val="00970DEF"/>
    <w:rsid w:val="00971537"/>
    <w:rsid w:val="00971B66"/>
    <w:rsid w:val="00972618"/>
    <w:rsid w:val="009730D3"/>
    <w:rsid w:val="0097325F"/>
    <w:rsid w:val="00973A5E"/>
    <w:rsid w:val="00974892"/>
    <w:rsid w:val="00975AB7"/>
    <w:rsid w:val="00975D29"/>
    <w:rsid w:val="00975F12"/>
    <w:rsid w:val="0097605C"/>
    <w:rsid w:val="00976C53"/>
    <w:rsid w:val="00981699"/>
    <w:rsid w:val="0098278F"/>
    <w:rsid w:val="0098286C"/>
    <w:rsid w:val="00983DB8"/>
    <w:rsid w:val="00984086"/>
    <w:rsid w:val="00984361"/>
    <w:rsid w:val="00985B5D"/>
    <w:rsid w:val="0099086A"/>
    <w:rsid w:val="00990E7F"/>
    <w:rsid w:val="009916EB"/>
    <w:rsid w:val="00991A36"/>
    <w:rsid w:val="00991F6C"/>
    <w:rsid w:val="009926D7"/>
    <w:rsid w:val="00992BCF"/>
    <w:rsid w:val="0099334D"/>
    <w:rsid w:val="00993432"/>
    <w:rsid w:val="00993E3B"/>
    <w:rsid w:val="00994076"/>
    <w:rsid w:val="009946CC"/>
    <w:rsid w:val="00994782"/>
    <w:rsid w:val="009978E6"/>
    <w:rsid w:val="009A0C3E"/>
    <w:rsid w:val="009A1348"/>
    <w:rsid w:val="009A14EE"/>
    <w:rsid w:val="009A15ED"/>
    <w:rsid w:val="009A1723"/>
    <w:rsid w:val="009A1F2A"/>
    <w:rsid w:val="009A2660"/>
    <w:rsid w:val="009A2DC0"/>
    <w:rsid w:val="009A34FE"/>
    <w:rsid w:val="009A4FDF"/>
    <w:rsid w:val="009A51C2"/>
    <w:rsid w:val="009A521D"/>
    <w:rsid w:val="009A5C2D"/>
    <w:rsid w:val="009A6E32"/>
    <w:rsid w:val="009A70AC"/>
    <w:rsid w:val="009B13B7"/>
    <w:rsid w:val="009B1AFD"/>
    <w:rsid w:val="009B221B"/>
    <w:rsid w:val="009B2A58"/>
    <w:rsid w:val="009B3296"/>
    <w:rsid w:val="009B3498"/>
    <w:rsid w:val="009B3868"/>
    <w:rsid w:val="009B5503"/>
    <w:rsid w:val="009B5D2D"/>
    <w:rsid w:val="009B6932"/>
    <w:rsid w:val="009B77CE"/>
    <w:rsid w:val="009C1429"/>
    <w:rsid w:val="009C1B76"/>
    <w:rsid w:val="009C201D"/>
    <w:rsid w:val="009C29D4"/>
    <w:rsid w:val="009C33E2"/>
    <w:rsid w:val="009C3E5A"/>
    <w:rsid w:val="009C4FDE"/>
    <w:rsid w:val="009C56EB"/>
    <w:rsid w:val="009C5742"/>
    <w:rsid w:val="009C5EDC"/>
    <w:rsid w:val="009C674B"/>
    <w:rsid w:val="009C7167"/>
    <w:rsid w:val="009D0D9C"/>
    <w:rsid w:val="009D27B8"/>
    <w:rsid w:val="009D365E"/>
    <w:rsid w:val="009D4002"/>
    <w:rsid w:val="009D4B9C"/>
    <w:rsid w:val="009D5D09"/>
    <w:rsid w:val="009D60BA"/>
    <w:rsid w:val="009D645D"/>
    <w:rsid w:val="009D750A"/>
    <w:rsid w:val="009D7676"/>
    <w:rsid w:val="009D7CD8"/>
    <w:rsid w:val="009E0A39"/>
    <w:rsid w:val="009E1C34"/>
    <w:rsid w:val="009E1CD1"/>
    <w:rsid w:val="009E3722"/>
    <w:rsid w:val="009E3BB8"/>
    <w:rsid w:val="009E41E5"/>
    <w:rsid w:val="009E4904"/>
    <w:rsid w:val="009E58AC"/>
    <w:rsid w:val="009E6717"/>
    <w:rsid w:val="009E67DF"/>
    <w:rsid w:val="009E6B61"/>
    <w:rsid w:val="009E7AD3"/>
    <w:rsid w:val="009F0527"/>
    <w:rsid w:val="009F077F"/>
    <w:rsid w:val="009F1E42"/>
    <w:rsid w:val="009F459F"/>
    <w:rsid w:val="009F5205"/>
    <w:rsid w:val="009F592B"/>
    <w:rsid w:val="009F65E9"/>
    <w:rsid w:val="00A006ED"/>
    <w:rsid w:val="00A02515"/>
    <w:rsid w:val="00A02971"/>
    <w:rsid w:val="00A02EB0"/>
    <w:rsid w:val="00A0361C"/>
    <w:rsid w:val="00A0413E"/>
    <w:rsid w:val="00A04B6A"/>
    <w:rsid w:val="00A05D30"/>
    <w:rsid w:val="00A07850"/>
    <w:rsid w:val="00A10193"/>
    <w:rsid w:val="00A10E57"/>
    <w:rsid w:val="00A12812"/>
    <w:rsid w:val="00A13567"/>
    <w:rsid w:val="00A13DB0"/>
    <w:rsid w:val="00A13F0B"/>
    <w:rsid w:val="00A13FB6"/>
    <w:rsid w:val="00A155DB"/>
    <w:rsid w:val="00A157B9"/>
    <w:rsid w:val="00A15816"/>
    <w:rsid w:val="00A15C71"/>
    <w:rsid w:val="00A15CA3"/>
    <w:rsid w:val="00A16368"/>
    <w:rsid w:val="00A17660"/>
    <w:rsid w:val="00A20D92"/>
    <w:rsid w:val="00A236B3"/>
    <w:rsid w:val="00A24451"/>
    <w:rsid w:val="00A24690"/>
    <w:rsid w:val="00A249D7"/>
    <w:rsid w:val="00A24CF0"/>
    <w:rsid w:val="00A26C22"/>
    <w:rsid w:val="00A30070"/>
    <w:rsid w:val="00A30AAB"/>
    <w:rsid w:val="00A30D48"/>
    <w:rsid w:val="00A31BF3"/>
    <w:rsid w:val="00A31CA7"/>
    <w:rsid w:val="00A31F64"/>
    <w:rsid w:val="00A325B2"/>
    <w:rsid w:val="00A32E06"/>
    <w:rsid w:val="00A32E72"/>
    <w:rsid w:val="00A3416E"/>
    <w:rsid w:val="00A3420A"/>
    <w:rsid w:val="00A34D68"/>
    <w:rsid w:val="00A34E65"/>
    <w:rsid w:val="00A352CA"/>
    <w:rsid w:val="00A35D76"/>
    <w:rsid w:val="00A36784"/>
    <w:rsid w:val="00A36C65"/>
    <w:rsid w:val="00A37051"/>
    <w:rsid w:val="00A3786F"/>
    <w:rsid w:val="00A37ED7"/>
    <w:rsid w:val="00A42EAA"/>
    <w:rsid w:val="00A4311E"/>
    <w:rsid w:val="00A455FB"/>
    <w:rsid w:val="00A46C4C"/>
    <w:rsid w:val="00A46F17"/>
    <w:rsid w:val="00A4790F"/>
    <w:rsid w:val="00A479F4"/>
    <w:rsid w:val="00A47B8F"/>
    <w:rsid w:val="00A50369"/>
    <w:rsid w:val="00A5126F"/>
    <w:rsid w:val="00A5349D"/>
    <w:rsid w:val="00A54952"/>
    <w:rsid w:val="00A54C20"/>
    <w:rsid w:val="00A555A0"/>
    <w:rsid w:val="00A559A6"/>
    <w:rsid w:val="00A56672"/>
    <w:rsid w:val="00A572FA"/>
    <w:rsid w:val="00A57316"/>
    <w:rsid w:val="00A57351"/>
    <w:rsid w:val="00A5768E"/>
    <w:rsid w:val="00A57D8A"/>
    <w:rsid w:val="00A57DAF"/>
    <w:rsid w:val="00A635C3"/>
    <w:rsid w:val="00A635ED"/>
    <w:rsid w:val="00A63AE9"/>
    <w:rsid w:val="00A66BAC"/>
    <w:rsid w:val="00A66F76"/>
    <w:rsid w:val="00A67359"/>
    <w:rsid w:val="00A67B87"/>
    <w:rsid w:val="00A67B9A"/>
    <w:rsid w:val="00A67C05"/>
    <w:rsid w:val="00A708C4"/>
    <w:rsid w:val="00A712F8"/>
    <w:rsid w:val="00A719C1"/>
    <w:rsid w:val="00A71C56"/>
    <w:rsid w:val="00A71CAC"/>
    <w:rsid w:val="00A72439"/>
    <w:rsid w:val="00A72A00"/>
    <w:rsid w:val="00A7368E"/>
    <w:rsid w:val="00A73CF2"/>
    <w:rsid w:val="00A7424C"/>
    <w:rsid w:val="00A74B93"/>
    <w:rsid w:val="00A74FCF"/>
    <w:rsid w:val="00A75B25"/>
    <w:rsid w:val="00A76774"/>
    <w:rsid w:val="00A77DF3"/>
    <w:rsid w:val="00A81CD2"/>
    <w:rsid w:val="00A82E3F"/>
    <w:rsid w:val="00A82F01"/>
    <w:rsid w:val="00A83213"/>
    <w:rsid w:val="00A8370B"/>
    <w:rsid w:val="00A85F34"/>
    <w:rsid w:val="00A878D0"/>
    <w:rsid w:val="00A87966"/>
    <w:rsid w:val="00A90A2E"/>
    <w:rsid w:val="00A91182"/>
    <w:rsid w:val="00A91E39"/>
    <w:rsid w:val="00A92A78"/>
    <w:rsid w:val="00A92DAC"/>
    <w:rsid w:val="00A9337D"/>
    <w:rsid w:val="00A93744"/>
    <w:rsid w:val="00A93A18"/>
    <w:rsid w:val="00A93E0D"/>
    <w:rsid w:val="00A941DC"/>
    <w:rsid w:val="00A94854"/>
    <w:rsid w:val="00A9503C"/>
    <w:rsid w:val="00A9566D"/>
    <w:rsid w:val="00A95F41"/>
    <w:rsid w:val="00A96380"/>
    <w:rsid w:val="00A9775D"/>
    <w:rsid w:val="00A97D4D"/>
    <w:rsid w:val="00AA1010"/>
    <w:rsid w:val="00AA1B77"/>
    <w:rsid w:val="00AA1FE6"/>
    <w:rsid w:val="00AA2527"/>
    <w:rsid w:val="00AA27E1"/>
    <w:rsid w:val="00AA28F9"/>
    <w:rsid w:val="00AA2EB2"/>
    <w:rsid w:val="00AA33CE"/>
    <w:rsid w:val="00AA34A6"/>
    <w:rsid w:val="00AA3554"/>
    <w:rsid w:val="00AA3E8C"/>
    <w:rsid w:val="00AA4283"/>
    <w:rsid w:val="00AA42C6"/>
    <w:rsid w:val="00AA45CF"/>
    <w:rsid w:val="00AA4AA4"/>
    <w:rsid w:val="00AA57FF"/>
    <w:rsid w:val="00AA6C41"/>
    <w:rsid w:val="00AA74C2"/>
    <w:rsid w:val="00AB083A"/>
    <w:rsid w:val="00AB084B"/>
    <w:rsid w:val="00AB1773"/>
    <w:rsid w:val="00AB1C8D"/>
    <w:rsid w:val="00AB312B"/>
    <w:rsid w:val="00AB347F"/>
    <w:rsid w:val="00AB34C1"/>
    <w:rsid w:val="00AB4713"/>
    <w:rsid w:val="00AB6993"/>
    <w:rsid w:val="00AB6A26"/>
    <w:rsid w:val="00AB6A8E"/>
    <w:rsid w:val="00AB71F7"/>
    <w:rsid w:val="00AB74CF"/>
    <w:rsid w:val="00AB7CEB"/>
    <w:rsid w:val="00AC0A4A"/>
    <w:rsid w:val="00AC23F0"/>
    <w:rsid w:val="00AC3427"/>
    <w:rsid w:val="00AC358B"/>
    <w:rsid w:val="00AC36DD"/>
    <w:rsid w:val="00AC3DF2"/>
    <w:rsid w:val="00AC5390"/>
    <w:rsid w:val="00AC56EA"/>
    <w:rsid w:val="00AC5D6E"/>
    <w:rsid w:val="00AC6FEE"/>
    <w:rsid w:val="00AC7D59"/>
    <w:rsid w:val="00AC7EB3"/>
    <w:rsid w:val="00AD0536"/>
    <w:rsid w:val="00AD1C49"/>
    <w:rsid w:val="00AD2099"/>
    <w:rsid w:val="00AD21EB"/>
    <w:rsid w:val="00AD36C2"/>
    <w:rsid w:val="00AD6AC7"/>
    <w:rsid w:val="00AE00CF"/>
    <w:rsid w:val="00AE05A4"/>
    <w:rsid w:val="00AE1889"/>
    <w:rsid w:val="00AE1EDC"/>
    <w:rsid w:val="00AE1FD0"/>
    <w:rsid w:val="00AE23BD"/>
    <w:rsid w:val="00AE2BE3"/>
    <w:rsid w:val="00AE32AB"/>
    <w:rsid w:val="00AE3C1B"/>
    <w:rsid w:val="00AE5B73"/>
    <w:rsid w:val="00AE7B3F"/>
    <w:rsid w:val="00AF00E5"/>
    <w:rsid w:val="00AF05D0"/>
    <w:rsid w:val="00AF1DE1"/>
    <w:rsid w:val="00AF248F"/>
    <w:rsid w:val="00AF30C8"/>
    <w:rsid w:val="00AF320F"/>
    <w:rsid w:val="00AF3816"/>
    <w:rsid w:val="00AF3989"/>
    <w:rsid w:val="00AF3EC4"/>
    <w:rsid w:val="00AF50AC"/>
    <w:rsid w:val="00AF53B2"/>
    <w:rsid w:val="00AF581F"/>
    <w:rsid w:val="00AF66B8"/>
    <w:rsid w:val="00AF7B2C"/>
    <w:rsid w:val="00B01579"/>
    <w:rsid w:val="00B01B42"/>
    <w:rsid w:val="00B0368F"/>
    <w:rsid w:val="00B03B3E"/>
    <w:rsid w:val="00B04926"/>
    <w:rsid w:val="00B04C52"/>
    <w:rsid w:val="00B05372"/>
    <w:rsid w:val="00B06641"/>
    <w:rsid w:val="00B068E4"/>
    <w:rsid w:val="00B07779"/>
    <w:rsid w:val="00B1030A"/>
    <w:rsid w:val="00B1040C"/>
    <w:rsid w:val="00B10D16"/>
    <w:rsid w:val="00B1284D"/>
    <w:rsid w:val="00B13B9B"/>
    <w:rsid w:val="00B157A0"/>
    <w:rsid w:val="00B15CB4"/>
    <w:rsid w:val="00B15F3C"/>
    <w:rsid w:val="00B166D9"/>
    <w:rsid w:val="00B16E6B"/>
    <w:rsid w:val="00B204CE"/>
    <w:rsid w:val="00B20A67"/>
    <w:rsid w:val="00B2179D"/>
    <w:rsid w:val="00B21B04"/>
    <w:rsid w:val="00B22D0B"/>
    <w:rsid w:val="00B23665"/>
    <w:rsid w:val="00B2386A"/>
    <w:rsid w:val="00B24785"/>
    <w:rsid w:val="00B255D7"/>
    <w:rsid w:val="00B25DC7"/>
    <w:rsid w:val="00B26A46"/>
    <w:rsid w:val="00B31669"/>
    <w:rsid w:val="00B318DD"/>
    <w:rsid w:val="00B3396D"/>
    <w:rsid w:val="00B33D6F"/>
    <w:rsid w:val="00B3472E"/>
    <w:rsid w:val="00B34E49"/>
    <w:rsid w:val="00B35EBA"/>
    <w:rsid w:val="00B36001"/>
    <w:rsid w:val="00B372F7"/>
    <w:rsid w:val="00B40141"/>
    <w:rsid w:val="00B40665"/>
    <w:rsid w:val="00B41B25"/>
    <w:rsid w:val="00B42FEF"/>
    <w:rsid w:val="00B44243"/>
    <w:rsid w:val="00B44408"/>
    <w:rsid w:val="00B446BB"/>
    <w:rsid w:val="00B46517"/>
    <w:rsid w:val="00B4742A"/>
    <w:rsid w:val="00B47D42"/>
    <w:rsid w:val="00B51824"/>
    <w:rsid w:val="00B51837"/>
    <w:rsid w:val="00B5336A"/>
    <w:rsid w:val="00B53841"/>
    <w:rsid w:val="00B55899"/>
    <w:rsid w:val="00B5660F"/>
    <w:rsid w:val="00B61B42"/>
    <w:rsid w:val="00B6335A"/>
    <w:rsid w:val="00B63927"/>
    <w:rsid w:val="00B63ED8"/>
    <w:rsid w:val="00B643A4"/>
    <w:rsid w:val="00B64700"/>
    <w:rsid w:val="00B67D5A"/>
    <w:rsid w:val="00B715EA"/>
    <w:rsid w:val="00B71F97"/>
    <w:rsid w:val="00B72F56"/>
    <w:rsid w:val="00B73292"/>
    <w:rsid w:val="00B73EBB"/>
    <w:rsid w:val="00B754F3"/>
    <w:rsid w:val="00B765E1"/>
    <w:rsid w:val="00B76835"/>
    <w:rsid w:val="00B77AE6"/>
    <w:rsid w:val="00B801B8"/>
    <w:rsid w:val="00B814B2"/>
    <w:rsid w:val="00B8257F"/>
    <w:rsid w:val="00B82A73"/>
    <w:rsid w:val="00B84586"/>
    <w:rsid w:val="00B846E3"/>
    <w:rsid w:val="00B848EC"/>
    <w:rsid w:val="00B84DCB"/>
    <w:rsid w:val="00B84F09"/>
    <w:rsid w:val="00B8529C"/>
    <w:rsid w:val="00B85AC6"/>
    <w:rsid w:val="00B86539"/>
    <w:rsid w:val="00B9070B"/>
    <w:rsid w:val="00B90D00"/>
    <w:rsid w:val="00B917D5"/>
    <w:rsid w:val="00B9191A"/>
    <w:rsid w:val="00B91EE1"/>
    <w:rsid w:val="00B9262A"/>
    <w:rsid w:val="00B9276F"/>
    <w:rsid w:val="00B92DB4"/>
    <w:rsid w:val="00B92FFE"/>
    <w:rsid w:val="00B932F2"/>
    <w:rsid w:val="00B9366E"/>
    <w:rsid w:val="00B94003"/>
    <w:rsid w:val="00B94FB4"/>
    <w:rsid w:val="00B962F9"/>
    <w:rsid w:val="00B963C4"/>
    <w:rsid w:val="00B964FD"/>
    <w:rsid w:val="00B96D0B"/>
    <w:rsid w:val="00B97968"/>
    <w:rsid w:val="00BA1342"/>
    <w:rsid w:val="00BA1C78"/>
    <w:rsid w:val="00BA23D3"/>
    <w:rsid w:val="00BA382A"/>
    <w:rsid w:val="00BA3AFB"/>
    <w:rsid w:val="00BA3DF9"/>
    <w:rsid w:val="00BA57CD"/>
    <w:rsid w:val="00BA5B16"/>
    <w:rsid w:val="00BA69BE"/>
    <w:rsid w:val="00BA6C6B"/>
    <w:rsid w:val="00BB0196"/>
    <w:rsid w:val="00BB13DD"/>
    <w:rsid w:val="00BB17AC"/>
    <w:rsid w:val="00BB1BAC"/>
    <w:rsid w:val="00BB1E61"/>
    <w:rsid w:val="00BB2261"/>
    <w:rsid w:val="00BB33A7"/>
    <w:rsid w:val="00BB37C6"/>
    <w:rsid w:val="00BB511A"/>
    <w:rsid w:val="00BB5E8D"/>
    <w:rsid w:val="00BB6DDF"/>
    <w:rsid w:val="00BB7150"/>
    <w:rsid w:val="00BB718C"/>
    <w:rsid w:val="00BB79DE"/>
    <w:rsid w:val="00BB7B1D"/>
    <w:rsid w:val="00BB7B61"/>
    <w:rsid w:val="00BB7BFF"/>
    <w:rsid w:val="00BC0608"/>
    <w:rsid w:val="00BC21BE"/>
    <w:rsid w:val="00BC3147"/>
    <w:rsid w:val="00BC510D"/>
    <w:rsid w:val="00BC5218"/>
    <w:rsid w:val="00BC68A2"/>
    <w:rsid w:val="00BD07CA"/>
    <w:rsid w:val="00BD0C94"/>
    <w:rsid w:val="00BD160F"/>
    <w:rsid w:val="00BD5BE0"/>
    <w:rsid w:val="00BD7054"/>
    <w:rsid w:val="00BD775B"/>
    <w:rsid w:val="00BD7BB3"/>
    <w:rsid w:val="00BE030C"/>
    <w:rsid w:val="00BE0351"/>
    <w:rsid w:val="00BE10FB"/>
    <w:rsid w:val="00BE111B"/>
    <w:rsid w:val="00BE1427"/>
    <w:rsid w:val="00BE1799"/>
    <w:rsid w:val="00BE213A"/>
    <w:rsid w:val="00BE2892"/>
    <w:rsid w:val="00BE2999"/>
    <w:rsid w:val="00BE47B3"/>
    <w:rsid w:val="00BE49F1"/>
    <w:rsid w:val="00BE5AAD"/>
    <w:rsid w:val="00BE6E10"/>
    <w:rsid w:val="00BE7CFE"/>
    <w:rsid w:val="00BF0FA3"/>
    <w:rsid w:val="00BF1673"/>
    <w:rsid w:val="00BF1D7A"/>
    <w:rsid w:val="00BF215E"/>
    <w:rsid w:val="00BF29AE"/>
    <w:rsid w:val="00BF3088"/>
    <w:rsid w:val="00BF45C5"/>
    <w:rsid w:val="00BF4792"/>
    <w:rsid w:val="00BF56B4"/>
    <w:rsid w:val="00BF5D3C"/>
    <w:rsid w:val="00C00827"/>
    <w:rsid w:val="00C00FB1"/>
    <w:rsid w:val="00C02A53"/>
    <w:rsid w:val="00C04DA9"/>
    <w:rsid w:val="00C06B3B"/>
    <w:rsid w:val="00C12635"/>
    <w:rsid w:val="00C129A2"/>
    <w:rsid w:val="00C12F04"/>
    <w:rsid w:val="00C13527"/>
    <w:rsid w:val="00C135D0"/>
    <w:rsid w:val="00C149B0"/>
    <w:rsid w:val="00C15981"/>
    <w:rsid w:val="00C160EE"/>
    <w:rsid w:val="00C1681B"/>
    <w:rsid w:val="00C169BC"/>
    <w:rsid w:val="00C2106D"/>
    <w:rsid w:val="00C2114F"/>
    <w:rsid w:val="00C21AE7"/>
    <w:rsid w:val="00C22F66"/>
    <w:rsid w:val="00C246B8"/>
    <w:rsid w:val="00C24EAF"/>
    <w:rsid w:val="00C259C9"/>
    <w:rsid w:val="00C25F22"/>
    <w:rsid w:val="00C269FB"/>
    <w:rsid w:val="00C27681"/>
    <w:rsid w:val="00C31578"/>
    <w:rsid w:val="00C31C90"/>
    <w:rsid w:val="00C33EE7"/>
    <w:rsid w:val="00C34077"/>
    <w:rsid w:val="00C3422A"/>
    <w:rsid w:val="00C34C58"/>
    <w:rsid w:val="00C35238"/>
    <w:rsid w:val="00C352E5"/>
    <w:rsid w:val="00C37F9E"/>
    <w:rsid w:val="00C4159E"/>
    <w:rsid w:val="00C41678"/>
    <w:rsid w:val="00C41D32"/>
    <w:rsid w:val="00C423F8"/>
    <w:rsid w:val="00C4350B"/>
    <w:rsid w:val="00C4436D"/>
    <w:rsid w:val="00C46FE4"/>
    <w:rsid w:val="00C51E2D"/>
    <w:rsid w:val="00C5313F"/>
    <w:rsid w:val="00C55623"/>
    <w:rsid w:val="00C556DB"/>
    <w:rsid w:val="00C55BD7"/>
    <w:rsid w:val="00C575A5"/>
    <w:rsid w:val="00C60537"/>
    <w:rsid w:val="00C60E46"/>
    <w:rsid w:val="00C610C6"/>
    <w:rsid w:val="00C61962"/>
    <w:rsid w:val="00C62EAC"/>
    <w:rsid w:val="00C63B66"/>
    <w:rsid w:val="00C64233"/>
    <w:rsid w:val="00C64B9D"/>
    <w:rsid w:val="00C6575A"/>
    <w:rsid w:val="00C65BBC"/>
    <w:rsid w:val="00C66CFB"/>
    <w:rsid w:val="00C710B7"/>
    <w:rsid w:val="00C7112C"/>
    <w:rsid w:val="00C725F7"/>
    <w:rsid w:val="00C72789"/>
    <w:rsid w:val="00C72C33"/>
    <w:rsid w:val="00C73FB6"/>
    <w:rsid w:val="00C74E43"/>
    <w:rsid w:val="00C752ED"/>
    <w:rsid w:val="00C7597F"/>
    <w:rsid w:val="00C7603B"/>
    <w:rsid w:val="00C761B3"/>
    <w:rsid w:val="00C76348"/>
    <w:rsid w:val="00C7673E"/>
    <w:rsid w:val="00C76CE8"/>
    <w:rsid w:val="00C8080A"/>
    <w:rsid w:val="00C808C8"/>
    <w:rsid w:val="00C80E89"/>
    <w:rsid w:val="00C81559"/>
    <w:rsid w:val="00C828B7"/>
    <w:rsid w:val="00C830ED"/>
    <w:rsid w:val="00C8336B"/>
    <w:rsid w:val="00C8395C"/>
    <w:rsid w:val="00C83C7C"/>
    <w:rsid w:val="00C84A20"/>
    <w:rsid w:val="00C84D6E"/>
    <w:rsid w:val="00C86B97"/>
    <w:rsid w:val="00C8760C"/>
    <w:rsid w:val="00C90C91"/>
    <w:rsid w:val="00C932A3"/>
    <w:rsid w:val="00C949C9"/>
    <w:rsid w:val="00C94E97"/>
    <w:rsid w:val="00C95027"/>
    <w:rsid w:val="00C953D8"/>
    <w:rsid w:val="00C97A81"/>
    <w:rsid w:val="00C97F0F"/>
    <w:rsid w:val="00CA02B5"/>
    <w:rsid w:val="00CA039D"/>
    <w:rsid w:val="00CA1C39"/>
    <w:rsid w:val="00CA1DF0"/>
    <w:rsid w:val="00CA26D3"/>
    <w:rsid w:val="00CA2FA0"/>
    <w:rsid w:val="00CA2FB9"/>
    <w:rsid w:val="00CA3267"/>
    <w:rsid w:val="00CA35B0"/>
    <w:rsid w:val="00CA38F4"/>
    <w:rsid w:val="00CA3A55"/>
    <w:rsid w:val="00CA43E2"/>
    <w:rsid w:val="00CA5410"/>
    <w:rsid w:val="00CA5744"/>
    <w:rsid w:val="00CA6069"/>
    <w:rsid w:val="00CA6339"/>
    <w:rsid w:val="00CA64DF"/>
    <w:rsid w:val="00CA73DD"/>
    <w:rsid w:val="00CA791F"/>
    <w:rsid w:val="00CB0042"/>
    <w:rsid w:val="00CB00D5"/>
    <w:rsid w:val="00CB053A"/>
    <w:rsid w:val="00CB25C8"/>
    <w:rsid w:val="00CB3048"/>
    <w:rsid w:val="00CB3189"/>
    <w:rsid w:val="00CB3379"/>
    <w:rsid w:val="00CB3A88"/>
    <w:rsid w:val="00CB3B30"/>
    <w:rsid w:val="00CB44B3"/>
    <w:rsid w:val="00CB6565"/>
    <w:rsid w:val="00CB7CF8"/>
    <w:rsid w:val="00CC01E3"/>
    <w:rsid w:val="00CC0D0D"/>
    <w:rsid w:val="00CC31B1"/>
    <w:rsid w:val="00CC3D84"/>
    <w:rsid w:val="00CC3E8A"/>
    <w:rsid w:val="00CC4C72"/>
    <w:rsid w:val="00CC63A4"/>
    <w:rsid w:val="00CC6550"/>
    <w:rsid w:val="00CC79AF"/>
    <w:rsid w:val="00CD0492"/>
    <w:rsid w:val="00CD0D7B"/>
    <w:rsid w:val="00CD1FC7"/>
    <w:rsid w:val="00CD2897"/>
    <w:rsid w:val="00CD341C"/>
    <w:rsid w:val="00CD4179"/>
    <w:rsid w:val="00CD5B5F"/>
    <w:rsid w:val="00CD5CB1"/>
    <w:rsid w:val="00CD6457"/>
    <w:rsid w:val="00CD71EE"/>
    <w:rsid w:val="00CD7677"/>
    <w:rsid w:val="00CD7792"/>
    <w:rsid w:val="00CD7CC7"/>
    <w:rsid w:val="00CE1425"/>
    <w:rsid w:val="00CE1FAE"/>
    <w:rsid w:val="00CE2007"/>
    <w:rsid w:val="00CE2852"/>
    <w:rsid w:val="00CE3DE1"/>
    <w:rsid w:val="00CE4389"/>
    <w:rsid w:val="00CE4C94"/>
    <w:rsid w:val="00CE536D"/>
    <w:rsid w:val="00CE5716"/>
    <w:rsid w:val="00CE6D42"/>
    <w:rsid w:val="00CE71D3"/>
    <w:rsid w:val="00CF0C54"/>
    <w:rsid w:val="00CF0FFA"/>
    <w:rsid w:val="00CF14BD"/>
    <w:rsid w:val="00CF39CA"/>
    <w:rsid w:val="00CF644F"/>
    <w:rsid w:val="00CF68C0"/>
    <w:rsid w:val="00CF6CB9"/>
    <w:rsid w:val="00CF775F"/>
    <w:rsid w:val="00D01539"/>
    <w:rsid w:val="00D029A1"/>
    <w:rsid w:val="00D02E7C"/>
    <w:rsid w:val="00D03782"/>
    <w:rsid w:val="00D04384"/>
    <w:rsid w:val="00D0500F"/>
    <w:rsid w:val="00D07771"/>
    <w:rsid w:val="00D07912"/>
    <w:rsid w:val="00D119D3"/>
    <w:rsid w:val="00D12C1D"/>
    <w:rsid w:val="00D13969"/>
    <w:rsid w:val="00D13F13"/>
    <w:rsid w:val="00D13F1F"/>
    <w:rsid w:val="00D14695"/>
    <w:rsid w:val="00D14713"/>
    <w:rsid w:val="00D15BE0"/>
    <w:rsid w:val="00D16627"/>
    <w:rsid w:val="00D1686A"/>
    <w:rsid w:val="00D20DFD"/>
    <w:rsid w:val="00D21357"/>
    <w:rsid w:val="00D2185C"/>
    <w:rsid w:val="00D22161"/>
    <w:rsid w:val="00D222A6"/>
    <w:rsid w:val="00D248A4"/>
    <w:rsid w:val="00D250C7"/>
    <w:rsid w:val="00D30B1D"/>
    <w:rsid w:val="00D310B0"/>
    <w:rsid w:val="00D336A6"/>
    <w:rsid w:val="00D33F76"/>
    <w:rsid w:val="00D34728"/>
    <w:rsid w:val="00D34CFC"/>
    <w:rsid w:val="00D35114"/>
    <w:rsid w:val="00D35E8F"/>
    <w:rsid w:val="00D36410"/>
    <w:rsid w:val="00D405A7"/>
    <w:rsid w:val="00D40B6A"/>
    <w:rsid w:val="00D41392"/>
    <w:rsid w:val="00D4327D"/>
    <w:rsid w:val="00D44D79"/>
    <w:rsid w:val="00D464FF"/>
    <w:rsid w:val="00D507F6"/>
    <w:rsid w:val="00D52217"/>
    <w:rsid w:val="00D522DE"/>
    <w:rsid w:val="00D553B2"/>
    <w:rsid w:val="00D55E2E"/>
    <w:rsid w:val="00D57B02"/>
    <w:rsid w:val="00D57F2B"/>
    <w:rsid w:val="00D57FE7"/>
    <w:rsid w:val="00D603D5"/>
    <w:rsid w:val="00D60C62"/>
    <w:rsid w:val="00D6189C"/>
    <w:rsid w:val="00D6534D"/>
    <w:rsid w:val="00D660D5"/>
    <w:rsid w:val="00D66AD2"/>
    <w:rsid w:val="00D66C51"/>
    <w:rsid w:val="00D7226C"/>
    <w:rsid w:val="00D77822"/>
    <w:rsid w:val="00D77B94"/>
    <w:rsid w:val="00D80BBB"/>
    <w:rsid w:val="00D80C04"/>
    <w:rsid w:val="00D81A07"/>
    <w:rsid w:val="00D83163"/>
    <w:rsid w:val="00D83229"/>
    <w:rsid w:val="00D836E7"/>
    <w:rsid w:val="00D83BEC"/>
    <w:rsid w:val="00D84547"/>
    <w:rsid w:val="00D85821"/>
    <w:rsid w:val="00D85BFE"/>
    <w:rsid w:val="00D85CC2"/>
    <w:rsid w:val="00D868B3"/>
    <w:rsid w:val="00D87DEF"/>
    <w:rsid w:val="00D903D3"/>
    <w:rsid w:val="00D90687"/>
    <w:rsid w:val="00D9263B"/>
    <w:rsid w:val="00D92BD3"/>
    <w:rsid w:val="00D93D69"/>
    <w:rsid w:val="00D94158"/>
    <w:rsid w:val="00D94348"/>
    <w:rsid w:val="00D9469F"/>
    <w:rsid w:val="00D950A7"/>
    <w:rsid w:val="00D96C67"/>
    <w:rsid w:val="00DA0362"/>
    <w:rsid w:val="00DA0DA4"/>
    <w:rsid w:val="00DA1534"/>
    <w:rsid w:val="00DA41F5"/>
    <w:rsid w:val="00DA4648"/>
    <w:rsid w:val="00DA4F81"/>
    <w:rsid w:val="00DA62AA"/>
    <w:rsid w:val="00DA7716"/>
    <w:rsid w:val="00DA7B3E"/>
    <w:rsid w:val="00DB0C2F"/>
    <w:rsid w:val="00DB2482"/>
    <w:rsid w:val="00DB2BF4"/>
    <w:rsid w:val="00DB3805"/>
    <w:rsid w:val="00DB4544"/>
    <w:rsid w:val="00DB45DA"/>
    <w:rsid w:val="00DB49CB"/>
    <w:rsid w:val="00DB560E"/>
    <w:rsid w:val="00DB73EB"/>
    <w:rsid w:val="00DC0327"/>
    <w:rsid w:val="00DC06F3"/>
    <w:rsid w:val="00DC1157"/>
    <w:rsid w:val="00DC25A3"/>
    <w:rsid w:val="00DC3DC6"/>
    <w:rsid w:val="00DC3F84"/>
    <w:rsid w:val="00DC43F0"/>
    <w:rsid w:val="00DC4879"/>
    <w:rsid w:val="00DC57AE"/>
    <w:rsid w:val="00DC6223"/>
    <w:rsid w:val="00DC6818"/>
    <w:rsid w:val="00DD007F"/>
    <w:rsid w:val="00DD2584"/>
    <w:rsid w:val="00DD31DA"/>
    <w:rsid w:val="00DD367B"/>
    <w:rsid w:val="00DD38E3"/>
    <w:rsid w:val="00DD4C73"/>
    <w:rsid w:val="00DD79CC"/>
    <w:rsid w:val="00DE0384"/>
    <w:rsid w:val="00DE0B07"/>
    <w:rsid w:val="00DE1079"/>
    <w:rsid w:val="00DE216F"/>
    <w:rsid w:val="00DE2D24"/>
    <w:rsid w:val="00DE31AD"/>
    <w:rsid w:val="00DE39AA"/>
    <w:rsid w:val="00DE40F0"/>
    <w:rsid w:val="00DE547C"/>
    <w:rsid w:val="00DE5D10"/>
    <w:rsid w:val="00DE6A89"/>
    <w:rsid w:val="00DE7588"/>
    <w:rsid w:val="00DE7B73"/>
    <w:rsid w:val="00DF028C"/>
    <w:rsid w:val="00DF0455"/>
    <w:rsid w:val="00DF0627"/>
    <w:rsid w:val="00DF11B4"/>
    <w:rsid w:val="00DF1832"/>
    <w:rsid w:val="00DF2833"/>
    <w:rsid w:val="00DF2C16"/>
    <w:rsid w:val="00DF3ECE"/>
    <w:rsid w:val="00DF5DB0"/>
    <w:rsid w:val="00DF6F2B"/>
    <w:rsid w:val="00DF7834"/>
    <w:rsid w:val="00E004A7"/>
    <w:rsid w:val="00E0096E"/>
    <w:rsid w:val="00E00F2D"/>
    <w:rsid w:val="00E01CEF"/>
    <w:rsid w:val="00E037F3"/>
    <w:rsid w:val="00E03CCA"/>
    <w:rsid w:val="00E055F4"/>
    <w:rsid w:val="00E06912"/>
    <w:rsid w:val="00E06FBB"/>
    <w:rsid w:val="00E101AD"/>
    <w:rsid w:val="00E102B3"/>
    <w:rsid w:val="00E112D2"/>
    <w:rsid w:val="00E11405"/>
    <w:rsid w:val="00E12242"/>
    <w:rsid w:val="00E1322D"/>
    <w:rsid w:val="00E136DB"/>
    <w:rsid w:val="00E147B2"/>
    <w:rsid w:val="00E14F57"/>
    <w:rsid w:val="00E15133"/>
    <w:rsid w:val="00E153C8"/>
    <w:rsid w:val="00E16C6E"/>
    <w:rsid w:val="00E1753C"/>
    <w:rsid w:val="00E17558"/>
    <w:rsid w:val="00E200DC"/>
    <w:rsid w:val="00E205B6"/>
    <w:rsid w:val="00E2090A"/>
    <w:rsid w:val="00E209EF"/>
    <w:rsid w:val="00E20ECB"/>
    <w:rsid w:val="00E21BC3"/>
    <w:rsid w:val="00E22584"/>
    <w:rsid w:val="00E2268C"/>
    <w:rsid w:val="00E22C9C"/>
    <w:rsid w:val="00E24879"/>
    <w:rsid w:val="00E25339"/>
    <w:rsid w:val="00E260E6"/>
    <w:rsid w:val="00E26E04"/>
    <w:rsid w:val="00E26F45"/>
    <w:rsid w:val="00E2716D"/>
    <w:rsid w:val="00E27618"/>
    <w:rsid w:val="00E27761"/>
    <w:rsid w:val="00E30439"/>
    <w:rsid w:val="00E32221"/>
    <w:rsid w:val="00E337B7"/>
    <w:rsid w:val="00E34DEE"/>
    <w:rsid w:val="00E354FC"/>
    <w:rsid w:val="00E37689"/>
    <w:rsid w:val="00E37872"/>
    <w:rsid w:val="00E37D14"/>
    <w:rsid w:val="00E41F84"/>
    <w:rsid w:val="00E42329"/>
    <w:rsid w:val="00E42699"/>
    <w:rsid w:val="00E427AE"/>
    <w:rsid w:val="00E44472"/>
    <w:rsid w:val="00E44503"/>
    <w:rsid w:val="00E44E7F"/>
    <w:rsid w:val="00E50606"/>
    <w:rsid w:val="00E50F17"/>
    <w:rsid w:val="00E517F1"/>
    <w:rsid w:val="00E518AE"/>
    <w:rsid w:val="00E5215B"/>
    <w:rsid w:val="00E522D0"/>
    <w:rsid w:val="00E52DA3"/>
    <w:rsid w:val="00E53FD6"/>
    <w:rsid w:val="00E540D6"/>
    <w:rsid w:val="00E5431B"/>
    <w:rsid w:val="00E55C51"/>
    <w:rsid w:val="00E575E6"/>
    <w:rsid w:val="00E578BB"/>
    <w:rsid w:val="00E61334"/>
    <w:rsid w:val="00E616A1"/>
    <w:rsid w:val="00E61E0E"/>
    <w:rsid w:val="00E63057"/>
    <w:rsid w:val="00E630A8"/>
    <w:rsid w:val="00E63741"/>
    <w:rsid w:val="00E64087"/>
    <w:rsid w:val="00E64F19"/>
    <w:rsid w:val="00E65259"/>
    <w:rsid w:val="00E653E4"/>
    <w:rsid w:val="00E67532"/>
    <w:rsid w:val="00E679A1"/>
    <w:rsid w:val="00E7052E"/>
    <w:rsid w:val="00E706B9"/>
    <w:rsid w:val="00E70928"/>
    <w:rsid w:val="00E709EC"/>
    <w:rsid w:val="00E7267F"/>
    <w:rsid w:val="00E7413E"/>
    <w:rsid w:val="00E749E2"/>
    <w:rsid w:val="00E74DD8"/>
    <w:rsid w:val="00E75BA1"/>
    <w:rsid w:val="00E76D78"/>
    <w:rsid w:val="00E77C32"/>
    <w:rsid w:val="00E77D64"/>
    <w:rsid w:val="00E77F73"/>
    <w:rsid w:val="00E800FF"/>
    <w:rsid w:val="00E803D8"/>
    <w:rsid w:val="00E80CE1"/>
    <w:rsid w:val="00E81557"/>
    <w:rsid w:val="00E823B6"/>
    <w:rsid w:val="00E82A17"/>
    <w:rsid w:val="00E82C0B"/>
    <w:rsid w:val="00E8351C"/>
    <w:rsid w:val="00E838D6"/>
    <w:rsid w:val="00E84356"/>
    <w:rsid w:val="00E84EC9"/>
    <w:rsid w:val="00E85895"/>
    <w:rsid w:val="00E870FD"/>
    <w:rsid w:val="00E87A20"/>
    <w:rsid w:val="00E93D26"/>
    <w:rsid w:val="00E94129"/>
    <w:rsid w:val="00E94A11"/>
    <w:rsid w:val="00E95439"/>
    <w:rsid w:val="00E97134"/>
    <w:rsid w:val="00E9775E"/>
    <w:rsid w:val="00E97C7B"/>
    <w:rsid w:val="00EA0BD5"/>
    <w:rsid w:val="00EA16C8"/>
    <w:rsid w:val="00EA2731"/>
    <w:rsid w:val="00EA2ECA"/>
    <w:rsid w:val="00EA4023"/>
    <w:rsid w:val="00EA58B3"/>
    <w:rsid w:val="00EA58D8"/>
    <w:rsid w:val="00EA5956"/>
    <w:rsid w:val="00EA633B"/>
    <w:rsid w:val="00EA6F1B"/>
    <w:rsid w:val="00EA7D7D"/>
    <w:rsid w:val="00EB1139"/>
    <w:rsid w:val="00EB1D9F"/>
    <w:rsid w:val="00EB2064"/>
    <w:rsid w:val="00EB2283"/>
    <w:rsid w:val="00EB45E9"/>
    <w:rsid w:val="00EB4B8F"/>
    <w:rsid w:val="00EB50EA"/>
    <w:rsid w:val="00EB6AA4"/>
    <w:rsid w:val="00EB6F57"/>
    <w:rsid w:val="00EC0C88"/>
    <w:rsid w:val="00EC1052"/>
    <w:rsid w:val="00EC1383"/>
    <w:rsid w:val="00EC14D6"/>
    <w:rsid w:val="00EC1905"/>
    <w:rsid w:val="00EC2361"/>
    <w:rsid w:val="00EC28E4"/>
    <w:rsid w:val="00EC3AED"/>
    <w:rsid w:val="00EC491B"/>
    <w:rsid w:val="00EC4B78"/>
    <w:rsid w:val="00EC5CDC"/>
    <w:rsid w:val="00EC7627"/>
    <w:rsid w:val="00ED00FD"/>
    <w:rsid w:val="00ED2AA4"/>
    <w:rsid w:val="00ED2CC7"/>
    <w:rsid w:val="00ED385D"/>
    <w:rsid w:val="00ED579F"/>
    <w:rsid w:val="00ED5CAC"/>
    <w:rsid w:val="00ED60B7"/>
    <w:rsid w:val="00ED6248"/>
    <w:rsid w:val="00ED6951"/>
    <w:rsid w:val="00ED6E49"/>
    <w:rsid w:val="00ED773C"/>
    <w:rsid w:val="00ED7EE2"/>
    <w:rsid w:val="00EE045D"/>
    <w:rsid w:val="00EE0C8D"/>
    <w:rsid w:val="00EE1849"/>
    <w:rsid w:val="00EE2516"/>
    <w:rsid w:val="00EE3041"/>
    <w:rsid w:val="00EE31CB"/>
    <w:rsid w:val="00EE374A"/>
    <w:rsid w:val="00EE38FB"/>
    <w:rsid w:val="00EE3EF0"/>
    <w:rsid w:val="00EE4117"/>
    <w:rsid w:val="00EE46D7"/>
    <w:rsid w:val="00EE53D5"/>
    <w:rsid w:val="00EE6616"/>
    <w:rsid w:val="00EE68E4"/>
    <w:rsid w:val="00EE7534"/>
    <w:rsid w:val="00EF027B"/>
    <w:rsid w:val="00EF038C"/>
    <w:rsid w:val="00EF0816"/>
    <w:rsid w:val="00EF08BE"/>
    <w:rsid w:val="00EF0C3E"/>
    <w:rsid w:val="00EF10E2"/>
    <w:rsid w:val="00EF11E6"/>
    <w:rsid w:val="00EF1B41"/>
    <w:rsid w:val="00EF2468"/>
    <w:rsid w:val="00EF2F56"/>
    <w:rsid w:val="00EF301C"/>
    <w:rsid w:val="00EF38ED"/>
    <w:rsid w:val="00EF39F8"/>
    <w:rsid w:val="00EF3A47"/>
    <w:rsid w:val="00EF4624"/>
    <w:rsid w:val="00EF4F66"/>
    <w:rsid w:val="00EF5412"/>
    <w:rsid w:val="00EF6D53"/>
    <w:rsid w:val="00EF6D98"/>
    <w:rsid w:val="00EF6E58"/>
    <w:rsid w:val="00F005BC"/>
    <w:rsid w:val="00F008A1"/>
    <w:rsid w:val="00F0197C"/>
    <w:rsid w:val="00F02463"/>
    <w:rsid w:val="00F033AE"/>
    <w:rsid w:val="00F03FD5"/>
    <w:rsid w:val="00F04009"/>
    <w:rsid w:val="00F04332"/>
    <w:rsid w:val="00F053C8"/>
    <w:rsid w:val="00F10A6F"/>
    <w:rsid w:val="00F10AFF"/>
    <w:rsid w:val="00F112EC"/>
    <w:rsid w:val="00F1354F"/>
    <w:rsid w:val="00F13CE5"/>
    <w:rsid w:val="00F14E9F"/>
    <w:rsid w:val="00F171E6"/>
    <w:rsid w:val="00F1728D"/>
    <w:rsid w:val="00F17AAD"/>
    <w:rsid w:val="00F21A16"/>
    <w:rsid w:val="00F21B8F"/>
    <w:rsid w:val="00F21CA7"/>
    <w:rsid w:val="00F21E9A"/>
    <w:rsid w:val="00F23EB0"/>
    <w:rsid w:val="00F240F9"/>
    <w:rsid w:val="00F24267"/>
    <w:rsid w:val="00F24D34"/>
    <w:rsid w:val="00F25318"/>
    <w:rsid w:val="00F25699"/>
    <w:rsid w:val="00F259B3"/>
    <w:rsid w:val="00F25B0C"/>
    <w:rsid w:val="00F25C71"/>
    <w:rsid w:val="00F26EE9"/>
    <w:rsid w:val="00F27605"/>
    <w:rsid w:val="00F308B7"/>
    <w:rsid w:val="00F31215"/>
    <w:rsid w:val="00F31510"/>
    <w:rsid w:val="00F31BCA"/>
    <w:rsid w:val="00F3229C"/>
    <w:rsid w:val="00F32631"/>
    <w:rsid w:val="00F3328D"/>
    <w:rsid w:val="00F33A95"/>
    <w:rsid w:val="00F33F71"/>
    <w:rsid w:val="00F340CE"/>
    <w:rsid w:val="00F34CD8"/>
    <w:rsid w:val="00F364B0"/>
    <w:rsid w:val="00F4039A"/>
    <w:rsid w:val="00F404CA"/>
    <w:rsid w:val="00F41127"/>
    <w:rsid w:val="00F41328"/>
    <w:rsid w:val="00F4147F"/>
    <w:rsid w:val="00F41D37"/>
    <w:rsid w:val="00F422FC"/>
    <w:rsid w:val="00F4493A"/>
    <w:rsid w:val="00F45860"/>
    <w:rsid w:val="00F46759"/>
    <w:rsid w:val="00F46923"/>
    <w:rsid w:val="00F47504"/>
    <w:rsid w:val="00F478D5"/>
    <w:rsid w:val="00F505A9"/>
    <w:rsid w:val="00F50B60"/>
    <w:rsid w:val="00F50C83"/>
    <w:rsid w:val="00F520C1"/>
    <w:rsid w:val="00F53292"/>
    <w:rsid w:val="00F54D41"/>
    <w:rsid w:val="00F5543C"/>
    <w:rsid w:val="00F55ADF"/>
    <w:rsid w:val="00F55EDF"/>
    <w:rsid w:val="00F57B34"/>
    <w:rsid w:val="00F57D2C"/>
    <w:rsid w:val="00F60544"/>
    <w:rsid w:val="00F60FDD"/>
    <w:rsid w:val="00F61B0A"/>
    <w:rsid w:val="00F61BC1"/>
    <w:rsid w:val="00F61C5B"/>
    <w:rsid w:val="00F622CD"/>
    <w:rsid w:val="00F6410B"/>
    <w:rsid w:val="00F645DF"/>
    <w:rsid w:val="00F64DF4"/>
    <w:rsid w:val="00F65970"/>
    <w:rsid w:val="00F668C5"/>
    <w:rsid w:val="00F67186"/>
    <w:rsid w:val="00F67B58"/>
    <w:rsid w:val="00F67CC1"/>
    <w:rsid w:val="00F71477"/>
    <w:rsid w:val="00F73494"/>
    <w:rsid w:val="00F741B4"/>
    <w:rsid w:val="00F74902"/>
    <w:rsid w:val="00F74EB8"/>
    <w:rsid w:val="00F7518C"/>
    <w:rsid w:val="00F75554"/>
    <w:rsid w:val="00F77525"/>
    <w:rsid w:val="00F7764B"/>
    <w:rsid w:val="00F77C0F"/>
    <w:rsid w:val="00F8030E"/>
    <w:rsid w:val="00F80800"/>
    <w:rsid w:val="00F80C78"/>
    <w:rsid w:val="00F81D6A"/>
    <w:rsid w:val="00F82175"/>
    <w:rsid w:val="00F82487"/>
    <w:rsid w:val="00F824ED"/>
    <w:rsid w:val="00F82E11"/>
    <w:rsid w:val="00F84288"/>
    <w:rsid w:val="00F85DB7"/>
    <w:rsid w:val="00F867AB"/>
    <w:rsid w:val="00F87437"/>
    <w:rsid w:val="00F879C5"/>
    <w:rsid w:val="00F90820"/>
    <w:rsid w:val="00F91828"/>
    <w:rsid w:val="00F92612"/>
    <w:rsid w:val="00F927B9"/>
    <w:rsid w:val="00F9361F"/>
    <w:rsid w:val="00F94878"/>
    <w:rsid w:val="00F953A8"/>
    <w:rsid w:val="00F95423"/>
    <w:rsid w:val="00F97AAD"/>
    <w:rsid w:val="00FA15E5"/>
    <w:rsid w:val="00FA1B88"/>
    <w:rsid w:val="00FA20AD"/>
    <w:rsid w:val="00FA233A"/>
    <w:rsid w:val="00FA28AC"/>
    <w:rsid w:val="00FA2A02"/>
    <w:rsid w:val="00FA44F0"/>
    <w:rsid w:val="00FA5847"/>
    <w:rsid w:val="00FA6A12"/>
    <w:rsid w:val="00FA6B56"/>
    <w:rsid w:val="00FA6BED"/>
    <w:rsid w:val="00FA6E0A"/>
    <w:rsid w:val="00FB0415"/>
    <w:rsid w:val="00FB0CA7"/>
    <w:rsid w:val="00FB1826"/>
    <w:rsid w:val="00FB3296"/>
    <w:rsid w:val="00FB3D9C"/>
    <w:rsid w:val="00FB435A"/>
    <w:rsid w:val="00FB4492"/>
    <w:rsid w:val="00FB549F"/>
    <w:rsid w:val="00FB5F72"/>
    <w:rsid w:val="00FB6328"/>
    <w:rsid w:val="00FB63D9"/>
    <w:rsid w:val="00FB6A3A"/>
    <w:rsid w:val="00FB6D05"/>
    <w:rsid w:val="00FB6E45"/>
    <w:rsid w:val="00FB6E71"/>
    <w:rsid w:val="00FB6F30"/>
    <w:rsid w:val="00FC3598"/>
    <w:rsid w:val="00FC36BE"/>
    <w:rsid w:val="00FC4AEF"/>
    <w:rsid w:val="00FC6F68"/>
    <w:rsid w:val="00FD09E7"/>
    <w:rsid w:val="00FD1794"/>
    <w:rsid w:val="00FD2236"/>
    <w:rsid w:val="00FD2ABB"/>
    <w:rsid w:val="00FD331C"/>
    <w:rsid w:val="00FD3964"/>
    <w:rsid w:val="00FD3FC6"/>
    <w:rsid w:val="00FD4C56"/>
    <w:rsid w:val="00FD6215"/>
    <w:rsid w:val="00FD7E12"/>
    <w:rsid w:val="00FE38E4"/>
    <w:rsid w:val="00FE3A0D"/>
    <w:rsid w:val="00FE3D0F"/>
    <w:rsid w:val="00FE5979"/>
    <w:rsid w:val="00FE5FB5"/>
    <w:rsid w:val="00FE6158"/>
    <w:rsid w:val="00FE675E"/>
    <w:rsid w:val="00FE7A37"/>
    <w:rsid w:val="00FE7B55"/>
    <w:rsid w:val="00FF0DEA"/>
    <w:rsid w:val="00FF1607"/>
    <w:rsid w:val="00FF2CB1"/>
    <w:rsid w:val="00FF4162"/>
    <w:rsid w:val="00FF416E"/>
    <w:rsid w:val="00FF50FB"/>
    <w:rsid w:val="00FF65DE"/>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8D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7E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03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3C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69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C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1CD2"/>
  </w:style>
  <w:style w:type="paragraph" w:styleId="Footer">
    <w:name w:val="footer"/>
    <w:basedOn w:val="Normal"/>
    <w:link w:val="FooterChar"/>
    <w:uiPriority w:val="99"/>
    <w:unhideWhenUsed/>
    <w:rsid w:val="00A81C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1CD2"/>
  </w:style>
  <w:style w:type="paragraph" w:styleId="ListParagraph">
    <w:name w:val="List Paragraph"/>
    <w:basedOn w:val="Normal"/>
    <w:uiPriority w:val="34"/>
    <w:qFormat/>
    <w:rsid w:val="00574CA1"/>
    <w:pPr>
      <w:ind w:left="720"/>
      <w:contextualSpacing/>
    </w:pPr>
  </w:style>
  <w:style w:type="paragraph" w:styleId="FootnoteText">
    <w:name w:val="footnote text"/>
    <w:basedOn w:val="Normal"/>
    <w:link w:val="FootnoteTextChar"/>
    <w:unhideWhenUsed/>
    <w:rsid w:val="00575DA0"/>
    <w:pPr>
      <w:spacing w:after="0" w:line="240" w:lineRule="auto"/>
    </w:pPr>
    <w:rPr>
      <w:sz w:val="20"/>
      <w:szCs w:val="20"/>
    </w:rPr>
  </w:style>
  <w:style w:type="character" w:customStyle="1" w:styleId="FootnoteTextChar">
    <w:name w:val="Footnote Text Char"/>
    <w:basedOn w:val="DefaultParagraphFont"/>
    <w:link w:val="FootnoteText"/>
    <w:rsid w:val="00575DA0"/>
    <w:rPr>
      <w:sz w:val="20"/>
      <w:szCs w:val="20"/>
    </w:rPr>
  </w:style>
  <w:style w:type="character" w:styleId="FootnoteReference">
    <w:name w:val="footnote reference"/>
    <w:basedOn w:val="DefaultParagraphFont"/>
    <w:unhideWhenUsed/>
    <w:rsid w:val="00575DA0"/>
    <w:rPr>
      <w:vertAlign w:val="superscript"/>
    </w:rPr>
  </w:style>
  <w:style w:type="character" w:styleId="SubtleEmphasis">
    <w:name w:val="Subtle Emphasis"/>
    <w:basedOn w:val="DefaultParagraphFont"/>
    <w:uiPriority w:val="19"/>
    <w:qFormat/>
    <w:rsid w:val="005E6711"/>
    <w:rPr>
      <w:i/>
      <w:iCs/>
      <w:color w:val="808080" w:themeColor="text1" w:themeTint="7F"/>
    </w:rPr>
  </w:style>
  <w:style w:type="paragraph" w:styleId="EndnoteText">
    <w:name w:val="endnote text"/>
    <w:basedOn w:val="Normal"/>
    <w:link w:val="EndnoteTextChar"/>
    <w:uiPriority w:val="99"/>
    <w:unhideWhenUsed/>
    <w:rsid w:val="00C64233"/>
    <w:pPr>
      <w:spacing w:after="0" w:line="240" w:lineRule="auto"/>
    </w:pPr>
    <w:rPr>
      <w:sz w:val="24"/>
      <w:szCs w:val="24"/>
    </w:rPr>
  </w:style>
  <w:style w:type="character" w:customStyle="1" w:styleId="EndnoteTextChar">
    <w:name w:val="Endnote Text Char"/>
    <w:basedOn w:val="DefaultParagraphFont"/>
    <w:link w:val="EndnoteText"/>
    <w:uiPriority w:val="99"/>
    <w:rsid w:val="00C64233"/>
    <w:rPr>
      <w:sz w:val="24"/>
      <w:szCs w:val="24"/>
    </w:rPr>
  </w:style>
  <w:style w:type="character" w:styleId="EndnoteReference">
    <w:name w:val="endnote reference"/>
    <w:basedOn w:val="DefaultParagraphFont"/>
    <w:uiPriority w:val="99"/>
    <w:unhideWhenUsed/>
    <w:rsid w:val="00C64233"/>
    <w:rPr>
      <w:vertAlign w:val="superscript"/>
    </w:rPr>
  </w:style>
  <w:style w:type="table" w:styleId="TableGrid">
    <w:name w:val="Table Grid"/>
    <w:basedOn w:val="TableNormal"/>
    <w:uiPriority w:val="59"/>
    <w:rsid w:val="00C21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833FD"/>
    <w:rPr>
      <w:i/>
      <w:iCs/>
    </w:rPr>
  </w:style>
  <w:style w:type="character" w:styleId="Strong">
    <w:name w:val="Strong"/>
    <w:basedOn w:val="DefaultParagraphFont"/>
    <w:uiPriority w:val="22"/>
    <w:qFormat/>
    <w:rsid w:val="000833FD"/>
    <w:rPr>
      <w:b/>
      <w:bCs/>
    </w:rPr>
  </w:style>
  <w:style w:type="character" w:styleId="Hyperlink">
    <w:name w:val="Hyperlink"/>
    <w:basedOn w:val="DefaultParagraphFont"/>
    <w:uiPriority w:val="99"/>
    <w:semiHidden/>
    <w:unhideWhenUsed/>
    <w:rsid w:val="000833FD"/>
    <w:rPr>
      <w:color w:val="0000FF"/>
      <w:u w:val="single"/>
    </w:rPr>
  </w:style>
  <w:style w:type="character" w:customStyle="1" w:styleId="apple-converted-space">
    <w:name w:val="apple-converted-space"/>
    <w:basedOn w:val="DefaultParagraphFont"/>
    <w:rsid w:val="000833FD"/>
  </w:style>
  <w:style w:type="character" w:customStyle="1" w:styleId="Heading1Char">
    <w:name w:val="Heading 1 Char"/>
    <w:basedOn w:val="DefaultParagraphFont"/>
    <w:link w:val="Heading1"/>
    <w:uiPriority w:val="9"/>
    <w:rsid w:val="001777E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777ED"/>
    <w:pPr>
      <w:outlineLvl w:val="9"/>
    </w:pPr>
    <w:rPr>
      <w:color w:val="365F91" w:themeColor="accent1" w:themeShade="BF"/>
      <w:sz w:val="28"/>
      <w:szCs w:val="28"/>
      <w:lang w:eastAsia="de-DE"/>
    </w:rPr>
  </w:style>
  <w:style w:type="paragraph" w:styleId="BalloonText">
    <w:name w:val="Balloon Text"/>
    <w:basedOn w:val="Normal"/>
    <w:link w:val="BalloonTextChar"/>
    <w:uiPriority w:val="99"/>
    <w:semiHidden/>
    <w:unhideWhenUsed/>
    <w:rsid w:val="001777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7ED"/>
    <w:rPr>
      <w:rFonts w:ascii="Lucida Grande" w:hAnsi="Lucida Grande" w:cs="Lucida Grande"/>
      <w:sz w:val="18"/>
      <w:szCs w:val="18"/>
    </w:rPr>
  </w:style>
  <w:style w:type="paragraph" w:styleId="TOC1">
    <w:name w:val="toc 1"/>
    <w:basedOn w:val="Normal"/>
    <w:next w:val="Normal"/>
    <w:autoRedefine/>
    <w:uiPriority w:val="39"/>
    <w:unhideWhenUsed/>
    <w:rsid w:val="001777ED"/>
    <w:pPr>
      <w:spacing w:before="120" w:after="0"/>
    </w:pPr>
    <w:rPr>
      <w:b/>
    </w:rPr>
  </w:style>
  <w:style w:type="paragraph" w:styleId="TOC2">
    <w:name w:val="toc 2"/>
    <w:basedOn w:val="Normal"/>
    <w:next w:val="Normal"/>
    <w:autoRedefine/>
    <w:uiPriority w:val="39"/>
    <w:unhideWhenUsed/>
    <w:rsid w:val="001777ED"/>
    <w:pPr>
      <w:spacing w:after="0"/>
      <w:ind w:left="220"/>
    </w:pPr>
    <w:rPr>
      <w:i/>
    </w:rPr>
  </w:style>
  <w:style w:type="paragraph" w:styleId="TOC3">
    <w:name w:val="toc 3"/>
    <w:basedOn w:val="Normal"/>
    <w:next w:val="Normal"/>
    <w:autoRedefine/>
    <w:uiPriority w:val="39"/>
    <w:unhideWhenUsed/>
    <w:rsid w:val="001777ED"/>
    <w:pPr>
      <w:spacing w:after="0"/>
      <w:ind w:left="440"/>
    </w:pPr>
  </w:style>
  <w:style w:type="paragraph" w:styleId="TOC4">
    <w:name w:val="toc 4"/>
    <w:basedOn w:val="Normal"/>
    <w:next w:val="Normal"/>
    <w:autoRedefine/>
    <w:uiPriority w:val="39"/>
    <w:semiHidden/>
    <w:unhideWhenUsed/>
    <w:rsid w:val="001777ED"/>
    <w:pPr>
      <w:spacing w:after="0"/>
      <w:ind w:left="660"/>
    </w:pPr>
    <w:rPr>
      <w:sz w:val="20"/>
      <w:szCs w:val="20"/>
    </w:rPr>
  </w:style>
  <w:style w:type="paragraph" w:styleId="TOC5">
    <w:name w:val="toc 5"/>
    <w:basedOn w:val="Normal"/>
    <w:next w:val="Normal"/>
    <w:autoRedefine/>
    <w:uiPriority w:val="39"/>
    <w:semiHidden/>
    <w:unhideWhenUsed/>
    <w:rsid w:val="001777ED"/>
    <w:pPr>
      <w:spacing w:after="0"/>
      <w:ind w:left="880"/>
    </w:pPr>
    <w:rPr>
      <w:sz w:val="20"/>
      <w:szCs w:val="20"/>
    </w:rPr>
  </w:style>
  <w:style w:type="paragraph" w:styleId="TOC6">
    <w:name w:val="toc 6"/>
    <w:basedOn w:val="Normal"/>
    <w:next w:val="Normal"/>
    <w:autoRedefine/>
    <w:uiPriority w:val="39"/>
    <w:semiHidden/>
    <w:unhideWhenUsed/>
    <w:rsid w:val="001777ED"/>
    <w:pPr>
      <w:spacing w:after="0"/>
      <w:ind w:left="1100"/>
    </w:pPr>
    <w:rPr>
      <w:sz w:val="20"/>
      <w:szCs w:val="20"/>
    </w:rPr>
  </w:style>
  <w:style w:type="paragraph" w:styleId="TOC7">
    <w:name w:val="toc 7"/>
    <w:basedOn w:val="Normal"/>
    <w:next w:val="Normal"/>
    <w:autoRedefine/>
    <w:uiPriority w:val="39"/>
    <w:semiHidden/>
    <w:unhideWhenUsed/>
    <w:rsid w:val="001777ED"/>
    <w:pPr>
      <w:spacing w:after="0"/>
      <w:ind w:left="1320"/>
    </w:pPr>
    <w:rPr>
      <w:sz w:val="20"/>
      <w:szCs w:val="20"/>
    </w:rPr>
  </w:style>
  <w:style w:type="paragraph" w:styleId="TOC8">
    <w:name w:val="toc 8"/>
    <w:basedOn w:val="Normal"/>
    <w:next w:val="Normal"/>
    <w:autoRedefine/>
    <w:uiPriority w:val="39"/>
    <w:semiHidden/>
    <w:unhideWhenUsed/>
    <w:rsid w:val="001777ED"/>
    <w:pPr>
      <w:spacing w:after="0"/>
      <w:ind w:left="1540"/>
    </w:pPr>
    <w:rPr>
      <w:sz w:val="20"/>
      <w:szCs w:val="20"/>
    </w:rPr>
  </w:style>
  <w:style w:type="paragraph" w:styleId="TOC9">
    <w:name w:val="toc 9"/>
    <w:basedOn w:val="Normal"/>
    <w:next w:val="Normal"/>
    <w:autoRedefine/>
    <w:uiPriority w:val="39"/>
    <w:semiHidden/>
    <w:unhideWhenUsed/>
    <w:rsid w:val="001777ED"/>
    <w:pPr>
      <w:spacing w:after="0"/>
      <w:ind w:left="1760"/>
    </w:pPr>
    <w:rPr>
      <w:sz w:val="20"/>
      <w:szCs w:val="20"/>
    </w:rPr>
  </w:style>
  <w:style w:type="paragraph" w:styleId="NormalWeb">
    <w:name w:val="Normal (Web)"/>
    <w:basedOn w:val="Normal"/>
    <w:uiPriority w:val="99"/>
    <w:semiHidden/>
    <w:unhideWhenUsed/>
    <w:rsid w:val="002360E1"/>
    <w:pPr>
      <w:spacing w:before="100" w:beforeAutospacing="1" w:after="100" w:afterAutospacing="1" w:line="240" w:lineRule="auto"/>
    </w:pPr>
    <w:rPr>
      <w:rFonts w:ascii="Times" w:hAnsi="Times" w:cs="Times New Roman"/>
      <w:sz w:val="20"/>
      <w:szCs w:val="20"/>
      <w:lang w:eastAsia="de-DE"/>
    </w:rPr>
  </w:style>
  <w:style w:type="paragraph" w:customStyle="1" w:styleId="title">
    <w:name w:val="title"/>
    <w:basedOn w:val="Normal"/>
    <w:rsid w:val="006907A3"/>
    <w:pPr>
      <w:spacing w:before="100" w:beforeAutospacing="1" w:after="100" w:afterAutospacing="1" w:line="240" w:lineRule="auto"/>
    </w:pPr>
    <w:rPr>
      <w:rFonts w:ascii="Times" w:hAnsi="Times"/>
      <w:sz w:val="20"/>
      <w:szCs w:val="20"/>
      <w:lang w:eastAsia="de-DE"/>
    </w:rPr>
  </w:style>
  <w:style w:type="paragraph" w:customStyle="1" w:styleId="desc">
    <w:name w:val="desc"/>
    <w:basedOn w:val="Normal"/>
    <w:rsid w:val="006907A3"/>
    <w:pPr>
      <w:spacing w:before="100" w:beforeAutospacing="1" w:after="100" w:afterAutospacing="1" w:line="240" w:lineRule="auto"/>
    </w:pPr>
    <w:rPr>
      <w:rFonts w:ascii="Times" w:hAnsi="Times"/>
      <w:sz w:val="20"/>
      <w:szCs w:val="20"/>
      <w:lang w:eastAsia="de-DE"/>
    </w:rPr>
  </w:style>
  <w:style w:type="paragraph" w:customStyle="1" w:styleId="details">
    <w:name w:val="details"/>
    <w:basedOn w:val="Normal"/>
    <w:rsid w:val="006907A3"/>
    <w:pPr>
      <w:spacing w:before="100" w:beforeAutospacing="1" w:after="100" w:afterAutospacing="1" w:line="240" w:lineRule="auto"/>
    </w:pPr>
    <w:rPr>
      <w:rFonts w:ascii="Times" w:hAnsi="Times"/>
      <w:sz w:val="20"/>
      <w:szCs w:val="20"/>
      <w:lang w:eastAsia="de-DE"/>
    </w:rPr>
  </w:style>
  <w:style w:type="character" w:customStyle="1" w:styleId="jrnl">
    <w:name w:val="jrnl"/>
    <w:basedOn w:val="DefaultParagraphFont"/>
    <w:rsid w:val="006907A3"/>
  </w:style>
  <w:style w:type="paragraph" w:styleId="Title0">
    <w:name w:val="Title"/>
    <w:basedOn w:val="Normal"/>
    <w:next w:val="Normal"/>
    <w:link w:val="TitleChar"/>
    <w:uiPriority w:val="10"/>
    <w:qFormat/>
    <w:rsid w:val="00220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uiPriority w:val="10"/>
    <w:rsid w:val="0022083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08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083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03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C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03C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695B"/>
    <w:rPr>
      <w:rFonts w:asciiTheme="majorHAnsi" w:eastAsiaTheme="majorEastAsia" w:hAnsiTheme="majorHAnsi" w:cstheme="majorBidi"/>
      <w:color w:val="243F60" w:themeColor="accent1" w:themeShade="7F"/>
    </w:rPr>
  </w:style>
  <w:style w:type="character" w:customStyle="1" w:styleId="apple-style-span">
    <w:name w:val="apple-style-span"/>
    <w:rsid w:val="00D336A6"/>
  </w:style>
  <w:style w:type="character" w:styleId="FollowedHyperlink">
    <w:name w:val="FollowedHyperlink"/>
    <w:basedOn w:val="DefaultParagraphFont"/>
    <w:uiPriority w:val="99"/>
    <w:semiHidden/>
    <w:unhideWhenUsed/>
    <w:rsid w:val="00EB113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77E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03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3C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69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C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1CD2"/>
  </w:style>
  <w:style w:type="paragraph" w:styleId="Footer">
    <w:name w:val="footer"/>
    <w:basedOn w:val="Normal"/>
    <w:link w:val="FooterChar"/>
    <w:uiPriority w:val="99"/>
    <w:unhideWhenUsed/>
    <w:rsid w:val="00A81C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1CD2"/>
  </w:style>
  <w:style w:type="paragraph" w:styleId="ListParagraph">
    <w:name w:val="List Paragraph"/>
    <w:basedOn w:val="Normal"/>
    <w:uiPriority w:val="34"/>
    <w:qFormat/>
    <w:rsid w:val="00574CA1"/>
    <w:pPr>
      <w:ind w:left="720"/>
      <w:contextualSpacing/>
    </w:pPr>
  </w:style>
  <w:style w:type="paragraph" w:styleId="FootnoteText">
    <w:name w:val="footnote text"/>
    <w:basedOn w:val="Normal"/>
    <w:link w:val="FootnoteTextChar"/>
    <w:unhideWhenUsed/>
    <w:rsid w:val="00575DA0"/>
    <w:pPr>
      <w:spacing w:after="0" w:line="240" w:lineRule="auto"/>
    </w:pPr>
    <w:rPr>
      <w:sz w:val="20"/>
      <w:szCs w:val="20"/>
    </w:rPr>
  </w:style>
  <w:style w:type="character" w:customStyle="1" w:styleId="FootnoteTextChar">
    <w:name w:val="Footnote Text Char"/>
    <w:basedOn w:val="DefaultParagraphFont"/>
    <w:link w:val="FootnoteText"/>
    <w:rsid w:val="00575DA0"/>
    <w:rPr>
      <w:sz w:val="20"/>
      <w:szCs w:val="20"/>
    </w:rPr>
  </w:style>
  <w:style w:type="character" w:styleId="FootnoteReference">
    <w:name w:val="footnote reference"/>
    <w:basedOn w:val="DefaultParagraphFont"/>
    <w:unhideWhenUsed/>
    <w:rsid w:val="00575DA0"/>
    <w:rPr>
      <w:vertAlign w:val="superscript"/>
    </w:rPr>
  </w:style>
  <w:style w:type="character" w:styleId="SubtleEmphasis">
    <w:name w:val="Subtle Emphasis"/>
    <w:basedOn w:val="DefaultParagraphFont"/>
    <w:uiPriority w:val="19"/>
    <w:qFormat/>
    <w:rsid w:val="005E6711"/>
    <w:rPr>
      <w:i/>
      <w:iCs/>
      <w:color w:val="808080" w:themeColor="text1" w:themeTint="7F"/>
    </w:rPr>
  </w:style>
  <w:style w:type="paragraph" w:styleId="EndnoteText">
    <w:name w:val="endnote text"/>
    <w:basedOn w:val="Normal"/>
    <w:link w:val="EndnoteTextChar"/>
    <w:uiPriority w:val="99"/>
    <w:unhideWhenUsed/>
    <w:rsid w:val="00C64233"/>
    <w:pPr>
      <w:spacing w:after="0" w:line="240" w:lineRule="auto"/>
    </w:pPr>
    <w:rPr>
      <w:sz w:val="24"/>
      <w:szCs w:val="24"/>
    </w:rPr>
  </w:style>
  <w:style w:type="character" w:customStyle="1" w:styleId="EndnoteTextChar">
    <w:name w:val="Endnote Text Char"/>
    <w:basedOn w:val="DefaultParagraphFont"/>
    <w:link w:val="EndnoteText"/>
    <w:uiPriority w:val="99"/>
    <w:rsid w:val="00C64233"/>
    <w:rPr>
      <w:sz w:val="24"/>
      <w:szCs w:val="24"/>
    </w:rPr>
  </w:style>
  <w:style w:type="character" w:styleId="EndnoteReference">
    <w:name w:val="endnote reference"/>
    <w:basedOn w:val="DefaultParagraphFont"/>
    <w:uiPriority w:val="99"/>
    <w:unhideWhenUsed/>
    <w:rsid w:val="00C64233"/>
    <w:rPr>
      <w:vertAlign w:val="superscript"/>
    </w:rPr>
  </w:style>
  <w:style w:type="table" w:styleId="TableGrid">
    <w:name w:val="Table Grid"/>
    <w:basedOn w:val="TableNormal"/>
    <w:uiPriority w:val="59"/>
    <w:rsid w:val="00C21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833FD"/>
    <w:rPr>
      <w:i/>
      <w:iCs/>
    </w:rPr>
  </w:style>
  <w:style w:type="character" w:styleId="Strong">
    <w:name w:val="Strong"/>
    <w:basedOn w:val="DefaultParagraphFont"/>
    <w:uiPriority w:val="22"/>
    <w:qFormat/>
    <w:rsid w:val="000833FD"/>
    <w:rPr>
      <w:b/>
      <w:bCs/>
    </w:rPr>
  </w:style>
  <w:style w:type="character" w:styleId="Hyperlink">
    <w:name w:val="Hyperlink"/>
    <w:basedOn w:val="DefaultParagraphFont"/>
    <w:uiPriority w:val="99"/>
    <w:semiHidden/>
    <w:unhideWhenUsed/>
    <w:rsid w:val="000833FD"/>
    <w:rPr>
      <w:color w:val="0000FF"/>
      <w:u w:val="single"/>
    </w:rPr>
  </w:style>
  <w:style w:type="character" w:customStyle="1" w:styleId="apple-converted-space">
    <w:name w:val="apple-converted-space"/>
    <w:basedOn w:val="DefaultParagraphFont"/>
    <w:rsid w:val="000833FD"/>
  </w:style>
  <w:style w:type="character" w:customStyle="1" w:styleId="Heading1Char">
    <w:name w:val="Heading 1 Char"/>
    <w:basedOn w:val="DefaultParagraphFont"/>
    <w:link w:val="Heading1"/>
    <w:uiPriority w:val="9"/>
    <w:rsid w:val="001777E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777ED"/>
    <w:pPr>
      <w:outlineLvl w:val="9"/>
    </w:pPr>
    <w:rPr>
      <w:color w:val="365F91" w:themeColor="accent1" w:themeShade="BF"/>
      <w:sz w:val="28"/>
      <w:szCs w:val="28"/>
      <w:lang w:eastAsia="de-DE"/>
    </w:rPr>
  </w:style>
  <w:style w:type="paragraph" w:styleId="BalloonText">
    <w:name w:val="Balloon Text"/>
    <w:basedOn w:val="Normal"/>
    <w:link w:val="BalloonTextChar"/>
    <w:uiPriority w:val="99"/>
    <w:semiHidden/>
    <w:unhideWhenUsed/>
    <w:rsid w:val="001777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7ED"/>
    <w:rPr>
      <w:rFonts w:ascii="Lucida Grande" w:hAnsi="Lucida Grande" w:cs="Lucida Grande"/>
      <w:sz w:val="18"/>
      <w:szCs w:val="18"/>
    </w:rPr>
  </w:style>
  <w:style w:type="paragraph" w:styleId="TOC1">
    <w:name w:val="toc 1"/>
    <w:basedOn w:val="Normal"/>
    <w:next w:val="Normal"/>
    <w:autoRedefine/>
    <w:uiPriority w:val="39"/>
    <w:unhideWhenUsed/>
    <w:rsid w:val="001777ED"/>
    <w:pPr>
      <w:spacing w:before="120" w:after="0"/>
    </w:pPr>
    <w:rPr>
      <w:b/>
    </w:rPr>
  </w:style>
  <w:style w:type="paragraph" w:styleId="TOC2">
    <w:name w:val="toc 2"/>
    <w:basedOn w:val="Normal"/>
    <w:next w:val="Normal"/>
    <w:autoRedefine/>
    <w:uiPriority w:val="39"/>
    <w:unhideWhenUsed/>
    <w:rsid w:val="001777ED"/>
    <w:pPr>
      <w:spacing w:after="0"/>
      <w:ind w:left="220"/>
    </w:pPr>
    <w:rPr>
      <w:i/>
    </w:rPr>
  </w:style>
  <w:style w:type="paragraph" w:styleId="TOC3">
    <w:name w:val="toc 3"/>
    <w:basedOn w:val="Normal"/>
    <w:next w:val="Normal"/>
    <w:autoRedefine/>
    <w:uiPriority w:val="39"/>
    <w:unhideWhenUsed/>
    <w:rsid w:val="001777ED"/>
    <w:pPr>
      <w:spacing w:after="0"/>
      <w:ind w:left="440"/>
    </w:pPr>
  </w:style>
  <w:style w:type="paragraph" w:styleId="TOC4">
    <w:name w:val="toc 4"/>
    <w:basedOn w:val="Normal"/>
    <w:next w:val="Normal"/>
    <w:autoRedefine/>
    <w:uiPriority w:val="39"/>
    <w:semiHidden/>
    <w:unhideWhenUsed/>
    <w:rsid w:val="001777ED"/>
    <w:pPr>
      <w:spacing w:after="0"/>
      <w:ind w:left="660"/>
    </w:pPr>
    <w:rPr>
      <w:sz w:val="20"/>
      <w:szCs w:val="20"/>
    </w:rPr>
  </w:style>
  <w:style w:type="paragraph" w:styleId="TOC5">
    <w:name w:val="toc 5"/>
    <w:basedOn w:val="Normal"/>
    <w:next w:val="Normal"/>
    <w:autoRedefine/>
    <w:uiPriority w:val="39"/>
    <w:semiHidden/>
    <w:unhideWhenUsed/>
    <w:rsid w:val="001777ED"/>
    <w:pPr>
      <w:spacing w:after="0"/>
      <w:ind w:left="880"/>
    </w:pPr>
    <w:rPr>
      <w:sz w:val="20"/>
      <w:szCs w:val="20"/>
    </w:rPr>
  </w:style>
  <w:style w:type="paragraph" w:styleId="TOC6">
    <w:name w:val="toc 6"/>
    <w:basedOn w:val="Normal"/>
    <w:next w:val="Normal"/>
    <w:autoRedefine/>
    <w:uiPriority w:val="39"/>
    <w:semiHidden/>
    <w:unhideWhenUsed/>
    <w:rsid w:val="001777ED"/>
    <w:pPr>
      <w:spacing w:after="0"/>
      <w:ind w:left="1100"/>
    </w:pPr>
    <w:rPr>
      <w:sz w:val="20"/>
      <w:szCs w:val="20"/>
    </w:rPr>
  </w:style>
  <w:style w:type="paragraph" w:styleId="TOC7">
    <w:name w:val="toc 7"/>
    <w:basedOn w:val="Normal"/>
    <w:next w:val="Normal"/>
    <w:autoRedefine/>
    <w:uiPriority w:val="39"/>
    <w:semiHidden/>
    <w:unhideWhenUsed/>
    <w:rsid w:val="001777ED"/>
    <w:pPr>
      <w:spacing w:after="0"/>
      <w:ind w:left="1320"/>
    </w:pPr>
    <w:rPr>
      <w:sz w:val="20"/>
      <w:szCs w:val="20"/>
    </w:rPr>
  </w:style>
  <w:style w:type="paragraph" w:styleId="TOC8">
    <w:name w:val="toc 8"/>
    <w:basedOn w:val="Normal"/>
    <w:next w:val="Normal"/>
    <w:autoRedefine/>
    <w:uiPriority w:val="39"/>
    <w:semiHidden/>
    <w:unhideWhenUsed/>
    <w:rsid w:val="001777ED"/>
    <w:pPr>
      <w:spacing w:after="0"/>
      <w:ind w:left="1540"/>
    </w:pPr>
    <w:rPr>
      <w:sz w:val="20"/>
      <w:szCs w:val="20"/>
    </w:rPr>
  </w:style>
  <w:style w:type="paragraph" w:styleId="TOC9">
    <w:name w:val="toc 9"/>
    <w:basedOn w:val="Normal"/>
    <w:next w:val="Normal"/>
    <w:autoRedefine/>
    <w:uiPriority w:val="39"/>
    <w:semiHidden/>
    <w:unhideWhenUsed/>
    <w:rsid w:val="001777ED"/>
    <w:pPr>
      <w:spacing w:after="0"/>
      <w:ind w:left="1760"/>
    </w:pPr>
    <w:rPr>
      <w:sz w:val="20"/>
      <w:szCs w:val="20"/>
    </w:rPr>
  </w:style>
  <w:style w:type="paragraph" w:styleId="NormalWeb">
    <w:name w:val="Normal (Web)"/>
    <w:basedOn w:val="Normal"/>
    <w:uiPriority w:val="99"/>
    <w:semiHidden/>
    <w:unhideWhenUsed/>
    <w:rsid w:val="002360E1"/>
    <w:pPr>
      <w:spacing w:before="100" w:beforeAutospacing="1" w:after="100" w:afterAutospacing="1" w:line="240" w:lineRule="auto"/>
    </w:pPr>
    <w:rPr>
      <w:rFonts w:ascii="Times" w:hAnsi="Times" w:cs="Times New Roman"/>
      <w:sz w:val="20"/>
      <w:szCs w:val="20"/>
      <w:lang w:eastAsia="de-DE"/>
    </w:rPr>
  </w:style>
  <w:style w:type="paragraph" w:customStyle="1" w:styleId="title">
    <w:name w:val="title"/>
    <w:basedOn w:val="Normal"/>
    <w:rsid w:val="006907A3"/>
    <w:pPr>
      <w:spacing w:before="100" w:beforeAutospacing="1" w:after="100" w:afterAutospacing="1" w:line="240" w:lineRule="auto"/>
    </w:pPr>
    <w:rPr>
      <w:rFonts w:ascii="Times" w:hAnsi="Times"/>
      <w:sz w:val="20"/>
      <w:szCs w:val="20"/>
      <w:lang w:eastAsia="de-DE"/>
    </w:rPr>
  </w:style>
  <w:style w:type="paragraph" w:customStyle="1" w:styleId="desc">
    <w:name w:val="desc"/>
    <w:basedOn w:val="Normal"/>
    <w:rsid w:val="006907A3"/>
    <w:pPr>
      <w:spacing w:before="100" w:beforeAutospacing="1" w:after="100" w:afterAutospacing="1" w:line="240" w:lineRule="auto"/>
    </w:pPr>
    <w:rPr>
      <w:rFonts w:ascii="Times" w:hAnsi="Times"/>
      <w:sz w:val="20"/>
      <w:szCs w:val="20"/>
      <w:lang w:eastAsia="de-DE"/>
    </w:rPr>
  </w:style>
  <w:style w:type="paragraph" w:customStyle="1" w:styleId="details">
    <w:name w:val="details"/>
    <w:basedOn w:val="Normal"/>
    <w:rsid w:val="006907A3"/>
    <w:pPr>
      <w:spacing w:before="100" w:beforeAutospacing="1" w:after="100" w:afterAutospacing="1" w:line="240" w:lineRule="auto"/>
    </w:pPr>
    <w:rPr>
      <w:rFonts w:ascii="Times" w:hAnsi="Times"/>
      <w:sz w:val="20"/>
      <w:szCs w:val="20"/>
      <w:lang w:eastAsia="de-DE"/>
    </w:rPr>
  </w:style>
  <w:style w:type="character" w:customStyle="1" w:styleId="jrnl">
    <w:name w:val="jrnl"/>
    <w:basedOn w:val="DefaultParagraphFont"/>
    <w:rsid w:val="006907A3"/>
  </w:style>
  <w:style w:type="paragraph" w:styleId="Title0">
    <w:name w:val="Title"/>
    <w:basedOn w:val="Normal"/>
    <w:next w:val="Normal"/>
    <w:link w:val="TitleChar"/>
    <w:uiPriority w:val="10"/>
    <w:qFormat/>
    <w:rsid w:val="00220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uiPriority w:val="10"/>
    <w:rsid w:val="0022083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08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083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03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C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03C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695B"/>
    <w:rPr>
      <w:rFonts w:asciiTheme="majorHAnsi" w:eastAsiaTheme="majorEastAsia" w:hAnsiTheme="majorHAnsi" w:cstheme="majorBidi"/>
      <w:color w:val="243F60" w:themeColor="accent1" w:themeShade="7F"/>
    </w:rPr>
  </w:style>
  <w:style w:type="character" w:customStyle="1" w:styleId="apple-style-span">
    <w:name w:val="apple-style-span"/>
    <w:rsid w:val="00D336A6"/>
  </w:style>
  <w:style w:type="character" w:styleId="FollowedHyperlink">
    <w:name w:val="FollowedHyperlink"/>
    <w:basedOn w:val="DefaultParagraphFont"/>
    <w:uiPriority w:val="99"/>
    <w:semiHidden/>
    <w:unhideWhenUsed/>
    <w:rsid w:val="00EB1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6271">
      <w:bodyDiv w:val="1"/>
      <w:marLeft w:val="0"/>
      <w:marRight w:val="0"/>
      <w:marTop w:val="0"/>
      <w:marBottom w:val="0"/>
      <w:divBdr>
        <w:top w:val="none" w:sz="0" w:space="0" w:color="auto"/>
        <w:left w:val="none" w:sz="0" w:space="0" w:color="auto"/>
        <w:bottom w:val="none" w:sz="0" w:space="0" w:color="auto"/>
        <w:right w:val="none" w:sz="0" w:space="0" w:color="auto"/>
      </w:divBdr>
    </w:div>
    <w:div w:id="792947695">
      <w:bodyDiv w:val="1"/>
      <w:marLeft w:val="0"/>
      <w:marRight w:val="0"/>
      <w:marTop w:val="0"/>
      <w:marBottom w:val="0"/>
      <w:divBdr>
        <w:top w:val="none" w:sz="0" w:space="0" w:color="auto"/>
        <w:left w:val="none" w:sz="0" w:space="0" w:color="auto"/>
        <w:bottom w:val="none" w:sz="0" w:space="0" w:color="auto"/>
        <w:right w:val="none" w:sz="0" w:space="0" w:color="auto"/>
      </w:divBdr>
    </w:div>
    <w:div w:id="1003095130">
      <w:bodyDiv w:val="1"/>
      <w:marLeft w:val="0"/>
      <w:marRight w:val="0"/>
      <w:marTop w:val="0"/>
      <w:marBottom w:val="0"/>
      <w:divBdr>
        <w:top w:val="none" w:sz="0" w:space="0" w:color="auto"/>
        <w:left w:val="none" w:sz="0" w:space="0" w:color="auto"/>
        <w:bottom w:val="none" w:sz="0" w:space="0" w:color="auto"/>
        <w:right w:val="none" w:sz="0" w:space="0" w:color="auto"/>
      </w:divBdr>
      <w:divsChild>
        <w:div w:id="179008328">
          <w:marLeft w:val="0"/>
          <w:marRight w:val="0"/>
          <w:marTop w:val="34"/>
          <w:marBottom w:val="34"/>
          <w:divBdr>
            <w:top w:val="none" w:sz="0" w:space="0" w:color="auto"/>
            <w:left w:val="none" w:sz="0" w:space="0" w:color="auto"/>
            <w:bottom w:val="none" w:sz="0" w:space="0" w:color="auto"/>
            <w:right w:val="none" w:sz="0" w:space="0" w:color="auto"/>
          </w:divBdr>
        </w:div>
        <w:div w:id="820344044">
          <w:marLeft w:val="0"/>
          <w:marRight w:val="0"/>
          <w:marTop w:val="0"/>
          <w:marBottom w:val="0"/>
          <w:divBdr>
            <w:top w:val="none" w:sz="0" w:space="0" w:color="auto"/>
            <w:left w:val="none" w:sz="0" w:space="0" w:color="auto"/>
            <w:bottom w:val="none" w:sz="0" w:space="0" w:color="auto"/>
            <w:right w:val="none" w:sz="0" w:space="0" w:color="auto"/>
          </w:divBdr>
        </w:div>
      </w:divsChild>
    </w:div>
    <w:div w:id="1008482294">
      <w:bodyDiv w:val="1"/>
      <w:marLeft w:val="0"/>
      <w:marRight w:val="0"/>
      <w:marTop w:val="0"/>
      <w:marBottom w:val="0"/>
      <w:divBdr>
        <w:top w:val="none" w:sz="0" w:space="0" w:color="auto"/>
        <w:left w:val="none" w:sz="0" w:space="0" w:color="auto"/>
        <w:bottom w:val="none" w:sz="0" w:space="0" w:color="auto"/>
        <w:right w:val="none" w:sz="0" w:space="0" w:color="auto"/>
      </w:divBdr>
    </w:div>
    <w:div w:id="1053893806">
      <w:bodyDiv w:val="1"/>
      <w:marLeft w:val="0"/>
      <w:marRight w:val="0"/>
      <w:marTop w:val="0"/>
      <w:marBottom w:val="0"/>
      <w:divBdr>
        <w:top w:val="none" w:sz="0" w:space="0" w:color="auto"/>
        <w:left w:val="none" w:sz="0" w:space="0" w:color="auto"/>
        <w:bottom w:val="none" w:sz="0" w:space="0" w:color="auto"/>
        <w:right w:val="none" w:sz="0" w:space="0" w:color="auto"/>
      </w:divBdr>
    </w:div>
    <w:div w:id="13825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dict.leo.org/rude/index_de.html" TargetMode="External"/><Relationship Id="rId13" Type="http://schemas.openxmlformats.org/officeDocument/2006/relationships/hyperlink" Target="http://dict.leo.org/rude/index_de.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7874-652C-E140-ABD2-C9475810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16404</Words>
  <Characters>93505</Characters>
  <Application>Microsoft Macintosh Word</Application>
  <DocSecurity>0</DocSecurity>
  <Lines>779</Lines>
  <Paragraphs>219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Welzel</dc:creator>
  <cp:lastModifiedBy>Selin Dilli</cp:lastModifiedBy>
  <cp:revision>5</cp:revision>
  <cp:lastPrinted>2016-06-08T14:11:00Z</cp:lastPrinted>
  <dcterms:created xsi:type="dcterms:W3CDTF">2016-09-30T11:52:00Z</dcterms:created>
  <dcterms:modified xsi:type="dcterms:W3CDTF">2016-09-30T12:06:00Z</dcterms:modified>
</cp:coreProperties>
</file>