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0489B" w14:textId="77777777" w:rsidR="009C049A" w:rsidRDefault="00113E5B" w:rsidP="00DD0D77">
      <w:pPr>
        <w:pStyle w:val="Titre"/>
      </w:pPr>
      <w:bookmarkStart w:id="0" w:name="_GoBack"/>
      <w:r>
        <w:t>Sources and Methods</w:t>
      </w:r>
      <w:r w:rsidR="009C049A" w:rsidRPr="009C049A">
        <w:t xml:space="preserve"> </w:t>
      </w:r>
    </w:p>
    <w:bookmarkEnd w:id="0"/>
    <w:p w14:paraId="2B7E1C01" w14:textId="77777777" w:rsidR="009C049A" w:rsidRDefault="009C049A" w:rsidP="00622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526F6" w14:textId="77777777" w:rsidR="00D509C9" w:rsidRDefault="00622B29" w:rsidP="00EF376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dataset integrates several of the leading research projects on corporate networks in the postwar United States. </w:t>
      </w:r>
      <w:r w:rsidR="00D509C9">
        <w:rPr>
          <w:rFonts w:ascii="Times New Roman" w:hAnsi="Times New Roman" w:cs="Times New Roman"/>
          <w:sz w:val="24"/>
          <w:szCs w:val="24"/>
        </w:rPr>
        <w:t xml:space="preserve"> The data from the 1960s were derived from the Mathematical Analysis of Corporate Networks (</w:t>
      </w:r>
      <w:r>
        <w:rPr>
          <w:rFonts w:ascii="Times New Roman" w:hAnsi="Times New Roman" w:cs="Times New Roman"/>
          <w:sz w:val="24"/>
          <w:szCs w:val="24"/>
        </w:rPr>
        <w:t>MACNET</w:t>
      </w:r>
      <w:r w:rsidR="00D509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project</w:t>
      </w:r>
      <w:r w:rsidR="00D509C9">
        <w:rPr>
          <w:rFonts w:ascii="Times New Roman" w:hAnsi="Times New Roman" w:cs="Times New Roman"/>
          <w:sz w:val="24"/>
          <w:szCs w:val="24"/>
        </w:rPr>
        <w:t xml:space="preserve">, directed by Michael Schwartz (see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Schwartz, 1985</w:t>
      </w:r>
      <w:r w:rsidR="00D509C9">
        <w:rPr>
          <w:rFonts w:ascii="Times New Roman" w:hAnsi="Times New Roman" w:cs="Times New Roman"/>
          <w:sz w:val="24"/>
          <w:szCs w:val="24"/>
        </w:rPr>
        <w:t>, for a description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50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Data from the 1970s were </w:t>
      </w:r>
      <w:r w:rsidR="00D509C9">
        <w:rPr>
          <w:rFonts w:ascii="Times New Roman" w:hAnsi="Times New Roman" w:cs="Times New Roman"/>
          <w:sz w:val="24"/>
          <w:szCs w:val="24"/>
        </w:rPr>
        <w:t xml:space="preserve">drawn from a project directed by Gerald Davis, Eric </w:t>
      </w:r>
      <w:proofErr w:type="spellStart"/>
      <w:r w:rsidR="00D509C9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="00D509C9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Mizruchi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0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data f</w:t>
      </w:r>
      <w:r w:rsidR="00D509C9">
        <w:rPr>
          <w:rFonts w:ascii="Times New Roman" w:hAnsi="Times New Roman" w:cs="Times New Roman"/>
          <w:sz w:val="24"/>
          <w:szCs w:val="24"/>
        </w:rPr>
        <w:t xml:space="preserve">rom the 1980s through 2003 were collected by Gerald Davis (see Davis, </w:t>
      </w:r>
      <w:proofErr w:type="spellStart"/>
      <w:r w:rsidR="00D509C9">
        <w:rPr>
          <w:rFonts w:ascii="Times New Roman" w:hAnsi="Times New Roman" w:cs="Times New Roman"/>
          <w:sz w:val="24"/>
          <w:szCs w:val="24"/>
        </w:rPr>
        <w:t>Yoo</w:t>
      </w:r>
      <w:proofErr w:type="spellEnd"/>
      <w:r w:rsidR="00D509C9">
        <w:rPr>
          <w:rFonts w:ascii="Times New Roman" w:hAnsi="Times New Roman" w:cs="Times New Roman"/>
          <w:sz w:val="24"/>
          <w:szCs w:val="24"/>
        </w:rPr>
        <w:t xml:space="preserve">, and Baker, 2003).  And the data from </w:t>
      </w:r>
      <w:r>
        <w:rPr>
          <w:rFonts w:ascii="Times New Roman" w:hAnsi="Times New Roman" w:cs="Times New Roman"/>
          <w:sz w:val="24"/>
          <w:szCs w:val="24"/>
        </w:rPr>
        <w:t xml:space="preserve">2005 and 2010 </w:t>
      </w:r>
      <w:r w:rsidR="00D509C9">
        <w:rPr>
          <w:rFonts w:ascii="Times New Roman" w:hAnsi="Times New Roman" w:cs="Times New Roman"/>
          <w:sz w:val="24"/>
          <w:szCs w:val="24"/>
        </w:rPr>
        <w:t>were collected by Johan Chu (see Chu, 2012).</w:t>
      </w:r>
    </w:p>
    <w:p w14:paraId="00B4619F" w14:textId="77777777" w:rsidR="00D509C9" w:rsidRDefault="00D509C9" w:rsidP="00622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1B15C" w14:textId="77777777" w:rsidR="00622B29" w:rsidRDefault="00D509C9" w:rsidP="00EF376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we drew on several data sets, the directors of these projects used </w:t>
      </w:r>
      <w:r w:rsidR="00622B29">
        <w:rPr>
          <w:rFonts w:ascii="Times New Roman" w:hAnsi="Times New Roman" w:cs="Times New Roman"/>
          <w:sz w:val="24"/>
          <w:szCs w:val="24"/>
        </w:rPr>
        <w:t xml:space="preserve">similar data collection </w:t>
      </w:r>
      <w:r>
        <w:rPr>
          <w:rFonts w:ascii="Times New Roman" w:hAnsi="Times New Roman" w:cs="Times New Roman"/>
          <w:sz w:val="24"/>
          <w:szCs w:val="24"/>
        </w:rPr>
        <w:t xml:space="preserve">strategies.  All of the </w:t>
      </w:r>
      <w:r w:rsidR="00622B29">
        <w:rPr>
          <w:rFonts w:ascii="Times New Roman" w:hAnsi="Times New Roman" w:cs="Times New Roman"/>
          <w:sz w:val="24"/>
          <w:szCs w:val="24"/>
        </w:rPr>
        <w:t xml:space="preserve">efforts were designed to document the networks of leading American corporations using the best available information sources for the time period studied. </w:t>
      </w:r>
      <w:r>
        <w:rPr>
          <w:rFonts w:ascii="Times New Roman" w:hAnsi="Times New Roman" w:cs="Times New Roman"/>
          <w:sz w:val="24"/>
          <w:szCs w:val="24"/>
        </w:rPr>
        <w:t xml:space="preserve"> In each case, the researchers began by identifying </w:t>
      </w:r>
      <w:r w:rsidR="00622B29">
        <w:rPr>
          <w:rFonts w:ascii="Times New Roman" w:hAnsi="Times New Roman" w:cs="Times New Roman"/>
          <w:sz w:val="24"/>
          <w:szCs w:val="24"/>
        </w:rPr>
        <w:t>the set of leading corporations</w:t>
      </w:r>
      <w:r>
        <w:rPr>
          <w:rFonts w:ascii="Times New Roman" w:hAnsi="Times New Roman" w:cs="Times New Roman"/>
          <w:sz w:val="24"/>
          <w:szCs w:val="24"/>
        </w:rPr>
        <w:t xml:space="preserve">, usually by means of the lists in </w:t>
      </w:r>
      <w:r w:rsidRPr="00D509C9">
        <w:rPr>
          <w:rFonts w:ascii="Times New Roman" w:hAnsi="Times New Roman" w:cs="Times New Roman"/>
          <w:i/>
          <w:sz w:val="24"/>
          <w:szCs w:val="24"/>
        </w:rPr>
        <w:t>Fortune</w:t>
      </w:r>
      <w:r>
        <w:rPr>
          <w:rFonts w:ascii="Times New Roman" w:hAnsi="Times New Roman" w:cs="Times New Roman"/>
          <w:sz w:val="24"/>
          <w:szCs w:val="24"/>
        </w:rPr>
        <w:t>, although Chu used the largest firms ranked by Standard &amp; Poor</w:t>
      </w:r>
      <w:r w:rsidR="00622B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B2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622B29">
        <w:rPr>
          <w:rFonts w:ascii="Times New Roman" w:hAnsi="Times New Roman" w:cs="Times New Roman"/>
          <w:sz w:val="24"/>
          <w:szCs w:val="24"/>
        </w:rPr>
        <w:t xml:space="preserve"> networks prior to 1990, </w:t>
      </w:r>
      <w:r>
        <w:rPr>
          <w:rFonts w:ascii="Times New Roman" w:hAnsi="Times New Roman" w:cs="Times New Roman"/>
          <w:sz w:val="24"/>
          <w:szCs w:val="24"/>
        </w:rPr>
        <w:t xml:space="preserve">the researchers identified director names and affiliations primarily from </w:t>
      </w:r>
      <w:r w:rsidR="00622B29" w:rsidRPr="00257A43">
        <w:rPr>
          <w:rFonts w:ascii="Times New Roman" w:hAnsi="Times New Roman" w:cs="Times New Roman"/>
          <w:sz w:val="24"/>
          <w:szCs w:val="24"/>
        </w:rPr>
        <w:t xml:space="preserve">Standard &amp; Poor’s </w:t>
      </w:r>
      <w:r w:rsidR="00622B29" w:rsidRPr="00257A43">
        <w:rPr>
          <w:rFonts w:ascii="Times New Roman" w:hAnsi="Times New Roman" w:cs="Times New Roman"/>
          <w:i/>
          <w:sz w:val="24"/>
          <w:szCs w:val="24"/>
        </w:rPr>
        <w:t>Register of Corporations, Directors, and Executives</w:t>
      </w:r>
      <w:r w:rsidR="00622B29">
        <w:rPr>
          <w:rFonts w:ascii="Times New Roman" w:hAnsi="Times New Roman" w:cs="Times New Roman"/>
          <w:sz w:val="24"/>
          <w:szCs w:val="24"/>
        </w:rPr>
        <w:t xml:space="preserve"> and </w:t>
      </w:r>
      <w:r w:rsidR="00622B29" w:rsidRPr="00257A43">
        <w:rPr>
          <w:rFonts w:ascii="Times New Roman" w:hAnsi="Times New Roman" w:cs="Times New Roman"/>
          <w:sz w:val="24"/>
          <w:szCs w:val="24"/>
        </w:rPr>
        <w:t xml:space="preserve">Moody’s </w:t>
      </w:r>
      <w:r w:rsidR="00622B29" w:rsidRPr="00257A43">
        <w:rPr>
          <w:rFonts w:ascii="Times New Roman" w:hAnsi="Times New Roman" w:cs="Times New Roman"/>
          <w:i/>
          <w:sz w:val="24"/>
          <w:szCs w:val="24"/>
        </w:rPr>
        <w:t>Manuals</w:t>
      </w:r>
      <w:r w:rsidR="00622B29">
        <w:rPr>
          <w:rFonts w:ascii="Times New Roman" w:hAnsi="Times New Roman" w:cs="Times New Roman"/>
          <w:sz w:val="24"/>
          <w:szCs w:val="24"/>
        </w:rPr>
        <w:t>, with supplemental reference to</w:t>
      </w:r>
      <w:r w:rsidR="00622B29" w:rsidRPr="00257A43">
        <w:rPr>
          <w:rFonts w:ascii="Times New Roman" w:hAnsi="Times New Roman" w:cs="Times New Roman"/>
          <w:sz w:val="24"/>
          <w:szCs w:val="24"/>
        </w:rPr>
        <w:t xml:space="preserve"> Dun and Bradstreet’s </w:t>
      </w:r>
      <w:r w:rsidR="00622B29" w:rsidRPr="00257A43">
        <w:rPr>
          <w:rFonts w:ascii="Times New Roman" w:hAnsi="Times New Roman" w:cs="Times New Roman"/>
          <w:i/>
          <w:sz w:val="24"/>
          <w:szCs w:val="24"/>
        </w:rPr>
        <w:t>Million Dollar Directory</w:t>
      </w:r>
      <w:r w:rsidR="00622B29" w:rsidRPr="00257A43">
        <w:rPr>
          <w:rFonts w:ascii="Times New Roman" w:hAnsi="Times New Roman" w:cs="Times New Roman"/>
          <w:sz w:val="24"/>
          <w:szCs w:val="24"/>
        </w:rPr>
        <w:t xml:space="preserve">, </w:t>
      </w:r>
      <w:r w:rsidR="00622B29" w:rsidRPr="00257A43">
        <w:rPr>
          <w:rFonts w:ascii="Times New Roman" w:hAnsi="Times New Roman" w:cs="Times New Roman"/>
          <w:i/>
          <w:sz w:val="24"/>
          <w:szCs w:val="24"/>
        </w:rPr>
        <w:t>Directory of Directors of New York</w:t>
      </w:r>
      <w:r w:rsidR="00622B29" w:rsidRPr="00257A43">
        <w:rPr>
          <w:rFonts w:ascii="Times New Roman" w:hAnsi="Times New Roman" w:cs="Times New Roman"/>
          <w:sz w:val="24"/>
          <w:szCs w:val="24"/>
        </w:rPr>
        <w:t>, and records of the Securities and Exchange Commission</w:t>
      </w:r>
      <w:r w:rsidR="00622B29">
        <w:rPr>
          <w:rFonts w:ascii="Times New Roman" w:hAnsi="Times New Roman" w:cs="Times New Roman"/>
          <w:sz w:val="24"/>
          <w:szCs w:val="24"/>
        </w:rPr>
        <w:t xml:space="preserve"> (SEC)</w:t>
      </w:r>
      <w:r w:rsidR="00622B29" w:rsidRPr="00257A43">
        <w:rPr>
          <w:rFonts w:ascii="Times New Roman" w:hAnsi="Times New Roman" w:cs="Times New Roman"/>
          <w:sz w:val="24"/>
          <w:szCs w:val="24"/>
        </w:rPr>
        <w:t>.</w:t>
      </w:r>
      <w:r w:rsidR="00622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B29">
        <w:rPr>
          <w:rFonts w:ascii="Times New Roman" w:hAnsi="Times New Roman" w:cs="Times New Roman"/>
          <w:sz w:val="24"/>
          <w:szCs w:val="24"/>
        </w:rPr>
        <w:t xml:space="preserve">From 1990 to 2003, the primary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622B29">
        <w:rPr>
          <w:rFonts w:ascii="Times New Roman" w:hAnsi="Times New Roman" w:cs="Times New Roman"/>
          <w:sz w:val="24"/>
          <w:szCs w:val="24"/>
        </w:rPr>
        <w:t>source is SEC data on board composition distributed through Compact Disclosure and Global Access.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B29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2005 and 2010, the information portals were </w:t>
      </w:r>
      <w:proofErr w:type="spellStart"/>
      <w:r w:rsidR="00622B29">
        <w:rPr>
          <w:rFonts w:ascii="Times New Roman" w:hAnsi="Times New Roman" w:cs="Times New Roman"/>
          <w:sz w:val="24"/>
          <w:szCs w:val="24"/>
        </w:rPr>
        <w:t>RiskMetrics</w:t>
      </w:r>
      <w:proofErr w:type="spellEnd"/>
      <w:r w:rsidR="00622B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22B29">
        <w:rPr>
          <w:rFonts w:ascii="Times New Roman" w:hAnsi="Times New Roman" w:cs="Times New Roman"/>
          <w:sz w:val="24"/>
          <w:szCs w:val="24"/>
        </w:rPr>
        <w:t>BoardEx</w:t>
      </w:r>
      <w:proofErr w:type="spellEnd"/>
      <w:r w:rsidR="00622B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For all of the data, the researchers </w:t>
      </w:r>
      <w:r w:rsidR="00622B29">
        <w:rPr>
          <w:rFonts w:ascii="Times New Roman" w:hAnsi="Times New Roman" w:cs="Times New Roman"/>
          <w:sz w:val="24"/>
          <w:szCs w:val="24"/>
        </w:rPr>
        <w:t>match</w:t>
      </w:r>
      <w:r>
        <w:rPr>
          <w:rFonts w:ascii="Times New Roman" w:hAnsi="Times New Roman" w:cs="Times New Roman"/>
          <w:sz w:val="24"/>
          <w:szCs w:val="24"/>
        </w:rPr>
        <w:t>ed</w:t>
      </w:r>
      <w:r w:rsidR="00622B29">
        <w:rPr>
          <w:rFonts w:ascii="Times New Roman" w:hAnsi="Times New Roman" w:cs="Times New Roman"/>
          <w:sz w:val="24"/>
          <w:szCs w:val="24"/>
        </w:rPr>
        <w:t xml:space="preserve"> names across boards</w:t>
      </w:r>
      <w:r>
        <w:rPr>
          <w:rFonts w:ascii="Times New Roman" w:hAnsi="Times New Roman" w:cs="Times New Roman"/>
          <w:sz w:val="24"/>
          <w:szCs w:val="24"/>
        </w:rPr>
        <w:t xml:space="preserve">, and then </w:t>
      </w:r>
      <w:r w:rsidR="00AE624C">
        <w:rPr>
          <w:rFonts w:ascii="Times New Roman" w:hAnsi="Times New Roman" w:cs="Times New Roman"/>
          <w:sz w:val="24"/>
          <w:szCs w:val="24"/>
        </w:rPr>
        <w:t>checked to ensure that the identical names across firms actually represented the same individuals.  Further</w:t>
      </w:r>
      <w:r w:rsidR="00622B29">
        <w:rPr>
          <w:rFonts w:ascii="Times New Roman" w:hAnsi="Times New Roman" w:cs="Times New Roman"/>
          <w:sz w:val="24"/>
          <w:szCs w:val="24"/>
        </w:rPr>
        <w:t xml:space="preserve"> details are available in the references cited above.</w:t>
      </w:r>
    </w:p>
    <w:p w14:paraId="78CDCA6C" w14:textId="77777777" w:rsidR="00AE624C" w:rsidRDefault="00AE624C" w:rsidP="00622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B78D4" w14:textId="77777777" w:rsidR="00622B29" w:rsidRDefault="00622B29" w:rsidP="00EF376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piecing together these datasets, we </w:t>
      </w:r>
      <w:r w:rsidR="00AE624C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 xml:space="preserve">selected </w:t>
      </w:r>
      <w:r w:rsidR="00AE624C">
        <w:rPr>
          <w:rFonts w:ascii="Times New Roman" w:hAnsi="Times New Roman" w:cs="Times New Roman"/>
          <w:sz w:val="24"/>
          <w:szCs w:val="24"/>
        </w:rPr>
        <w:t xml:space="preserve">subsets of the data files </w:t>
      </w:r>
      <w:r>
        <w:rPr>
          <w:rFonts w:ascii="Times New Roman" w:hAnsi="Times New Roman" w:cs="Times New Roman"/>
          <w:sz w:val="24"/>
          <w:szCs w:val="24"/>
        </w:rPr>
        <w:t xml:space="preserve">to conform to the requirements for this project. </w:t>
      </w:r>
      <w:r w:rsidR="00AE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particular, we selected the largest public firms by assets for each time point according to the quota scheme for large countries: </w:t>
      </w:r>
      <w:r w:rsidR="00AE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 manufacturers, 50 financial</w:t>
      </w:r>
      <w:r w:rsidR="00AE624C">
        <w:rPr>
          <w:rFonts w:ascii="Times New Roman" w:hAnsi="Times New Roman" w:cs="Times New Roman"/>
          <w:sz w:val="24"/>
          <w:szCs w:val="24"/>
        </w:rPr>
        <w:t xml:space="preserve"> institutions</w:t>
      </w:r>
      <w:r>
        <w:rPr>
          <w:rFonts w:ascii="Times New Roman" w:hAnsi="Times New Roman" w:cs="Times New Roman"/>
          <w:sz w:val="24"/>
          <w:szCs w:val="24"/>
        </w:rPr>
        <w:t xml:space="preserve">, and 50 other firms (utilities, mining, transportation, and service). </w:t>
      </w:r>
      <w:r w:rsidR="00AE624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ll of the </w:t>
      </w:r>
      <w:r w:rsidR="00AE624C">
        <w:rPr>
          <w:rFonts w:ascii="Times New Roman" w:hAnsi="Times New Roman" w:cs="Times New Roman"/>
          <w:sz w:val="24"/>
          <w:szCs w:val="24"/>
        </w:rPr>
        <w:t>datasets on which we drew for our analysis c</w:t>
      </w:r>
      <w:r>
        <w:rPr>
          <w:rFonts w:ascii="Times New Roman" w:hAnsi="Times New Roman" w:cs="Times New Roman"/>
          <w:sz w:val="24"/>
          <w:szCs w:val="24"/>
        </w:rPr>
        <w:t xml:space="preserve">ollected </w:t>
      </w:r>
      <w:r w:rsidR="00AE624C">
        <w:rPr>
          <w:rFonts w:ascii="Times New Roman" w:hAnsi="Times New Roman" w:cs="Times New Roman"/>
          <w:sz w:val="24"/>
          <w:szCs w:val="24"/>
        </w:rPr>
        <w:t xml:space="preserve">data on </w:t>
      </w:r>
      <w:r>
        <w:rPr>
          <w:rFonts w:ascii="Times New Roman" w:hAnsi="Times New Roman" w:cs="Times New Roman"/>
          <w:sz w:val="24"/>
          <w:szCs w:val="24"/>
        </w:rPr>
        <w:t xml:space="preserve">more firms in each category than was necessary for our purposes. </w:t>
      </w:r>
      <w:r w:rsidR="00AE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AE624C">
        <w:rPr>
          <w:rFonts w:ascii="Times New Roman" w:hAnsi="Times New Roman" w:cs="Times New Roman"/>
          <w:sz w:val="24"/>
          <w:szCs w:val="24"/>
        </w:rPr>
        <w:t>ensures</w:t>
      </w:r>
      <w:r>
        <w:rPr>
          <w:rFonts w:ascii="Times New Roman" w:hAnsi="Times New Roman" w:cs="Times New Roman"/>
          <w:sz w:val="24"/>
          <w:szCs w:val="24"/>
        </w:rPr>
        <w:t xml:space="preserve"> that we do indeed have the largest public firms in each subgroup for each year.</w:t>
      </w:r>
    </w:p>
    <w:p w14:paraId="43B701F5" w14:textId="77777777" w:rsidR="00AE624C" w:rsidRDefault="00AE624C" w:rsidP="00622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2DC88" w14:textId="77777777" w:rsidR="00EF3769" w:rsidRDefault="00EF3769" w:rsidP="00622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4703" w14:textId="77777777" w:rsidR="00EF3769" w:rsidRPr="007001FB" w:rsidRDefault="00EF3769" w:rsidP="00EF3769">
      <w:pPr>
        <w:pStyle w:val="Titre2"/>
      </w:pPr>
      <w:r w:rsidRPr="007001FB">
        <w:t>References</w:t>
      </w:r>
    </w:p>
    <w:p w14:paraId="2DA836BA" w14:textId="77777777" w:rsidR="00EF3769" w:rsidRDefault="00EF3769" w:rsidP="00EF376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01FB">
        <w:rPr>
          <w:rFonts w:ascii="Times New Roman" w:hAnsi="Times New Roman" w:cs="Times New Roman"/>
          <w:sz w:val="24"/>
          <w:szCs w:val="24"/>
        </w:rPr>
        <w:t xml:space="preserve">Chu, Johan S. G. 2012. “Who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001FB">
        <w:rPr>
          <w:rFonts w:ascii="Times New Roman" w:hAnsi="Times New Roman" w:cs="Times New Roman"/>
          <w:sz w:val="24"/>
          <w:szCs w:val="24"/>
        </w:rPr>
        <w:t xml:space="preserve">illed 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01FB">
        <w:rPr>
          <w:rFonts w:ascii="Times New Roman" w:hAnsi="Times New Roman" w:cs="Times New Roman"/>
          <w:sz w:val="24"/>
          <w:szCs w:val="24"/>
        </w:rPr>
        <w:t xml:space="preserve">nner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01FB">
        <w:rPr>
          <w:rFonts w:ascii="Times New Roman" w:hAnsi="Times New Roman" w:cs="Times New Roman"/>
          <w:sz w:val="24"/>
          <w:szCs w:val="24"/>
        </w:rPr>
        <w:t xml:space="preserve">ircle?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01FB">
        <w:rPr>
          <w:rFonts w:ascii="Times New Roman" w:hAnsi="Times New Roman" w:cs="Times New Roman"/>
          <w:sz w:val="24"/>
          <w:szCs w:val="24"/>
        </w:rPr>
        <w:t xml:space="preserve">nd of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01FB">
        <w:rPr>
          <w:rFonts w:ascii="Times New Roman" w:hAnsi="Times New Roman" w:cs="Times New Roman"/>
          <w:sz w:val="24"/>
          <w:szCs w:val="24"/>
        </w:rPr>
        <w:t xml:space="preserve">ra of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01FB">
        <w:rPr>
          <w:rFonts w:ascii="Times New Roman" w:hAnsi="Times New Roman" w:cs="Times New Roman"/>
          <w:sz w:val="24"/>
          <w:szCs w:val="24"/>
        </w:rPr>
        <w:t xml:space="preserve">orporate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001FB">
        <w:rPr>
          <w:rFonts w:ascii="Times New Roman" w:hAnsi="Times New Roman" w:cs="Times New Roman"/>
          <w:sz w:val="24"/>
          <w:szCs w:val="24"/>
        </w:rPr>
        <w:t xml:space="preserve">nterlock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001FB">
        <w:rPr>
          <w:rFonts w:ascii="Times New Roman" w:hAnsi="Times New Roman" w:cs="Times New Roman"/>
          <w:sz w:val="24"/>
          <w:szCs w:val="24"/>
        </w:rPr>
        <w:t xml:space="preserve">etwork.” </w:t>
      </w:r>
      <w:proofErr w:type="gramStart"/>
      <w:r w:rsidRPr="007001FB">
        <w:rPr>
          <w:rFonts w:ascii="Times New Roman" w:hAnsi="Times New Roman" w:cs="Times New Roman"/>
          <w:sz w:val="24"/>
          <w:szCs w:val="24"/>
        </w:rPr>
        <w:t>SSRN Working Paper.</w:t>
      </w:r>
      <w:proofErr w:type="gramEnd"/>
    </w:p>
    <w:p w14:paraId="294841FB" w14:textId="77777777" w:rsidR="00F64815" w:rsidRPr="007001FB" w:rsidRDefault="00F64815" w:rsidP="00EF376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4180DCD" w14:textId="77777777" w:rsidR="00EF3769" w:rsidRDefault="00EF3769" w:rsidP="00EF376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01FB">
        <w:rPr>
          <w:rFonts w:ascii="Times New Roman" w:hAnsi="Times New Roman" w:cs="Times New Roman"/>
          <w:sz w:val="24"/>
          <w:szCs w:val="24"/>
        </w:rPr>
        <w:t xml:space="preserve">Davis, Gerald F., Mina </w:t>
      </w:r>
      <w:proofErr w:type="spellStart"/>
      <w:r w:rsidRPr="007001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>, and Wayne E. Baker. 2003. “The S</w:t>
      </w:r>
      <w:r w:rsidRPr="007001FB">
        <w:rPr>
          <w:rFonts w:ascii="Times New Roman" w:hAnsi="Times New Roman" w:cs="Times New Roman"/>
          <w:sz w:val="24"/>
          <w:szCs w:val="24"/>
        </w:rPr>
        <w:t xml:space="preserve">mall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001FB">
        <w:rPr>
          <w:rFonts w:ascii="Times New Roman" w:hAnsi="Times New Roman" w:cs="Times New Roman"/>
          <w:sz w:val="24"/>
          <w:szCs w:val="24"/>
        </w:rPr>
        <w:t xml:space="preserve">orld of the American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001FB">
        <w:rPr>
          <w:rFonts w:ascii="Times New Roman" w:hAnsi="Times New Roman" w:cs="Times New Roman"/>
          <w:sz w:val="24"/>
          <w:szCs w:val="24"/>
        </w:rPr>
        <w:t xml:space="preserve">orporate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01FB">
        <w:rPr>
          <w:rFonts w:ascii="Times New Roman" w:hAnsi="Times New Roman" w:cs="Times New Roman"/>
          <w:sz w:val="24"/>
          <w:szCs w:val="24"/>
        </w:rPr>
        <w:t xml:space="preserve">lite, 1982-2001.” </w:t>
      </w:r>
      <w:r w:rsidRPr="00B76182">
        <w:rPr>
          <w:rFonts w:ascii="Times New Roman" w:hAnsi="Times New Roman" w:cs="Times New Roman"/>
          <w:i/>
          <w:sz w:val="24"/>
          <w:szCs w:val="24"/>
        </w:rPr>
        <w:t>Strategic Organization</w:t>
      </w:r>
      <w:r>
        <w:rPr>
          <w:rFonts w:ascii="Times New Roman" w:hAnsi="Times New Roman" w:cs="Times New Roman"/>
          <w:sz w:val="24"/>
          <w:szCs w:val="24"/>
        </w:rPr>
        <w:t xml:space="preserve"> 1:</w:t>
      </w:r>
      <w:r w:rsidRPr="007001FB">
        <w:rPr>
          <w:rFonts w:ascii="Times New Roman" w:hAnsi="Times New Roman" w:cs="Times New Roman"/>
          <w:sz w:val="24"/>
          <w:szCs w:val="24"/>
        </w:rPr>
        <w:t>301-26.</w:t>
      </w:r>
    </w:p>
    <w:p w14:paraId="39D66696" w14:textId="77777777" w:rsidR="00F64815" w:rsidRPr="007001FB" w:rsidRDefault="00F64815" w:rsidP="00EF376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12A5EA8" w14:textId="77777777" w:rsidR="00AE624C" w:rsidRDefault="00EF3769" w:rsidP="00F64815">
      <w:pPr>
        <w:pStyle w:val="Sansinterligne"/>
      </w:pPr>
      <w:proofErr w:type="spellStart"/>
      <w:r w:rsidRPr="007001FB">
        <w:rPr>
          <w:rFonts w:ascii="Times New Roman" w:hAnsi="Times New Roman" w:cs="Times New Roman"/>
          <w:sz w:val="24"/>
          <w:szCs w:val="24"/>
        </w:rPr>
        <w:lastRenderedPageBreak/>
        <w:t>Mintz</w:t>
      </w:r>
      <w:proofErr w:type="spellEnd"/>
      <w:r w:rsidRPr="007001FB">
        <w:rPr>
          <w:rFonts w:ascii="Times New Roman" w:hAnsi="Times New Roman" w:cs="Times New Roman"/>
          <w:sz w:val="24"/>
          <w:szCs w:val="24"/>
        </w:rPr>
        <w:t xml:space="preserve">, Beth and Michael Schwartz. 1985. </w:t>
      </w:r>
      <w:r w:rsidRPr="00990E61">
        <w:rPr>
          <w:rFonts w:ascii="Times New Roman" w:hAnsi="Times New Roman" w:cs="Times New Roman"/>
          <w:i/>
          <w:sz w:val="24"/>
          <w:szCs w:val="24"/>
        </w:rPr>
        <w:t>The Power Structure of American Business</w:t>
      </w:r>
      <w:r w:rsidRPr="007001FB">
        <w:rPr>
          <w:rFonts w:ascii="Times New Roman" w:hAnsi="Times New Roman" w:cs="Times New Roman"/>
          <w:sz w:val="24"/>
          <w:szCs w:val="24"/>
        </w:rPr>
        <w:t>. Chicago: University of Chicago Press.</w:t>
      </w:r>
    </w:p>
    <w:sectPr w:rsidR="00AE6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9"/>
    <w:rsid w:val="00113E5B"/>
    <w:rsid w:val="001C502E"/>
    <w:rsid w:val="00264EBC"/>
    <w:rsid w:val="00622B29"/>
    <w:rsid w:val="00657CFC"/>
    <w:rsid w:val="00932EFB"/>
    <w:rsid w:val="009C049A"/>
    <w:rsid w:val="00AE624C"/>
    <w:rsid w:val="00D509C9"/>
    <w:rsid w:val="00DD0D77"/>
    <w:rsid w:val="00EF3769"/>
    <w:rsid w:val="00F6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53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2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3769"/>
    <w:pPr>
      <w:spacing w:after="0" w:line="480" w:lineRule="auto"/>
      <w:ind w:left="360" w:hanging="36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622B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2B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2B2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B2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3769"/>
    <w:pPr>
      <w:spacing w:after="0" w:line="240" w:lineRule="auto"/>
      <w:ind w:left="360" w:hanging="360"/>
    </w:pPr>
  </w:style>
  <w:style w:type="character" w:customStyle="1" w:styleId="Titre2Car">
    <w:name w:val="Titre 2 Car"/>
    <w:basedOn w:val="Policepardfaut"/>
    <w:link w:val="Titre2"/>
    <w:uiPriority w:val="9"/>
    <w:rsid w:val="00EF3769"/>
    <w:rPr>
      <w:rFonts w:ascii="Times New Roman" w:hAnsi="Times New Roman" w:cs="Times New Roman"/>
      <w:b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D0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0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2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3769"/>
    <w:pPr>
      <w:spacing w:after="0" w:line="480" w:lineRule="auto"/>
      <w:ind w:left="360" w:hanging="36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annotation">
    <w:name w:val="annotation reference"/>
    <w:basedOn w:val="Policepardfaut"/>
    <w:uiPriority w:val="99"/>
    <w:semiHidden/>
    <w:unhideWhenUsed/>
    <w:rsid w:val="00622B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2B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2B2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B2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3769"/>
    <w:pPr>
      <w:spacing w:after="0" w:line="240" w:lineRule="auto"/>
      <w:ind w:left="360" w:hanging="360"/>
    </w:pPr>
  </w:style>
  <w:style w:type="character" w:customStyle="1" w:styleId="Titre2Car">
    <w:name w:val="Titre 2 Car"/>
    <w:basedOn w:val="Policepardfaut"/>
    <w:link w:val="Titre2"/>
    <w:uiPriority w:val="9"/>
    <w:rsid w:val="00EF3769"/>
    <w:rPr>
      <w:rFonts w:ascii="Times New Roman" w:hAnsi="Times New Roman" w:cs="Times New Roman"/>
      <w:b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D0D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0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Nicole Morand Aghroum</cp:lastModifiedBy>
  <cp:revision>3</cp:revision>
  <dcterms:created xsi:type="dcterms:W3CDTF">2015-02-26T09:25:00Z</dcterms:created>
  <dcterms:modified xsi:type="dcterms:W3CDTF">2015-04-07T12:29:00Z</dcterms:modified>
</cp:coreProperties>
</file>